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page" w:tblpX="1918" w:tblpY="2116"/>
        <w:tblW w:w="5000" w:type="pct"/>
        <w:tblLook w:val="01E0" w:firstRow="1" w:lastRow="1" w:firstColumn="1" w:lastColumn="1" w:noHBand="0" w:noVBand="0"/>
      </w:tblPr>
      <w:tblGrid>
        <w:gridCol w:w="2420"/>
        <w:gridCol w:w="6867"/>
      </w:tblGrid>
      <w:tr w:rsidR="00231A90" w:rsidRPr="003828BF" w:rsidTr="004850A0">
        <w:trPr>
          <w:trHeight w:val="2090"/>
        </w:trPr>
        <w:tc>
          <w:tcPr>
            <w:tcW w:w="1303" w:type="pct"/>
            <w:shd w:val="clear" w:color="auto" w:fill="auto"/>
            <w:vAlign w:val="center"/>
          </w:tcPr>
          <w:bookmarkStart w:id="0" w:name="_GoBack"/>
          <w:bookmarkEnd w:id="0"/>
          <w:p w:rsidR="00231A90" w:rsidRPr="003828BF" w:rsidRDefault="004850A0" w:rsidP="004850A0">
            <w:pPr>
              <w:rPr>
                <w:b/>
                <w:color w:val="FF0000"/>
                <w:sz w:val="36"/>
                <w:szCs w:val="36"/>
                <w:lang w:val="sr-Cyrl-RS"/>
              </w:rPr>
            </w:pPr>
            <w:r w:rsidRPr="003828BF">
              <w:rPr>
                <w:lang w:val="sr-Cyrl-RS"/>
              </w:rPr>
              <w:object w:dxaOrig="2625" w:dyaOrig="24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2.75pt;height:69pt" o:ole="">
                  <v:imagedata r:id="rId8" o:title=""/>
                </v:shape>
                <o:OLEObject Type="Embed" ProgID="PBrush" ShapeID="_x0000_i1025" DrawAspect="Content" ObjectID="_1523274574" r:id="rId9"/>
              </w:object>
            </w:r>
          </w:p>
        </w:tc>
        <w:tc>
          <w:tcPr>
            <w:tcW w:w="3697" w:type="pct"/>
            <w:shd w:val="clear" w:color="auto" w:fill="auto"/>
            <w:vAlign w:val="center"/>
          </w:tcPr>
          <w:p w:rsidR="00231A90" w:rsidRPr="003828BF" w:rsidRDefault="00231A90" w:rsidP="004850A0">
            <w:pPr>
              <w:ind w:left="-435"/>
              <w:jc w:val="center"/>
              <w:rPr>
                <w:b/>
                <w:sz w:val="36"/>
                <w:szCs w:val="36"/>
                <w:lang w:val="sr-Cyrl-RS"/>
              </w:rPr>
            </w:pPr>
            <w:r w:rsidRPr="003828BF">
              <w:rPr>
                <w:b/>
                <w:sz w:val="36"/>
                <w:szCs w:val="36"/>
                <w:lang w:val="sr-Cyrl-RS"/>
              </w:rPr>
              <w:t>Висока техничка школа</w:t>
            </w:r>
          </w:p>
          <w:p w:rsidR="00231A90" w:rsidRPr="003828BF" w:rsidRDefault="00231A90" w:rsidP="004850A0">
            <w:pPr>
              <w:ind w:left="-435"/>
              <w:jc w:val="center"/>
              <w:rPr>
                <w:b/>
                <w:sz w:val="32"/>
                <w:szCs w:val="32"/>
                <w:lang w:val="sr-Cyrl-RS"/>
              </w:rPr>
            </w:pPr>
            <w:r w:rsidRPr="003828BF">
              <w:rPr>
                <w:b/>
                <w:sz w:val="36"/>
                <w:szCs w:val="36"/>
                <w:lang w:val="sr-Cyrl-RS"/>
              </w:rPr>
              <w:t>струковних студија у Крагујевцу</w:t>
            </w:r>
          </w:p>
        </w:tc>
      </w:tr>
    </w:tbl>
    <w:p w:rsidR="00231A90" w:rsidRPr="003828BF" w:rsidRDefault="00231A90" w:rsidP="00231A90">
      <w:pPr>
        <w:rPr>
          <w:lang w:val="sr-Cyrl-RS"/>
        </w:rPr>
      </w:pPr>
    </w:p>
    <w:p w:rsidR="00231A90" w:rsidRPr="003828BF" w:rsidRDefault="00231A90" w:rsidP="00231A90">
      <w:pPr>
        <w:pBdr>
          <w:top w:val="single" w:sz="4" w:space="1" w:color="auto"/>
          <w:left w:val="single" w:sz="4" w:space="4" w:color="auto"/>
          <w:bottom w:val="single" w:sz="4" w:space="1" w:color="auto"/>
          <w:right w:val="single" w:sz="4" w:space="4" w:color="auto"/>
        </w:pBdr>
        <w:rPr>
          <w:lang w:val="sr-Cyrl-RS"/>
        </w:rPr>
      </w:pPr>
    </w:p>
    <w:p w:rsidR="00231A90" w:rsidRPr="003828BF" w:rsidRDefault="00231A90" w:rsidP="00231A90">
      <w:pPr>
        <w:pBdr>
          <w:top w:val="single" w:sz="4" w:space="1" w:color="auto"/>
          <w:left w:val="single" w:sz="4" w:space="4" w:color="auto"/>
          <w:bottom w:val="single" w:sz="4" w:space="1" w:color="auto"/>
          <w:right w:val="single" w:sz="4" w:space="4" w:color="auto"/>
        </w:pBdr>
        <w:rPr>
          <w:lang w:val="sr-Cyrl-RS"/>
        </w:rPr>
      </w:pPr>
    </w:p>
    <w:p w:rsidR="00994295" w:rsidRPr="003828BF" w:rsidRDefault="00994295" w:rsidP="00231A90">
      <w:pPr>
        <w:pBdr>
          <w:top w:val="single" w:sz="4" w:space="1" w:color="auto"/>
          <w:left w:val="single" w:sz="4" w:space="4" w:color="auto"/>
          <w:bottom w:val="single" w:sz="4" w:space="1" w:color="auto"/>
          <w:right w:val="single" w:sz="4" w:space="4" w:color="auto"/>
        </w:pBdr>
        <w:rPr>
          <w:lang w:val="sr-Cyrl-RS"/>
        </w:rPr>
      </w:pPr>
    </w:p>
    <w:p w:rsidR="00994295" w:rsidRPr="003828BF" w:rsidRDefault="00994295" w:rsidP="00231A90">
      <w:pPr>
        <w:pBdr>
          <w:top w:val="single" w:sz="4" w:space="1" w:color="auto"/>
          <w:left w:val="single" w:sz="4" w:space="4" w:color="auto"/>
          <w:bottom w:val="single" w:sz="4" w:space="1" w:color="auto"/>
          <w:right w:val="single" w:sz="4" w:space="4" w:color="auto"/>
        </w:pBdr>
        <w:rPr>
          <w:lang w:val="sr-Cyrl-RS"/>
        </w:rPr>
      </w:pPr>
    </w:p>
    <w:p w:rsidR="00231A90" w:rsidRPr="003828BF" w:rsidRDefault="00231A90" w:rsidP="00231A90">
      <w:pPr>
        <w:pBdr>
          <w:top w:val="single" w:sz="4" w:space="1" w:color="auto"/>
          <w:left w:val="single" w:sz="4" w:space="4" w:color="auto"/>
          <w:bottom w:val="single" w:sz="4" w:space="1" w:color="auto"/>
          <w:right w:val="single" w:sz="4" w:space="4" w:color="auto"/>
        </w:pBdr>
        <w:rPr>
          <w:lang w:val="sr-Cyrl-RS"/>
        </w:rPr>
      </w:pPr>
    </w:p>
    <w:p w:rsidR="00231A90" w:rsidRPr="003828BF" w:rsidRDefault="00231A90" w:rsidP="00231A90">
      <w:pPr>
        <w:pBdr>
          <w:top w:val="single" w:sz="4" w:space="1" w:color="auto"/>
          <w:left w:val="single" w:sz="4" w:space="4" w:color="auto"/>
          <w:bottom w:val="single" w:sz="4" w:space="1" w:color="auto"/>
          <w:right w:val="single" w:sz="4" w:space="4" w:color="auto"/>
        </w:pBdr>
        <w:rPr>
          <w:lang w:val="sr-Cyrl-RS"/>
        </w:rPr>
      </w:pPr>
    </w:p>
    <w:p w:rsidR="00231A90" w:rsidRPr="003828BF" w:rsidRDefault="007F4569" w:rsidP="007F4569">
      <w:pPr>
        <w:pBdr>
          <w:top w:val="single" w:sz="4" w:space="1" w:color="auto"/>
          <w:left w:val="single" w:sz="4" w:space="4" w:color="auto"/>
          <w:bottom w:val="single" w:sz="4" w:space="1" w:color="auto"/>
          <w:right w:val="single" w:sz="4" w:space="4" w:color="auto"/>
        </w:pBdr>
        <w:jc w:val="center"/>
        <w:rPr>
          <w:lang w:val="sr-Cyrl-RS"/>
        </w:rPr>
      </w:pPr>
      <w:r w:rsidRPr="003828BF">
        <w:rPr>
          <w:noProof/>
          <w:lang w:val="sr-Latn-RS" w:eastAsia="sr-Latn-RS"/>
        </w:rPr>
        <w:drawing>
          <wp:inline distT="0" distB="0" distL="0" distR="0">
            <wp:extent cx="4514849" cy="3848100"/>
            <wp:effectExtent l="19050" t="0" r="1" b="0"/>
            <wp:docPr id="1" name="Picture 1" descr="http://www.vts.edu.rs/media/favslide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vts.edu.rs/media/favslider/3.jpg"/>
                    <pic:cNvPicPr>
                      <a:picLocks noChangeAspect="1" noChangeArrowheads="1"/>
                    </pic:cNvPicPr>
                  </pic:nvPicPr>
                  <pic:blipFill>
                    <a:blip r:embed="rId10" cstate="print"/>
                    <a:srcRect/>
                    <a:stretch>
                      <a:fillRect/>
                    </a:stretch>
                  </pic:blipFill>
                  <pic:spPr bwMode="auto">
                    <a:xfrm>
                      <a:off x="0" y="0"/>
                      <a:ext cx="4516252" cy="3849296"/>
                    </a:xfrm>
                    <a:prstGeom prst="rect">
                      <a:avLst/>
                    </a:prstGeom>
                    <a:noFill/>
                    <a:ln w="9525">
                      <a:noFill/>
                      <a:miter lim="800000"/>
                      <a:headEnd/>
                      <a:tailEnd/>
                    </a:ln>
                  </pic:spPr>
                </pic:pic>
              </a:graphicData>
            </a:graphic>
          </wp:inline>
        </w:drawing>
      </w:r>
    </w:p>
    <w:p w:rsidR="00231A90" w:rsidRPr="003828BF" w:rsidRDefault="00231A90" w:rsidP="00231A90">
      <w:pPr>
        <w:pBdr>
          <w:top w:val="single" w:sz="4" w:space="1" w:color="auto"/>
          <w:left w:val="single" w:sz="4" w:space="4" w:color="auto"/>
          <w:bottom w:val="single" w:sz="4" w:space="1" w:color="auto"/>
          <w:right w:val="single" w:sz="4" w:space="4" w:color="auto"/>
        </w:pBdr>
        <w:rPr>
          <w:lang w:val="sr-Cyrl-RS"/>
        </w:rPr>
      </w:pPr>
    </w:p>
    <w:p w:rsidR="007F4569" w:rsidRPr="003828BF" w:rsidRDefault="007F4569" w:rsidP="00231A90">
      <w:pPr>
        <w:pBdr>
          <w:top w:val="single" w:sz="4" w:space="1" w:color="auto"/>
          <w:left w:val="single" w:sz="4" w:space="4" w:color="auto"/>
          <w:bottom w:val="single" w:sz="4" w:space="1" w:color="auto"/>
          <w:right w:val="single" w:sz="4" w:space="4" w:color="auto"/>
        </w:pBdr>
        <w:rPr>
          <w:lang w:val="sr-Cyrl-RS"/>
        </w:rPr>
      </w:pPr>
    </w:p>
    <w:p w:rsidR="00994295" w:rsidRPr="003828BF" w:rsidRDefault="00994295" w:rsidP="00231A90">
      <w:pPr>
        <w:pBdr>
          <w:top w:val="single" w:sz="4" w:space="1" w:color="auto"/>
          <w:left w:val="single" w:sz="4" w:space="4" w:color="auto"/>
          <w:bottom w:val="single" w:sz="4" w:space="1" w:color="auto"/>
          <w:right w:val="single" w:sz="4" w:space="4" w:color="auto"/>
        </w:pBdr>
        <w:rPr>
          <w:lang w:val="sr-Cyrl-RS"/>
        </w:rPr>
      </w:pPr>
    </w:p>
    <w:p w:rsidR="00231A90" w:rsidRPr="003828BF" w:rsidRDefault="00231A90" w:rsidP="00231A90">
      <w:pPr>
        <w:pStyle w:val="Subtitle"/>
        <w:pBdr>
          <w:top w:val="single" w:sz="4" w:space="1" w:color="auto"/>
          <w:left w:val="single" w:sz="4" w:space="4" w:color="auto"/>
          <w:bottom w:val="single" w:sz="4" w:space="1" w:color="auto"/>
          <w:right w:val="single" w:sz="4" w:space="4" w:color="auto"/>
        </w:pBdr>
        <w:rPr>
          <w:rFonts w:ascii="Times New Roman" w:hAnsi="Times New Roman" w:cs="Times New Roman"/>
          <w:b/>
          <w:sz w:val="52"/>
          <w:szCs w:val="52"/>
          <w:lang w:val="sr-Cyrl-RS"/>
        </w:rPr>
      </w:pPr>
      <w:r w:rsidRPr="003828BF">
        <w:rPr>
          <w:rFonts w:ascii="Times New Roman" w:hAnsi="Times New Roman" w:cs="Times New Roman"/>
          <w:b/>
          <w:sz w:val="52"/>
          <w:szCs w:val="52"/>
          <w:lang w:val="sr-Cyrl-RS"/>
        </w:rPr>
        <w:t>ИЗВЕШТАЈ О САМОВРЕДНОВАЊУ</w:t>
      </w:r>
      <w:r w:rsidR="00AD0985" w:rsidRPr="003828BF">
        <w:rPr>
          <w:rFonts w:ascii="Times New Roman" w:hAnsi="Times New Roman" w:cs="Times New Roman"/>
          <w:b/>
          <w:sz w:val="52"/>
          <w:szCs w:val="52"/>
          <w:lang w:val="sr-Cyrl-RS"/>
        </w:rPr>
        <w:t xml:space="preserve"> и оцењивању квалитета</w:t>
      </w:r>
    </w:p>
    <w:p w:rsidR="00231A90" w:rsidRPr="003828BF" w:rsidRDefault="00231A90" w:rsidP="00231A90">
      <w:pPr>
        <w:pBdr>
          <w:top w:val="single" w:sz="4" w:space="1" w:color="auto"/>
          <w:left w:val="single" w:sz="4" w:space="4" w:color="auto"/>
          <w:bottom w:val="single" w:sz="4" w:space="1" w:color="auto"/>
          <w:right w:val="single" w:sz="4" w:space="4" w:color="auto"/>
        </w:pBdr>
        <w:rPr>
          <w:lang w:val="sr-Cyrl-RS"/>
        </w:rPr>
      </w:pPr>
    </w:p>
    <w:p w:rsidR="00231A90" w:rsidRPr="003828BF" w:rsidRDefault="00231A90" w:rsidP="00231A90">
      <w:pPr>
        <w:pBdr>
          <w:top w:val="single" w:sz="4" w:space="1" w:color="auto"/>
          <w:left w:val="single" w:sz="4" w:space="4" w:color="auto"/>
          <w:bottom w:val="single" w:sz="4" w:space="1" w:color="auto"/>
          <w:right w:val="single" w:sz="4" w:space="4" w:color="auto"/>
        </w:pBdr>
        <w:rPr>
          <w:lang w:val="sr-Cyrl-RS"/>
        </w:rPr>
      </w:pPr>
    </w:p>
    <w:p w:rsidR="009E39A4" w:rsidRPr="003828BF" w:rsidRDefault="009E39A4" w:rsidP="00231A90">
      <w:pPr>
        <w:jc w:val="center"/>
        <w:rPr>
          <w:rStyle w:val="FontStyle34"/>
          <w:szCs w:val="24"/>
          <w:lang w:val="sr-Cyrl-RS" w:eastAsia="sr-Cyrl-CS"/>
        </w:rPr>
      </w:pPr>
    </w:p>
    <w:p w:rsidR="00231A90" w:rsidRPr="003828BF" w:rsidRDefault="00921EE3" w:rsidP="00231A90">
      <w:pPr>
        <w:jc w:val="center"/>
        <w:rPr>
          <w:rStyle w:val="FontStyle34"/>
          <w:szCs w:val="24"/>
          <w:lang w:val="sr-Cyrl-RS" w:eastAsia="sr-Cyrl-CS"/>
        </w:rPr>
      </w:pPr>
      <w:r w:rsidRPr="003828BF">
        <w:rPr>
          <w:rStyle w:val="FontStyle34"/>
          <w:szCs w:val="24"/>
          <w:lang w:val="sr-Cyrl-RS" w:eastAsia="sr-Cyrl-CS"/>
        </w:rPr>
        <w:t xml:space="preserve">Крагујевац, </w:t>
      </w:r>
      <w:r w:rsidR="00C16B28" w:rsidRPr="003828BF">
        <w:rPr>
          <w:rStyle w:val="FontStyle34"/>
          <w:szCs w:val="24"/>
          <w:lang w:val="sr-Cyrl-RS" w:eastAsia="sr-Cyrl-CS"/>
        </w:rPr>
        <w:t>новембар</w:t>
      </w:r>
      <w:r w:rsidR="00231A90" w:rsidRPr="003828BF">
        <w:rPr>
          <w:rStyle w:val="FontStyle34"/>
          <w:szCs w:val="24"/>
          <w:lang w:val="sr-Cyrl-RS" w:eastAsia="sr-Cyrl-CS"/>
        </w:rPr>
        <w:t xml:space="preserve"> 20</w:t>
      </w:r>
      <w:r w:rsidR="00AD0985" w:rsidRPr="003828BF">
        <w:rPr>
          <w:rStyle w:val="FontStyle34"/>
          <w:szCs w:val="24"/>
          <w:lang w:val="sr-Cyrl-RS" w:eastAsia="sr-Cyrl-CS"/>
        </w:rPr>
        <w:t>1</w:t>
      </w:r>
      <w:r w:rsidR="00C16B28" w:rsidRPr="003828BF">
        <w:rPr>
          <w:rStyle w:val="FontStyle34"/>
          <w:szCs w:val="24"/>
          <w:lang w:val="sr-Cyrl-RS" w:eastAsia="sr-Cyrl-CS"/>
        </w:rPr>
        <w:t>4</w:t>
      </w:r>
      <w:r w:rsidR="00231A90" w:rsidRPr="003828BF">
        <w:rPr>
          <w:rStyle w:val="FontStyle34"/>
          <w:szCs w:val="24"/>
          <w:lang w:val="sr-Cyrl-RS" w:eastAsia="sr-Cyrl-CS"/>
        </w:rPr>
        <w:t>. године</w:t>
      </w:r>
    </w:p>
    <w:p w:rsidR="00231A90" w:rsidRPr="003828BF" w:rsidRDefault="00231A90" w:rsidP="00231A90">
      <w:pPr>
        <w:pStyle w:val="Style2"/>
        <w:widowControl/>
        <w:spacing w:line="240" w:lineRule="exact"/>
        <w:rPr>
          <w:rStyle w:val="FontStyle34"/>
          <w:lang w:val="sr-Cyrl-RS" w:eastAsia="sr-Cyrl-CS"/>
        </w:rPr>
        <w:sectPr w:rsidR="00231A90" w:rsidRPr="003828BF" w:rsidSect="00C16B28">
          <w:footerReference w:type="default" r:id="rId11"/>
          <w:pgSz w:w="11907" w:h="16839" w:code="9"/>
          <w:pgMar w:top="1560" w:right="1415" w:bottom="1440" w:left="1421" w:header="708" w:footer="708" w:gutter="0"/>
          <w:pgNumType w:start="0"/>
          <w:cols w:space="60"/>
          <w:noEndnote/>
          <w:titlePg/>
          <w:docGrid w:linePitch="326"/>
        </w:sectPr>
      </w:pPr>
    </w:p>
    <w:p w:rsidR="00231A90" w:rsidRPr="003828BF" w:rsidRDefault="00231A90" w:rsidP="00231A90">
      <w:pPr>
        <w:rPr>
          <w:b/>
          <w:bCs/>
          <w:lang w:val="sr-Cyrl-RS"/>
        </w:rPr>
      </w:pPr>
      <w:r w:rsidRPr="003828BF">
        <w:rPr>
          <w:b/>
          <w:lang w:val="sr-Cyrl-RS"/>
        </w:rPr>
        <w:lastRenderedPageBreak/>
        <w:t>САДРЖАЈ:</w:t>
      </w:r>
    </w:p>
    <w:p w:rsidR="00231A90" w:rsidRPr="003828BF" w:rsidRDefault="00231A90" w:rsidP="00231A90">
      <w:pPr>
        <w:rPr>
          <w:b/>
          <w:bCs/>
          <w:lang w:val="sr-Cyrl-RS"/>
        </w:rPr>
      </w:pPr>
    </w:p>
    <w:p w:rsidR="00231A90" w:rsidRPr="003828BF" w:rsidRDefault="00231A90" w:rsidP="00231A90">
      <w:pPr>
        <w:rPr>
          <w:b/>
          <w:bCs/>
          <w:lang w:val="sr-Cyrl-RS"/>
        </w:rPr>
      </w:pPr>
      <w:r w:rsidRPr="003828BF">
        <w:rPr>
          <w:b/>
          <w:lang w:val="sr-Cyrl-RS"/>
        </w:rPr>
        <w:t>Увод</w:t>
      </w:r>
    </w:p>
    <w:p w:rsidR="00231A90" w:rsidRPr="003828BF" w:rsidRDefault="00231A90" w:rsidP="00231A90">
      <w:pPr>
        <w:widowControl/>
        <w:numPr>
          <w:ilvl w:val="0"/>
          <w:numId w:val="9"/>
        </w:numPr>
        <w:tabs>
          <w:tab w:val="clear" w:pos="720"/>
          <w:tab w:val="num" w:pos="284"/>
        </w:tabs>
        <w:autoSpaceDE/>
        <w:autoSpaceDN/>
        <w:adjustRightInd/>
        <w:ind w:left="284" w:hanging="284"/>
        <w:jc w:val="both"/>
        <w:rPr>
          <w:bCs/>
          <w:lang w:val="sr-Cyrl-RS"/>
        </w:rPr>
      </w:pPr>
      <w:r w:rsidRPr="003828BF">
        <w:rPr>
          <w:lang w:val="sr-Cyrl-RS"/>
        </w:rPr>
        <w:t>Основни подаци о високошколској установи</w:t>
      </w:r>
    </w:p>
    <w:p w:rsidR="00231A90" w:rsidRPr="003828BF" w:rsidRDefault="00231A90" w:rsidP="00231A90">
      <w:pPr>
        <w:widowControl/>
        <w:numPr>
          <w:ilvl w:val="0"/>
          <w:numId w:val="9"/>
        </w:numPr>
        <w:tabs>
          <w:tab w:val="clear" w:pos="720"/>
          <w:tab w:val="num" w:pos="284"/>
        </w:tabs>
        <w:autoSpaceDE/>
        <w:autoSpaceDN/>
        <w:adjustRightInd/>
        <w:ind w:left="284" w:hanging="284"/>
        <w:jc w:val="both"/>
        <w:rPr>
          <w:lang w:val="sr-Cyrl-RS"/>
        </w:rPr>
      </w:pPr>
      <w:r w:rsidRPr="003828BF">
        <w:rPr>
          <w:lang w:val="sr-Cyrl-RS"/>
        </w:rPr>
        <w:t>Стандард 1. Стратегија обезбеђења квалитета</w:t>
      </w:r>
    </w:p>
    <w:p w:rsidR="00231A90" w:rsidRPr="003828BF" w:rsidRDefault="00231A90" w:rsidP="00231A90">
      <w:pPr>
        <w:widowControl/>
        <w:numPr>
          <w:ilvl w:val="0"/>
          <w:numId w:val="9"/>
        </w:numPr>
        <w:tabs>
          <w:tab w:val="clear" w:pos="720"/>
          <w:tab w:val="num" w:pos="284"/>
        </w:tabs>
        <w:autoSpaceDE/>
        <w:autoSpaceDN/>
        <w:adjustRightInd/>
        <w:ind w:left="284" w:hanging="284"/>
        <w:jc w:val="both"/>
        <w:rPr>
          <w:lang w:val="sr-Cyrl-RS"/>
        </w:rPr>
      </w:pPr>
      <w:r w:rsidRPr="003828BF">
        <w:rPr>
          <w:lang w:val="sr-Cyrl-RS"/>
        </w:rPr>
        <w:t>Стандард 2. Стандарди и поступци за обезбеђење квалитета</w:t>
      </w:r>
    </w:p>
    <w:p w:rsidR="00231A90" w:rsidRPr="003828BF" w:rsidRDefault="00231A90" w:rsidP="00231A90">
      <w:pPr>
        <w:widowControl/>
        <w:numPr>
          <w:ilvl w:val="0"/>
          <w:numId w:val="9"/>
        </w:numPr>
        <w:tabs>
          <w:tab w:val="clear" w:pos="720"/>
          <w:tab w:val="num" w:pos="284"/>
        </w:tabs>
        <w:autoSpaceDE/>
        <w:autoSpaceDN/>
        <w:adjustRightInd/>
        <w:ind w:left="284" w:hanging="284"/>
        <w:jc w:val="both"/>
        <w:rPr>
          <w:lang w:val="sr-Cyrl-RS"/>
        </w:rPr>
      </w:pPr>
      <w:r w:rsidRPr="003828BF">
        <w:rPr>
          <w:lang w:val="sr-Cyrl-RS"/>
        </w:rPr>
        <w:t>Стандард 3. Систем обезбеђења квалитета</w:t>
      </w:r>
    </w:p>
    <w:p w:rsidR="00231A90" w:rsidRPr="003828BF" w:rsidRDefault="00231A90" w:rsidP="00231A90">
      <w:pPr>
        <w:widowControl/>
        <w:numPr>
          <w:ilvl w:val="0"/>
          <w:numId w:val="9"/>
        </w:numPr>
        <w:tabs>
          <w:tab w:val="clear" w:pos="720"/>
          <w:tab w:val="num" w:pos="284"/>
        </w:tabs>
        <w:autoSpaceDE/>
        <w:autoSpaceDN/>
        <w:adjustRightInd/>
        <w:ind w:left="284" w:hanging="284"/>
        <w:jc w:val="both"/>
        <w:rPr>
          <w:lang w:val="sr-Cyrl-RS"/>
        </w:rPr>
      </w:pPr>
      <w:r w:rsidRPr="003828BF">
        <w:rPr>
          <w:lang w:val="sr-Cyrl-RS"/>
        </w:rPr>
        <w:t>Стандард 4.</w:t>
      </w:r>
      <w:r w:rsidR="00650D26" w:rsidRPr="003828BF">
        <w:rPr>
          <w:lang w:val="sr-Cyrl-RS"/>
        </w:rPr>
        <w:t xml:space="preserve"> </w:t>
      </w:r>
      <w:r w:rsidRPr="003828BF">
        <w:rPr>
          <w:lang w:val="sr-Cyrl-RS"/>
        </w:rPr>
        <w:t>Квалитет студијског програма</w:t>
      </w:r>
    </w:p>
    <w:p w:rsidR="00231A90" w:rsidRPr="003828BF" w:rsidRDefault="00231A90" w:rsidP="00231A90">
      <w:pPr>
        <w:widowControl/>
        <w:numPr>
          <w:ilvl w:val="0"/>
          <w:numId w:val="9"/>
        </w:numPr>
        <w:tabs>
          <w:tab w:val="clear" w:pos="720"/>
          <w:tab w:val="num" w:pos="284"/>
        </w:tabs>
        <w:autoSpaceDE/>
        <w:autoSpaceDN/>
        <w:adjustRightInd/>
        <w:ind w:left="284" w:hanging="284"/>
        <w:jc w:val="both"/>
        <w:rPr>
          <w:lang w:val="sr-Cyrl-RS"/>
        </w:rPr>
      </w:pPr>
      <w:r w:rsidRPr="003828BF">
        <w:rPr>
          <w:lang w:val="sr-Cyrl-RS"/>
        </w:rPr>
        <w:t>Стандард 5. Квалитет наставног процеса</w:t>
      </w:r>
    </w:p>
    <w:p w:rsidR="00231A90" w:rsidRPr="003828BF" w:rsidRDefault="00231A90" w:rsidP="00231A90">
      <w:pPr>
        <w:widowControl/>
        <w:numPr>
          <w:ilvl w:val="0"/>
          <w:numId w:val="9"/>
        </w:numPr>
        <w:tabs>
          <w:tab w:val="clear" w:pos="720"/>
          <w:tab w:val="num" w:pos="284"/>
        </w:tabs>
        <w:autoSpaceDE/>
        <w:autoSpaceDN/>
        <w:adjustRightInd/>
        <w:ind w:left="284" w:hanging="284"/>
        <w:jc w:val="both"/>
        <w:rPr>
          <w:lang w:val="sr-Cyrl-RS"/>
        </w:rPr>
      </w:pPr>
      <w:r w:rsidRPr="003828BF">
        <w:rPr>
          <w:lang w:val="sr-Cyrl-RS"/>
        </w:rPr>
        <w:t>Стандард 6. Квалитет научноистраживачког, уметничког и стручног рада</w:t>
      </w:r>
    </w:p>
    <w:p w:rsidR="00231A90" w:rsidRPr="003828BF" w:rsidRDefault="00231A90" w:rsidP="00231A90">
      <w:pPr>
        <w:widowControl/>
        <w:numPr>
          <w:ilvl w:val="0"/>
          <w:numId w:val="9"/>
        </w:numPr>
        <w:tabs>
          <w:tab w:val="clear" w:pos="720"/>
          <w:tab w:val="num" w:pos="284"/>
        </w:tabs>
        <w:autoSpaceDE/>
        <w:autoSpaceDN/>
        <w:adjustRightInd/>
        <w:ind w:left="284" w:hanging="284"/>
        <w:jc w:val="both"/>
        <w:rPr>
          <w:lang w:val="sr-Cyrl-RS"/>
        </w:rPr>
      </w:pPr>
      <w:r w:rsidRPr="003828BF">
        <w:rPr>
          <w:lang w:val="sr-Cyrl-RS"/>
        </w:rPr>
        <w:t>Стандард 7. Квалитет наставника и сарадника</w:t>
      </w:r>
    </w:p>
    <w:p w:rsidR="00231A90" w:rsidRPr="003828BF" w:rsidRDefault="00231A90" w:rsidP="00231A90">
      <w:pPr>
        <w:widowControl/>
        <w:numPr>
          <w:ilvl w:val="0"/>
          <w:numId w:val="9"/>
        </w:numPr>
        <w:tabs>
          <w:tab w:val="clear" w:pos="720"/>
          <w:tab w:val="num" w:pos="284"/>
        </w:tabs>
        <w:autoSpaceDE/>
        <w:autoSpaceDN/>
        <w:adjustRightInd/>
        <w:ind w:left="284" w:hanging="284"/>
        <w:jc w:val="both"/>
        <w:rPr>
          <w:lang w:val="sr-Cyrl-RS"/>
        </w:rPr>
      </w:pPr>
      <w:r w:rsidRPr="003828BF">
        <w:rPr>
          <w:lang w:val="sr-Cyrl-RS"/>
        </w:rPr>
        <w:t>Стандард 8. Квалитет студената</w:t>
      </w:r>
    </w:p>
    <w:p w:rsidR="00231A90" w:rsidRPr="003828BF" w:rsidRDefault="00231A90" w:rsidP="00231A90">
      <w:pPr>
        <w:widowControl/>
        <w:numPr>
          <w:ilvl w:val="0"/>
          <w:numId w:val="9"/>
        </w:numPr>
        <w:tabs>
          <w:tab w:val="clear" w:pos="720"/>
          <w:tab w:val="num" w:pos="284"/>
        </w:tabs>
        <w:autoSpaceDE/>
        <w:autoSpaceDN/>
        <w:adjustRightInd/>
        <w:ind w:left="284" w:hanging="284"/>
        <w:jc w:val="both"/>
        <w:rPr>
          <w:lang w:val="sr-Cyrl-RS"/>
        </w:rPr>
      </w:pPr>
      <w:r w:rsidRPr="003828BF">
        <w:rPr>
          <w:lang w:val="sr-Cyrl-RS"/>
        </w:rPr>
        <w:t>Стандард 9. Квалитет уџбеника, литературе, библиотечких и информатичких ресурса</w:t>
      </w:r>
    </w:p>
    <w:p w:rsidR="00231A90" w:rsidRPr="003828BF" w:rsidRDefault="00650D26" w:rsidP="00650D26">
      <w:pPr>
        <w:widowControl/>
        <w:numPr>
          <w:ilvl w:val="0"/>
          <w:numId w:val="9"/>
        </w:numPr>
        <w:tabs>
          <w:tab w:val="clear" w:pos="720"/>
        </w:tabs>
        <w:autoSpaceDE/>
        <w:autoSpaceDN/>
        <w:adjustRightInd/>
        <w:ind w:left="284" w:hanging="284"/>
        <w:jc w:val="both"/>
        <w:rPr>
          <w:lang w:val="sr-Cyrl-RS"/>
        </w:rPr>
      </w:pPr>
      <w:r w:rsidRPr="003828BF">
        <w:rPr>
          <w:lang w:val="sr-Cyrl-RS"/>
        </w:rPr>
        <w:t xml:space="preserve">Стандард </w:t>
      </w:r>
      <w:r w:rsidR="00231A90" w:rsidRPr="003828BF">
        <w:rPr>
          <w:lang w:val="sr-Cyrl-RS"/>
        </w:rPr>
        <w:t>10. Квалитет управљања високошколском установом и квалитет ненаставне подршке</w:t>
      </w:r>
    </w:p>
    <w:p w:rsidR="00231A90" w:rsidRPr="003828BF" w:rsidRDefault="00231A90" w:rsidP="00231A90">
      <w:pPr>
        <w:widowControl/>
        <w:numPr>
          <w:ilvl w:val="0"/>
          <w:numId w:val="9"/>
        </w:numPr>
        <w:tabs>
          <w:tab w:val="clear" w:pos="720"/>
          <w:tab w:val="num" w:pos="284"/>
        </w:tabs>
        <w:autoSpaceDE/>
        <w:autoSpaceDN/>
        <w:adjustRightInd/>
        <w:ind w:left="284" w:hanging="284"/>
        <w:jc w:val="both"/>
        <w:rPr>
          <w:lang w:val="sr-Cyrl-RS"/>
        </w:rPr>
      </w:pPr>
      <w:r w:rsidRPr="003828BF">
        <w:rPr>
          <w:lang w:val="sr-Cyrl-RS"/>
        </w:rPr>
        <w:t>Стандард 11. Квалитет простора и опреме</w:t>
      </w:r>
    </w:p>
    <w:p w:rsidR="00231A90" w:rsidRPr="003828BF" w:rsidRDefault="00231A90" w:rsidP="00231A90">
      <w:pPr>
        <w:widowControl/>
        <w:numPr>
          <w:ilvl w:val="0"/>
          <w:numId w:val="9"/>
        </w:numPr>
        <w:tabs>
          <w:tab w:val="clear" w:pos="720"/>
          <w:tab w:val="num" w:pos="284"/>
        </w:tabs>
        <w:autoSpaceDE/>
        <w:autoSpaceDN/>
        <w:adjustRightInd/>
        <w:ind w:left="284" w:hanging="284"/>
        <w:jc w:val="both"/>
        <w:rPr>
          <w:lang w:val="sr-Cyrl-RS"/>
        </w:rPr>
      </w:pPr>
      <w:r w:rsidRPr="003828BF">
        <w:rPr>
          <w:lang w:val="sr-Cyrl-RS"/>
        </w:rPr>
        <w:t>Стандард 12. Финансирање</w:t>
      </w:r>
    </w:p>
    <w:p w:rsidR="00231A90" w:rsidRPr="003828BF" w:rsidRDefault="00231A90" w:rsidP="00231A90">
      <w:pPr>
        <w:widowControl/>
        <w:numPr>
          <w:ilvl w:val="0"/>
          <w:numId w:val="9"/>
        </w:numPr>
        <w:tabs>
          <w:tab w:val="clear" w:pos="720"/>
          <w:tab w:val="num" w:pos="284"/>
        </w:tabs>
        <w:autoSpaceDE/>
        <w:autoSpaceDN/>
        <w:adjustRightInd/>
        <w:ind w:left="284" w:hanging="284"/>
        <w:jc w:val="both"/>
        <w:rPr>
          <w:lang w:val="sr-Cyrl-RS"/>
        </w:rPr>
      </w:pPr>
      <w:r w:rsidRPr="003828BF">
        <w:rPr>
          <w:lang w:val="sr-Cyrl-RS"/>
        </w:rPr>
        <w:t>Стандард 13. Улога студената у самовредновању и провери квалитета</w:t>
      </w:r>
    </w:p>
    <w:p w:rsidR="00231A90" w:rsidRPr="003828BF" w:rsidRDefault="00231A90" w:rsidP="00231A90">
      <w:pPr>
        <w:widowControl/>
        <w:numPr>
          <w:ilvl w:val="0"/>
          <w:numId w:val="9"/>
        </w:numPr>
        <w:tabs>
          <w:tab w:val="clear" w:pos="720"/>
          <w:tab w:val="num" w:pos="284"/>
        </w:tabs>
        <w:autoSpaceDE/>
        <w:autoSpaceDN/>
        <w:adjustRightInd/>
        <w:ind w:left="284" w:hanging="284"/>
        <w:jc w:val="both"/>
        <w:rPr>
          <w:lang w:val="sr-Cyrl-RS"/>
        </w:rPr>
      </w:pPr>
      <w:r w:rsidRPr="003828BF">
        <w:rPr>
          <w:lang w:val="sr-Cyrl-RS"/>
        </w:rPr>
        <w:t>Стандард 14. Систематско праћење и периодична провера квалитета</w:t>
      </w:r>
    </w:p>
    <w:p w:rsidR="00231A90" w:rsidRPr="003828BF" w:rsidRDefault="00231A90" w:rsidP="00231A90">
      <w:pPr>
        <w:widowControl/>
        <w:numPr>
          <w:ilvl w:val="0"/>
          <w:numId w:val="9"/>
        </w:numPr>
        <w:tabs>
          <w:tab w:val="clear" w:pos="720"/>
          <w:tab w:val="num" w:pos="284"/>
        </w:tabs>
        <w:autoSpaceDE/>
        <w:autoSpaceDN/>
        <w:adjustRightInd/>
        <w:ind w:left="284" w:hanging="284"/>
        <w:jc w:val="both"/>
        <w:rPr>
          <w:lang w:val="sr-Cyrl-RS"/>
        </w:rPr>
      </w:pPr>
      <w:r w:rsidRPr="003828BF">
        <w:rPr>
          <w:lang w:val="sr-Cyrl-RS"/>
        </w:rPr>
        <w:t>Општа оцена испуњености стандарда у високошколској установи, са предлогом будућих мера</w:t>
      </w:r>
    </w:p>
    <w:p w:rsidR="00231A90" w:rsidRPr="003828BF" w:rsidRDefault="00231A90" w:rsidP="00231A90">
      <w:pPr>
        <w:widowControl/>
        <w:numPr>
          <w:ilvl w:val="0"/>
          <w:numId w:val="9"/>
        </w:numPr>
        <w:tabs>
          <w:tab w:val="clear" w:pos="720"/>
          <w:tab w:val="num" w:pos="284"/>
        </w:tabs>
        <w:autoSpaceDE/>
        <w:autoSpaceDN/>
        <w:adjustRightInd/>
        <w:ind w:left="284" w:hanging="284"/>
        <w:jc w:val="both"/>
        <w:rPr>
          <w:lang w:val="sr-Cyrl-RS"/>
        </w:rPr>
      </w:pPr>
      <w:r w:rsidRPr="003828BF">
        <w:rPr>
          <w:lang w:val="sr-Cyrl-RS"/>
        </w:rPr>
        <w:t>Прилози</w:t>
      </w:r>
    </w:p>
    <w:p w:rsidR="00231A90" w:rsidRPr="003828BF" w:rsidRDefault="00231A90" w:rsidP="00231A90">
      <w:pPr>
        <w:pStyle w:val="BodyText"/>
        <w:rPr>
          <w:bCs/>
          <w:lang w:val="sr-Cyrl-RS"/>
        </w:rPr>
      </w:pPr>
    </w:p>
    <w:p w:rsidR="00231A90" w:rsidRPr="003828BF" w:rsidRDefault="00231A90" w:rsidP="00231A90">
      <w:pPr>
        <w:pStyle w:val="Style2"/>
        <w:widowControl/>
        <w:spacing w:line="240" w:lineRule="exact"/>
        <w:ind w:firstLine="720"/>
        <w:rPr>
          <w:b/>
          <w:bCs/>
          <w:sz w:val="20"/>
          <w:szCs w:val="20"/>
          <w:lang w:val="sr-Cyrl-RS"/>
        </w:rPr>
      </w:pPr>
    </w:p>
    <w:p w:rsidR="00231A90" w:rsidRPr="003828BF" w:rsidRDefault="00231A90" w:rsidP="00231A90">
      <w:pPr>
        <w:pStyle w:val="Style2"/>
        <w:widowControl/>
        <w:spacing w:line="240" w:lineRule="exact"/>
        <w:ind w:firstLine="720"/>
        <w:rPr>
          <w:b/>
          <w:bCs/>
          <w:sz w:val="20"/>
          <w:szCs w:val="20"/>
          <w:lang w:val="sr-Cyrl-RS"/>
        </w:rPr>
      </w:pPr>
    </w:p>
    <w:p w:rsidR="00231A90" w:rsidRPr="003828BF" w:rsidRDefault="00231A90" w:rsidP="00231A90">
      <w:pPr>
        <w:pStyle w:val="Style2"/>
        <w:widowControl/>
        <w:spacing w:line="240" w:lineRule="exact"/>
        <w:ind w:firstLine="720"/>
        <w:rPr>
          <w:b/>
          <w:bCs/>
          <w:sz w:val="20"/>
          <w:szCs w:val="20"/>
          <w:lang w:val="sr-Cyrl-RS"/>
        </w:rPr>
      </w:pPr>
    </w:p>
    <w:p w:rsidR="00231A90" w:rsidRPr="003828BF" w:rsidRDefault="00231A90" w:rsidP="00231A90">
      <w:pPr>
        <w:pStyle w:val="Style2"/>
        <w:widowControl/>
        <w:spacing w:line="240" w:lineRule="exact"/>
        <w:ind w:firstLine="720"/>
        <w:rPr>
          <w:b/>
          <w:bCs/>
          <w:sz w:val="20"/>
          <w:szCs w:val="20"/>
          <w:lang w:val="sr-Cyrl-RS"/>
        </w:rPr>
      </w:pPr>
    </w:p>
    <w:p w:rsidR="00231A90" w:rsidRPr="003828BF" w:rsidRDefault="00231A90" w:rsidP="00231A90">
      <w:pPr>
        <w:pStyle w:val="Style2"/>
        <w:widowControl/>
        <w:spacing w:line="240" w:lineRule="exact"/>
        <w:ind w:firstLine="720"/>
        <w:rPr>
          <w:b/>
          <w:bCs/>
          <w:sz w:val="20"/>
          <w:szCs w:val="20"/>
          <w:lang w:val="sr-Cyrl-RS"/>
        </w:rPr>
      </w:pPr>
    </w:p>
    <w:p w:rsidR="00231A90" w:rsidRPr="003828BF" w:rsidRDefault="00231A90" w:rsidP="00231A90">
      <w:pPr>
        <w:pStyle w:val="Style2"/>
        <w:widowControl/>
        <w:spacing w:line="240" w:lineRule="exact"/>
        <w:ind w:firstLine="720"/>
        <w:rPr>
          <w:b/>
          <w:bCs/>
          <w:sz w:val="20"/>
          <w:szCs w:val="20"/>
          <w:lang w:val="sr-Cyrl-RS"/>
        </w:rPr>
      </w:pPr>
    </w:p>
    <w:p w:rsidR="00231A90" w:rsidRPr="003828BF" w:rsidRDefault="00231A90" w:rsidP="00231A90">
      <w:pPr>
        <w:pStyle w:val="Style2"/>
        <w:widowControl/>
        <w:spacing w:line="240" w:lineRule="exact"/>
        <w:ind w:firstLine="720"/>
        <w:rPr>
          <w:b/>
          <w:bCs/>
          <w:sz w:val="20"/>
          <w:szCs w:val="20"/>
          <w:lang w:val="sr-Cyrl-RS"/>
        </w:rPr>
      </w:pPr>
    </w:p>
    <w:p w:rsidR="00231A90" w:rsidRPr="003828BF" w:rsidRDefault="00231A90" w:rsidP="00231A90">
      <w:pPr>
        <w:pStyle w:val="Style2"/>
        <w:widowControl/>
        <w:spacing w:line="240" w:lineRule="exact"/>
        <w:ind w:firstLine="720"/>
        <w:rPr>
          <w:b/>
          <w:bCs/>
          <w:sz w:val="20"/>
          <w:szCs w:val="20"/>
          <w:lang w:val="sr-Cyrl-RS"/>
        </w:rPr>
      </w:pPr>
    </w:p>
    <w:p w:rsidR="00231A90" w:rsidRPr="003828BF" w:rsidRDefault="00231A90" w:rsidP="00231A90">
      <w:pPr>
        <w:pStyle w:val="Style2"/>
        <w:widowControl/>
        <w:spacing w:line="240" w:lineRule="exact"/>
        <w:ind w:firstLine="720"/>
        <w:rPr>
          <w:b/>
          <w:bCs/>
          <w:sz w:val="20"/>
          <w:szCs w:val="20"/>
          <w:lang w:val="sr-Cyrl-RS"/>
        </w:rPr>
      </w:pPr>
    </w:p>
    <w:p w:rsidR="00231A90" w:rsidRPr="003828BF" w:rsidRDefault="00231A90" w:rsidP="00231A90">
      <w:pPr>
        <w:pStyle w:val="Style2"/>
        <w:widowControl/>
        <w:spacing w:line="240" w:lineRule="exact"/>
        <w:ind w:firstLine="720"/>
        <w:rPr>
          <w:b/>
          <w:bCs/>
          <w:sz w:val="20"/>
          <w:szCs w:val="20"/>
          <w:lang w:val="sr-Cyrl-RS"/>
        </w:rPr>
      </w:pPr>
    </w:p>
    <w:p w:rsidR="00231A90" w:rsidRPr="003828BF" w:rsidRDefault="00231A90" w:rsidP="00231A90">
      <w:pPr>
        <w:pStyle w:val="Style2"/>
        <w:widowControl/>
        <w:spacing w:line="240" w:lineRule="exact"/>
        <w:ind w:firstLine="720"/>
        <w:rPr>
          <w:b/>
          <w:bCs/>
          <w:sz w:val="20"/>
          <w:szCs w:val="20"/>
          <w:lang w:val="sr-Cyrl-RS"/>
        </w:rPr>
      </w:pPr>
    </w:p>
    <w:p w:rsidR="00231A90" w:rsidRPr="003828BF" w:rsidRDefault="00231A90" w:rsidP="00231A90">
      <w:pPr>
        <w:pStyle w:val="Style2"/>
        <w:widowControl/>
        <w:spacing w:line="240" w:lineRule="exact"/>
        <w:ind w:firstLine="720"/>
        <w:rPr>
          <w:b/>
          <w:bCs/>
          <w:sz w:val="20"/>
          <w:szCs w:val="20"/>
          <w:lang w:val="sr-Cyrl-RS"/>
        </w:rPr>
      </w:pPr>
    </w:p>
    <w:p w:rsidR="00231A90" w:rsidRPr="003828BF" w:rsidRDefault="00231A90" w:rsidP="00231A90">
      <w:pPr>
        <w:pStyle w:val="Style2"/>
        <w:widowControl/>
        <w:spacing w:line="240" w:lineRule="exact"/>
        <w:ind w:firstLine="720"/>
        <w:rPr>
          <w:b/>
          <w:bCs/>
          <w:sz w:val="20"/>
          <w:szCs w:val="20"/>
          <w:lang w:val="sr-Cyrl-RS"/>
        </w:rPr>
      </w:pPr>
    </w:p>
    <w:p w:rsidR="00231A90" w:rsidRPr="003828BF" w:rsidRDefault="00231A90" w:rsidP="00231A90">
      <w:pPr>
        <w:pStyle w:val="Style2"/>
        <w:widowControl/>
        <w:spacing w:line="240" w:lineRule="exact"/>
        <w:ind w:firstLine="720"/>
        <w:rPr>
          <w:b/>
          <w:bCs/>
          <w:sz w:val="20"/>
          <w:szCs w:val="20"/>
          <w:lang w:val="sr-Cyrl-RS"/>
        </w:rPr>
      </w:pPr>
    </w:p>
    <w:p w:rsidR="00231A90" w:rsidRPr="003828BF" w:rsidRDefault="00231A90" w:rsidP="00231A90">
      <w:pPr>
        <w:pStyle w:val="Style2"/>
        <w:widowControl/>
        <w:spacing w:line="240" w:lineRule="exact"/>
        <w:ind w:firstLine="720"/>
        <w:rPr>
          <w:b/>
          <w:bCs/>
          <w:sz w:val="20"/>
          <w:szCs w:val="20"/>
          <w:lang w:val="sr-Cyrl-RS"/>
        </w:rPr>
      </w:pPr>
    </w:p>
    <w:p w:rsidR="00231A90" w:rsidRPr="003828BF" w:rsidRDefault="00231A90" w:rsidP="00231A90">
      <w:pPr>
        <w:pStyle w:val="Style2"/>
        <w:widowControl/>
        <w:spacing w:line="240" w:lineRule="exact"/>
        <w:ind w:firstLine="720"/>
        <w:rPr>
          <w:b/>
          <w:bCs/>
          <w:sz w:val="20"/>
          <w:szCs w:val="20"/>
          <w:lang w:val="sr-Cyrl-RS"/>
        </w:rPr>
      </w:pPr>
    </w:p>
    <w:p w:rsidR="00231A90" w:rsidRPr="003828BF" w:rsidRDefault="00231A90" w:rsidP="00231A90">
      <w:pPr>
        <w:pStyle w:val="Style2"/>
        <w:widowControl/>
        <w:spacing w:line="240" w:lineRule="exact"/>
        <w:ind w:firstLine="720"/>
        <w:rPr>
          <w:b/>
          <w:bCs/>
          <w:sz w:val="20"/>
          <w:szCs w:val="20"/>
          <w:lang w:val="sr-Cyrl-RS"/>
        </w:rPr>
      </w:pPr>
    </w:p>
    <w:p w:rsidR="00231A90" w:rsidRPr="003828BF" w:rsidRDefault="00231A90" w:rsidP="00231A90">
      <w:pPr>
        <w:pStyle w:val="Style2"/>
        <w:widowControl/>
        <w:spacing w:line="240" w:lineRule="exact"/>
        <w:ind w:firstLine="720"/>
        <w:rPr>
          <w:b/>
          <w:bCs/>
          <w:sz w:val="20"/>
          <w:szCs w:val="20"/>
          <w:lang w:val="sr-Cyrl-RS"/>
        </w:rPr>
      </w:pPr>
    </w:p>
    <w:p w:rsidR="00231A90" w:rsidRPr="003828BF" w:rsidRDefault="00231A90" w:rsidP="00231A90">
      <w:pPr>
        <w:pStyle w:val="Style2"/>
        <w:widowControl/>
        <w:spacing w:line="240" w:lineRule="exact"/>
        <w:ind w:firstLine="720"/>
        <w:rPr>
          <w:b/>
          <w:bCs/>
          <w:sz w:val="20"/>
          <w:szCs w:val="20"/>
          <w:lang w:val="sr-Cyrl-RS"/>
        </w:rPr>
      </w:pPr>
    </w:p>
    <w:p w:rsidR="00231A90" w:rsidRPr="003828BF" w:rsidRDefault="00231A90" w:rsidP="00231A90">
      <w:pPr>
        <w:pStyle w:val="Style2"/>
        <w:widowControl/>
        <w:spacing w:line="240" w:lineRule="exact"/>
        <w:ind w:firstLine="720"/>
        <w:rPr>
          <w:b/>
          <w:bCs/>
          <w:sz w:val="20"/>
          <w:szCs w:val="20"/>
          <w:lang w:val="sr-Cyrl-RS"/>
        </w:rPr>
      </w:pPr>
    </w:p>
    <w:p w:rsidR="00231A90" w:rsidRPr="003828BF" w:rsidRDefault="00231A90" w:rsidP="00231A90">
      <w:pPr>
        <w:pStyle w:val="Style2"/>
        <w:widowControl/>
        <w:spacing w:line="240" w:lineRule="exact"/>
        <w:ind w:firstLine="720"/>
        <w:rPr>
          <w:b/>
          <w:bCs/>
          <w:sz w:val="20"/>
          <w:szCs w:val="20"/>
          <w:lang w:val="sr-Cyrl-RS"/>
        </w:rPr>
      </w:pPr>
    </w:p>
    <w:p w:rsidR="00231A90" w:rsidRPr="003828BF" w:rsidRDefault="00231A90" w:rsidP="00231A90">
      <w:pPr>
        <w:pStyle w:val="Style2"/>
        <w:widowControl/>
        <w:spacing w:line="240" w:lineRule="exact"/>
        <w:ind w:firstLine="720"/>
        <w:rPr>
          <w:b/>
          <w:bCs/>
          <w:sz w:val="20"/>
          <w:szCs w:val="20"/>
          <w:lang w:val="sr-Cyrl-RS"/>
        </w:rPr>
      </w:pPr>
    </w:p>
    <w:p w:rsidR="00231A90" w:rsidRPr="003828BF" w:rsidRDefault="00231A90" w:rsidP="00231A90">
      <w:pPr>
        <w:pStyle w:val="Style2"/>
        <w:widowControl/>
        <w:spacing w:line="240" w:lineRule="exact"/>
        <w:ind w:firstLine="720"/>
        <w:rPr>
          <w:b/>
          <w:bCs/>
          <w:sz w:val="20"/>
          <w:szCs w:val="20"/>
          <w:lang w:val="sr-Cyrl-RS"/>
        </w:rPr>
      </w:pPr>
    </w:p>
    <w:p w:rsidR="00231A90" w:rsidRPr="003828BF" w:rsidRDefault="00231A90" w:rsidP="00231A90">
      <w:pPr>
        <w:pStyle w:val="Style2"/>
        <w:widowControl/>
        <w:spacing w:line="240" w:lineRule="exact"/>
        <w:ind w:firstLine="720"/>
        <w:rPr>
          <w:b/>
          <w:bCs/>
          <w:sz w:val="20"/>
          <w:szCs w:val="20"/>
          <w:lang w:val="sr-Cyrl-RS"/>
        </w:rPr>
      </w:pPr>
    </w:p>
    <w:p w:rsidR="00231A90" w:rsidRPr="003828BF" w:rsidRDefault="00231A90" w:rsidP="00231A90">
      <w:pPr>
        <w:pStyle w:val="Style2"/>
        <w:widowControl/>
        <w:spacing w:line="240" w:lineRule="exact"/>
        <w:ind w:firstLine="720"/>
        <w:rPr>
          <w:b/>
          <w:bCs/>
          <w:sz w:val="20"/>
          <w:szCs w:val="20"/>
          <w:lang w:val="sr-Cyrl-RS"/>
        </w:rPr>
      </w:pPr>
    </w:p>
    <w:p w:rsidR="00231A90" w:rsidRPr="003828BF" w:rsidRDefault="00231A90" w:rsidP="00231A90">
      <w:pPr>
        <w:pStyle w:val="Style2"/>
        <w:widowControl/>
        <w:spacing w:line="240" w:lineRule="exact"/>
        <w:ind w:firstLine="720"/>
        <w:rPr>
          <w:b/>
          <w:bCs/>
          <w:sz w:val="20"/>
          <w:szCs w:val="20"/>
          <w:lang w:val="sr-Cyrl-RS"/>
        </w:rPr>
      </w:pPr>
    </w:p>
    <w:p w:rsidR="00231A90" w:rsidRPr="003828BF" w:rsidRDefault="00231A90" w:rsidP="00231A90">
      <w:pPr>
        <w:pStyle w:val="Style2"/>
        <w:widowControl/>
        <w:spacing w:line="240" w:lineRule="exact"/>
        <w:ind w:firstLine="720"/>
        <w:rPr>
          <w:b/>
          <w:bCs/>
          <w:sz w:val="20"/>
          <w:szCs w:val="20"/>
          <w:lang w:val="sr-Cyrl-RS"/>
        </w:rPr>
      </w:pPr>
    </w:p>
    <w:p w:rsidR="00231A90" w:rsidRPr="003828BF" w:rsidRDefault="00231A90" w:rsidP="00231A90">
      <w:pPr>
        <w:pStyle w:val="Style2"/>
        <w:widowControl/>
        <w:spacing w:line="240" w:lineRule="exact"/>
        <w:ind w:firstLine="720"/>
        <w:rPr>
          <w:b/>
          <w:bCs/>
          <w:sz w:val="20"/>
          <w:szCs w:val="20"/>
          <w:lang w:val="sr-Cyrl-RS"/>
        </w:rPr>
      </w:pPr>
    </w:p>
    <w:p w:rsidR="00231A90" w:rsidRPr="003828BF" w:rsidRDefault="00231A90" w:rsidP="00231A90">
      <w:pPr>
        <w:pStyle w:val="Style2"/>
        <w:widowControl/>
        <w:spacing w:line="240" w:lineRule="exact"/>
        <w:ind w:firstLine="720"/>
        <w:rPr>
          <w:b/>
          <w:bCs/>
          <w:sz w:val="20"/>
          <w:szCs w:val="20"/>
          <w:lang w:val="sr-Cyrl-RS"/>
        </w:rPr>
      </w:pPr>
    </w:p>
    <w:p w:rsidR="00231A90" w:rsidRPr="003828BF" w:rsidRDefault="00231A90" w:rsidP="00231A90">
      <w:pPr>
        <w:pStyle w:val="Style2"/>
        <w:widowControl/>
        <w:spacing w:line="240" w:lineRule="exact"/>
        <w:ind w:firstLine="720"/>
        <w:rPr>
          <w:b/>
          <w:bCs/>
          <w:sz w:val="20"/>
          <w:szCs w:val="20"/>
          <w:lang w:val="sr-Cyrl-RS"/>
        </w:rPr>
      </w:pPr>
    </w:p>
    <w:p w:rsidR="00231A90" w:rsidRPr="003828BF" w:rsidRDefault="00231A90" w:rsidP="00231A90">
      <w:pPr>
        <w:pStyle w:val="Style2"/>
        <w:widowControl/>
        <w:spacing w:line="240" w:lineRule="exact"/>
        <w:ind w:firstLine="720"/>
        <w:rPr>
          <w:b/>
          <w:bCs/>
          <w:sz w:val="20"/>
          <w:szCs w:val="20"/>
          <w:lang w:val="sr-Cyrl-RS"/>
        </w:rPr>
      </w:pPr>
    </w:p>
    <w:p w:rsidR="00231A90" w:rsidRPr="003828BF" w:rsidRDefault="00231A90" w:rsidP="00231A90">
      <w:pPr>
        <w:pStyle w:val="Style2"/>
        <w:widowControl/>
        <w:spacing w:line="240" w:lineRule="exact"/>
        <w:ind w:firstLine="720"/>
        <w:rPr>
          <w:b/>
          <w:bCs/>
          <w:sz w:val="20"/>
          <w:szCs w:val="20"/>
          <w:lang w:val="sr-Cyrl-RS"/>
        </w:rPr>
      </w:pPr>
    </w:p>
    <w:p w:rsidR="00231A90" w:rsidRPr="003828BF" w:rsidRDefault="00231A90" w:rsidP="00231A90">
      <w:pPr>
        <w:pStyle w:val="Style2"/>
        <w:widowControl/>
        <w:spacing w:line="240" w:lineRule="exact"/>
        <w:ind w:firstLine="720"/>
        <w:rPr>
          <w:b/>
          <w:bCs/>
          <w:sz w:val="20"/>
          <w:szCs w:val="20"/>
          <w:lang w:val="sr-Cyrl-RS"/>
        </w:rPr>
      </w:pPr>
    </w:p>
    <w:p w:rsidR="00231A90" w:rsidRPr="003828BF" w:rsidRDefault="00231A90" w:rsidP="00231A90">
      <w:pPr>
        <w:pStyle w:val="Style2"/>
        <w:widowControl/>
        <w:spacing w:line="240" w:lineRule="exact"/>
        <w:ind w:firstLine="720"/>
        <w:rPr>
          <w:b/>
          <w:bCs/>
          <w:sz w:val="20"/>
          <w:szCs w:val="20"/>
          <w:lang w:val="sr-Cyrl-RS"/>
        </w:rPr>
      </w:pPr>
    </w:p>
    <w:p w:rsidR="00231A90" w:rsidRPr="003828BF" w:rsidRDefault="00231A90" w:rsidP="00231A90">
      <w:pPr>
        <w:pStyle w:val="Style2"/>
        <w:widowControl/>
        <w:spacing w:line="240" w:lineRule="exact"/>
        <w:ind w:firstLine="720"/>
        <w:rPr>
          <w:b/>
          <w:bCs/>
          <w:sz w:val="20"/>
          <w:szCs w:val="20"/>
          <w:lang w:val="sr-Cyrl-RS"/>
        </w:rPr>
      </w:pPr>
    </w:p>
    <w:p w:rsidR="00231A90" w:rsidRPr="003828BF" w:rsidRDefault="00231A90" w:rsidP="00231A90">
      <w:pPr>
        <w:pStyle w:val="Style2"/>
        <w:widowControl/>
        <w:spacing w:line="240" w:lineRule="exact"/>
        <w:ind w:firstLine="720"/>
        <w:rPr>
          <w:b/>
          <w:bCs/>
          <w:sz w:val="20"/>
          <w:szCs w:val="20"/>
          <w:lang w:val="sr-Cyrl-RS"/>
        </w:rPr>
      </w:pPr>
    </w:p>
    <w:p w:rsidR="00231A90" w:rsidRPr="003828BF" w:rsidRDefault="00231A90" w:rsidP="00231A90">
      <w:pPr>
        <w:pStyle w:val="Style2"/>
        <w:widowControl/>
        <w:spacing w:line="240" w:lineRule="exact"/>
        <w:ind w:firstLine="720"/>
        <w:rPr>
          <w:b/>
          <w:bCs/>
          <w:sz w:val="20"/>
          <w:szCs w:val="20"/>
          <w:lang w:val="sr-Cyrl-RS"/>
        </w:rPr>
      </w:pPr>
    </w:p>
    <w:p w:rsidR="00231A90" w:rsidRPr="003828BF" w:rsidRDefault="00231A90" w:rsidP="00231A90">
      <w:pPr>
        <w:pStyle w:val="Heading1"/>
        <w:jc w:val="center"/>
        <w:rPr>
          <w:sz w:val="32"/>
          <w:szCs w:val="32"/>
          <w:lang w:val="sr-Cyrl-RS"/>
        </w:rPr>
      </w:pPr>
    </w:p>
    <w:p w:rsidR="00231A90" w:rsidRPr="003828BF" w:rsidRDefault="00231A90" w:rsidP="00231A90">
      <w:pPr>
        <w:pStyle w:val="Heading1"/>
        <w:jc w:val="center"/>
        <w:rPr>
          <w:sz w:val="32"/>
          <w:szCs w:val="32"/>
          <w:lang w:val="sr-Cyrl-RS"/>
        </w:rPr>
      </w:pPr>
    </w:p>
    <w:p w:rsidR="00231A90" w:rsidRPr="003828BF" w:rsidRDefault="00231A90" w:rsidP="00231A90">
      <w:pPr>
        <w:pStyle w:val="Heading1"/>
        <w:jc w:val="center"/>
        <w:rPr>
          <w:sz w:val="32"/>
          <w:szCs w:val="32"/>
          <w:lang w:val="sr-Cyrl-RS"/>
        </w:rPr>
      </w:pPr>
    </w:p>
    <w:p w:rsidR="00231A90" w:rsidRPr="003828BF" w:rsidRDefault="00231A90" w:rsidP="00231A90">
      <w:pPr>
        <w:pStyle w:val="Heading1"/>
        <w:jc w:val="center"/>
        <w:rPr>
          <w:sz w:val="32"/>
          <w:szCs w:val="32"/>
          <w:lang w:val="sr-Cyrl-RS"/>
        </w:rPr>
      </w:pPr>
    </w:p>
    <w:p w:rsidR="00231A90" w:rsidRPr="003828BF" w:rsidRDefault="00231A90" w:rsidP="00231A90">
      <w:pPr>
        <w:pStyle w:val="Heading1"/>
        <w:jc w:val="center"/>
        <w:rPr>
          <w:sz w:val="32"/>
          <w:szCs w:val="32"/>
          <w:lang w:val="sr-Cyrl-RS"/>
        </w:rPr>
      </w:pPr>
    </w:p>
    <w:p w:rsidR="00231A90" w:rsidRPr="003828BF" w:rsidRDefault="00231A90" w:rsidP="00231A90">
      <w:pPr>
        <w:pStyle w:val="Heading1"/>
        <w:jc w:val="center"/>
        <w:rPr>
          <w:sz w:val="32"/>
          <w:szCs w:val="32"/>
          <w:lang w:val="sr-Cyrl-RS"/>
        </w:rPr>
      </w:pPr>
    </w:p>
    <w:p w:rsidR="00231A90" w:rsidRPr="003828BF" w:rsidRDefault="00231A90" w:rsidP="00231A90">
      <w:pPr>
        <w:pStyle w:val="Heading1"/>
        <w:jc w:val="center"/>
        <w:rPr>
          <w:sz w:val="32"/>
          <w:szCs w:val="32"/>
          <w:lang w:val="sr-Cyrl-RS"/>
        </w:rPr>
      </w:pPr>
    </w:p>
    <w:p w:rsidR="00231A90" w:rsidRPr="003828BF" w:rsidRDefault="00231A90" w:rsidP="00231A90">
      <w:pPr>
        <w:pStyle w:val="Heading1"/>
        <w:jc w:val="center"/>
        <w:rPr>
          <w:sz w:val="32"/>
          <w:szCs w:val="32"/>
          <w:lang w:val="sr-Cyrl-RS"/>
        </w:rPr>
      </w:pPr>
    </w:p>
    <w:p w:rsidR="00231A90" w:rsidRPr="003828BF" w:rsidRDefault="00231A90" w:rsidP="00231A90">
      <w:pPr>
        <w:pStyle w:val="Heading1"/>
        <w:jc w:val="center"/>
        <w:rPr>
          <w:sz w:val="32"/>
          <w:szCs w:val="32"/>
          <w:lang w:val="sr-Cyrl-RS"/>
        </w:rPr>
      </w:pPr>
    </w:p>
    <w:p w:rsidR="00231A90" w:rsidRPr="003828BF" w:rsidRDefault="00231A90" w:rsidP="00231A90">
      <w:pPr>
        <w:pStyle w:val="Heading1"/>
        <w:jc w:val="center"/>
        <w:rPr>
          <w:sz w:val="32"/>
          <w:szCs w:val="32"/>
          <w:lang w:val="sr-Cyrl-RS"/>
        </w:rPr>
      </w:pPr>
    </w:p>
    <w:p w:rsidR="00231A90" w:rsidRPr="003828BF" w:rsidRDefault="00231A90" w:rsidP="00231A90">
      <w:pPr>
        <w:pStyle w:val="Heading1"/>
        <w:jc w:val="center"/>
        <w:rPr>
          <w:sz w:val="32"/>
          <w:szCs w:val="32"/>
          <w:lang w:val="sr-Cyrl-RS"/>
        </w:rPr>
      </w:pPr>
      <w:r w:rsidRPr="003828BF">
        <w:rPr>
          <w:sz w:val="32"/>
          <w:szCs w:val="32"/>
          <w:lang w:val="sr-Cyrl-RS"/>
        </w:rPr>
        <w:t xml:space="preserve">Дeo први: </w:t>
      </w:r>
      <w:r w:rsidR="00921EE3" w:rsidRPr="003828BF">
        <w:rPr>
          <w:sz w:val="32"/>
          <w:szCs w:val="32"/>
          <w:lang w:val="sr-Cyrl-RS"/>
        </w:rPr>
        <w:t>ОСНОВНИ ПОДАЦИ О ВИСОКОЈ ТЕХНИЧКОЈ ШКОЛИ</w:t>
      </w:r>
      <w:r w:rsidRPr="003828BF">
        <w:rPr>
          <w:sz w:val="32"/>
          <w:szCs w:val="32"/>
          <w:lang w:val="sr-Cyrl-RS"/>
        </w:rPr>
        <w:t xml:space="preserve"> СТРУКОВНИХ СТУДИЈА У  КРАГУЈЕВЦУ</w:t>
      </w:r>
    </w:p>
    <w:p w:rsidR="00231A90" w:rsidRPr="003828BF" w:rsidRDefault="00231A90" w:rsidP="00231A90">
      <w:pPr>
        <w:pStyle w:val="Style2"/>
        <w:widowControl/>
        <w:spacing w:line="240" w:lineRule="exact"/>
        <w:ind w:firstLine="720"/>
        <w:rPr>
          <w:b/>
          <w:bCs/>
          <w:sz w:val="20"/>
          <w:szCs w:val="20"/>
          <w:lang w:val="sr-Cyrl-RS"/>
        </w:rPr>
      </w:pPr>
    </w:p>
    <w:p w:rsidR="00231A90" w:rsidRPr="003828BF" w:rsidRDefault="00231A90" w:rsidP="00231A90">
      <w:pPr>
        <w:pStyle w:val="Style2"/>
        <w:widowControl/>
        <w:spacing w:line="240" w:lineRule="exact"/>
        <w:ind w:firstLine="720"/>
        <w:rPr>
          <w:b/>
          <w:bCs/>
          <w:sz w:val="20"/>
          <w:szCs w:val="20"/>
          <w:lang w:val="sr-Cyrl-RS"/>
        </w:rPr>
      </w:pPr>
    </w:p>
    <w:p w:rsidR="00231A90" w:rsidRPr="003828BF" w:rsidRDefault="00231A90" w:rsidP="00231A90">
      <w:pPr>
        <w:pStyle w:val="Style2"/>
        <w:widowControl/>
        <w:spacing w:line="240" w:lineRule="exact"/>
        <w:ind w:firstLine="720"/>
        <w:rPr>
          <w:b/>
          <w:bCs/>
          <w:sz w:val="20"/>
          <w:szCs w:val="20"/>
          <w:lang w:val="sr-Cyrl-RS"/>
        </w:rPr>
      </w:pPr>
    </w:p>
    <w:p w:rsidR="00231A90" w:rsidRPr="003828BF" w:rsidRDefault="00231A90" w:rsidP="00231A90">
      <w:pPr>
        <w:pStyle w:val="Style2"/>
        <w:widowControl/>
        <w:spacing w:line="240" w:lineRule="exact"/>
        <w:ind w:firstLine="720"/>
        <w:rPr>
          <w:b/>
          <w:bCs/>
          <w:sz w:val="20"/>
          <w:szCs w:val="20"/>
          <w:lang w:val="sr-Cyrl-RS"/>
        </w:rPr>
      </w:pPr>
    </w:p>
    <w:p w:rsidR="00231A90" w:rsidRPr="003828BF" w:rsidRDefault="00231A90" w:rsidP="00231A90">
      <w:pPr>
        <w:pStyle w:val="Style2"/>
        <w:widowControl/>
        <w:spacing w:line="240" w:lineRule="exact"/>
        <w:ind w:firstLine="720"/>
        <w:rPr>
          <w:b/>
          <w:bCs/>
          <w:sz w:val="20"/>
          <w:szCs w:val="20"/>
          <w:lang w:val="sr-Cyrl-RS"/>
        </w:rPr>
      </w:pPr>
    </w:p>
    <w:p w:rsidR="00231A90" w:rsidRPr="003828BF" w:rsidRDefault="00231A90" w:rsidP="00231A90">
      <w:pPr>
        <w:pStyle w:val="Style22"/>
        <w:widowControl/>
        <w:spacing w:before="38" w:line="274" w:lineRule="exact"/>
        <w:rPr>
          <w:rStyle w:val="FontStyle34"/>
          <w:szCs w:val="24"/>
          <w:lang w:val="sr-Cyrl-RS" w:eastAsia="sr-Cyrl-CS"/>
        </w:rPr>
        <w:sectPr w:rsidR="00231A90" w:rsidRPr="003828BF" w:rsidSect="00921EE3">
          <w:pgSz w:w="11907" w:h="16839" w:code="9"/>
          <w:pgMar w:top="1135" w:right="1415" w:bottom="1440" w:left="1421" w:header="708" w:footer="708" w:gutter="0"/>
          <w:cols w:space="60"/>
          <w:noEndnote/>
          <w:docGrid w:linePitch="326"/>
        </w:sectPr>
      </w:pPr>
    </w:p>
    <w:p w:rsidR="00231A90" w:rsidRPr="003828BF" w:rsidRDefault="00231A90" w:rsidP="00231A90">
      <w:pPr>
        <w:pStyle w:val="Default"/>
        <w:rPr>
          <w:b/>
          <w:bCs/>
          <w:lang w:val="sr-Cyrl-RS"/>
        </w:rPr>
      </w:pPr>
      <w:r w:rsidRPr="003828BF">
        <w:rPr>
          <w:b/>
          <w:bCs/>
          <w:lang w:val="sr-Cyrl-RS"/>
        </w:rPr>
        <w:lastRenderedPageBreak/>
        <w:t>УВОД</w:t>
      </w:r>
    </w:p>
    <w:p w:rsidR="00231A90" w:rsidRPr="003828BF" w:rsidRDefault="00231A90" w:rsidP="00231A90">
      <w:pPr>
        <w:pStyle w:val="Default"/>
        <w:rPr>
          <w:b/>
          <w:bCs/>
          <w:lang w:val="sr-Cyrl-RS"/>
        </w:rPr>
      </w:pPr>
    </w:p>
    <w:p w:rsidR="00231A90" w:rsidRPr="003828BF" w:rsidRDefault="00231A90" w:rsidP="00231A90">
      <w:pPr>
        <w:jc w:val="both"/>
        <w:rPr>
          <w:bCs/>
          <w:lang w:val="sr-Cyrl-RS"/>
        </w:rPr>
      </w:pPr>
      <w:r w:rsidRPr="003828BF">
        <w:rPr>
          <w:lang w:val="sr-Cyrl-RS"/>
        </w:rPr>
        <w:t>Самовредновање</w:t>
      </w:r>
      <w:r w:rsidR="008578A4" w:rsidRPr="003828BF">
        <w:rPr>
          <w:lang w:val="sr-Cyrl-RS"/>
        </w:rPr>
        <w:t xml:space="preserve"> в</w:t>
      </w:r>
      <w:r w:rsidRPr="003828BF">
        <w:rPr>
          <w:lang w:val="sr-Cyrl-RS"/>
        </w:rPr>
        <w:t xml:space="preserve">исокошколских установа представља обавезан процес према </w:t>
      </w:r>
      <w:r w:rsidR="008578A4" w:rsidRPr="003828BF">
        <w:rPr>
          <w:lang w:val="sr-Cyrl-RS"/>
        </w:rPr>
        <w:t>члану 17. Закона</w:t>
      </w:r>
      <w:r w:rsidRPr="003828BF">
        <w:rPr>
          <w:lang w:val="sr-Cyrl-RS"/>
        </w:rPr>
        <w:t xml:space="preserve"> о високом образовању, и спроводи се периодично према стандардима за самовредновање.  Извештај о самовредновању ради се у циљу контроле квалитета установе у целини, студијских</w:t>
      </w:r>
      <w:r w:rsidR="00980354" w:rsidRPr="003828BF">
        <w:rPr>
          <w:lang w:val="sr-Cyrl-RS"/>
        </w:rPr>
        <w:t xml:space="preserve"> </w:t>
      </w:r>
      <w:r w:rsidRPr="003828BF">
        <w:rPr>
          <w:lang w:val="sr-Cyrl-RS"/>
        </w:rPr>
        <w:t>програма, наставног процеса и услова за наставни процес. Унутрашња</w:t>
      </w:r>
      <w:r w:rsidR="00980354" w:rsidRPr="003828BF">
        <w:rPr>
          <w:lang w:val="sr-Cyrl-RS"/>
        </w:rPr>
        <w:t xml:space="preserve"> </w:t>
      </w:r>
      <w:r w:rsidRPr="003828BF">
        <w:rPr>
          <w:lang w:val="sr-Cyrl-RS"/>
        </w:rPr>
        <w:t>евалуација се</w:t>
      </w:r>
      <w:r w:rsidR="00980354" w:rsidRPr="003828BF">
        <w:rPr>
          <w:lang w:val="sr-Cyrl-RS"/>
        </w:rPr>
        <w:t xml:space="preserve"> </w:t>
      </w:r>
      <w:r w:rsidRPr="003828BF">
        <w:rPr>
          <w:lang w:val="sr-Cyrl-RS"/>
        </w:rPr>
        <w:t>спроводи минимално сваке три године, према препоруци Комисије за акредитацију и проверу квалитета</w:t>
      </w:r>
      <w:r w:rsidR="00980354" w:rsidRPr="003828BF">
        <w:rPr>
          <w:lang w:val="sr-Cyrl-RS"/>
        </w:rPr>
        <w:t xml:space="preserve"> </w:t>
      </w:r>
      <w:r w:rsidRPr="003828BF">
        <w:rPr>
          <w:lang w:val="sr-Cyrl-RS"/>
        </w:rPr>
        <w:t>(КАПК)</w:t>
      </w:r>
      <w:r w:rsidR="00980354" w:rsidRPr="003828BF">
        <w:rPr>
          <w:lang w:val="sr-Cyrl-RS"/>
        </w:rPr>
        <w:t>.</w:t>
      </w:r>
    </w:p>
    <w:p w:rsidR="00231A90" w:rsidRPr="003828BF" w:rsidRDefault="00231A90" w:rsidP="00231A90">
      <w:pPr>
        <w:pStyle w:val="Default"/>
        <w:jc w:val="both"/>
        <w:rPr>
          <w:b/>
          <w:bCs/>
          <w:lang w:val="sr-Cyrl-RS"/>
        </w:rPr>
      </w:pPr>
    </w:p>
    <w:p w:rsidR="008B084D" w:rsidRPr="003828BF" w:rsidRDefault="00231A90" w:rsidP="00231A90">
      <w:pPr>
        <w:pStyle w:val="Default"/>
        <w:jc w:val="both"/>
        <w:rPr>
          <w:lang w:val="sr-Cyrl-RS"/>
        </w:rPr>
      </w:pPr>
      <w:r w:rsidRPr="003828BF">
        <w:rPr>
          <w:lang w:val="sr-Cyrl-RS"/>
        </w:rPr>
        <w:t>Поступак самовредновања у</w:t>
      </w:r>
      <w:r w:rsidR="00980354" w:rsidRPr="003828BF">
        <w:rPr>
          <w:lang w:val="sr-Cyrl-RS"/>
        </w:rPr>
        <w:t xml:space="preserve"> </w:t>
      </w:r>
      <w:r w:rsidRPr="003828BF">
        <w:rPr>
          <w:lang w:val="sr-Cyrl-RS"/>
        </w:rPr>
        <w:t>Високој техничкој школи струковних студија у Крагујевцу спроведен је у периоду април-октобар 2014. године,</w:t>
      </w:r>
      <w:r w:rsidR="00980354" w:rsidRPr="003828BF">
        <w:rPr>
          <w:lang w:val="sr-Cyrl-RS"/>
        </w:rPr>
        <w:t xml:space="preserve"> </w:t>
      </w:r>
      <w:r w:rsidRPr="003828BF">
        <w:rPr>
          <w:lang w:val="sr-Cyrl-RS"/>
        </w:rPr>
        <w:t>поштујући Правилник о квалитету и самовредновању Високе техничке школе струковних студија у Крагујевцу (у даљем тексту - ВТШСС)</w:t>
      </w:r>
      <w:r w:rsidR="00980354" w:rsidRPr="003828BF">
        <w:rPr>
          <w:lang w:val="sr-Cyrl-RS"/>
        </w:rPr>
        <w:t xml:space="preserve"> </w:t>
      </w:r>
      <w:r w:rsidRPr="003828BF">
        <w:rPr>
          <w:lang w:val="sr-Cyrl-RS"/>
        </w:rPr>
        <w:t>од 07.09.2011</w:t>
      </w:r>
      <w:r w:rsidR="00502605" w:rsidRPr="003828BF">
        <w:rPr>
          <w:lang w:val="sr-Cyrl-RS"/>
        </w:rPr>
        <w:t>. године</w:t>
      </w:r>
      <w:r w:rsidRPr="003828BF">
        <w:rPr>
          <w:lang w:val="sr-Cyrl-RS"/>
        </w:rPr>
        <w:t xml:space="preserve">  и узимајући у обзир Одлуке о изменама и допунама овог правилника које је Наставно веће усвојило 03.02.2012</w:t>
      </w:r>
      <w:r w:rsidR="00980354" w:rsidRPr="003828BF">
        <w:rPr>
          <w:lang w:val="sr-Cyrl-RS"/>
        </w:rPr>
        <w:t>.</w:t>
      </w:r>
      <w:r w:rsidRPr="003828BF">
        <w:rPr>
          <w:lang w:val="sr-Cyrl-RS"/>
        </w:rPr>
        <w:t xml:space="preserve"> и 29.04.2014.</w:t>
      </w:r>
      <w:r w:rsidR="00980354" w:rsidRPr="003828BF">
        <w:rPr>
          <w:lang w:val="sr-Cyrl-RS"/>
        </w:rPr>
        <w:t xml:space="preserve"> </w:t>
      </w:r>
      <w:r w:rsidR="00FF0E2B" w:rsidRPr="003828BF">
        <w:rPr>
          <w:lang w:val="sr-Cyrl-RS"/>
        </w:rPr>
        <w:t>године.</w:t>
      </w:r>
      <w:r w:rsidRPr="003828BF">
        <w:rPr>
          <w:lang w:val="sr-Cyrl-RS"/>
        </w:rPr>
        <w:t xml:space="preserve"> Правилник о квалитету и самовредновању део је система обезбеђења квалитета у ВТШСС према ч</w:t>
      </w:r>
      <w:r w:rsidR="00980354" w:rsidRPr="003828BF">
        <w:rPr>
          <w:lang w:val="sr-Cyrl-RS"/>
        </w:rPr>
        <w:t>лану 17. З</w:t>
      </w:r>
      <w:r w:rsidRPr="003828BF">
        <w:rPr>
          <w:lang w:val="sr-Cyrl-RS"/>
        </w:rPr>
        <w:t>ак</w:t>
      </w:r>
      <w:r w:rsidR="008B084D" w:rsidRPr="003828BF">
        <w:rPr>
          <w:lang w:val="sr-Cyrl-RS"/>
        </w:rPr>
        <w:t xml:space="preserve">она </w:t>
      </w:r>
      <w:r w:rsidRPr="003828BF">
        <w:rPr>
          <w:lang w:val="sr-Cyrl-RS"/>
        </w:rPr>
        <w:t xml:space="preserve"> високом образовању. У току спровођења поступка самовредновања процењена је испуњеност сваког од стандарда за самовредновање и оцењивање квалитета високошколских установа, који су дати у „Правилнику о стандардима за самовредновање и оцењивање квалитета високошколских установа“, усвојеном од стране Националног савета за високо образовање (у Београду, 20. октобра 2006. године, бр. 612-00-591/2006-04/1). </w:t>
      </w:r>
    </w:p>
    <w:p w:rsidR="00502605" w:rsidRPr="003828BF" w:rsidRDefault="00502605" w:rsidP="00231A90">
      <w:pPr>
        <w:pStyle w:val="Default"/>
        <w:jc w:val="both"/>
        <w:rPr>
          <w:lang w:val="sr-Cyrl-RS"/>
        </w:rPr>
      </w:pPr>
    </w:p>
    <w:p w:rsidR="00231A90" w:rsidRPr="003828BF" w:rsidRDefault="00231A90" w:rsidP="00231A90">
      <w:pPr>
        <w:pStyle w:val="Default"/>
        <w:jc w:val="both"/>
        <w:rPr>
          <w:lang w:val="sr-Cyrl-RS"/>
        </w:rPr>
      </w:pPr>
      <w:r w:rsidRPr="003828BF">
        <w:rPr>
          <w:lang w:val="sr-Cyrl-RS"/>
        </w:rPr>
        <w:t xml:space="preserve">Извештај о самовредновању је написан према „Упутству за припрему извештаја о самовредновању“, који је издала </w:t>
      </w:r>
      <w:r w:rsidRPr="003828BF">
        <w:rPr>
          <w:color w:val="auto"/>
          <w:lang w:val="sr-Cyrl-RS"/>
        </w:rPr>
        <w:t>Комисија</w:t>
      </w:r>
      <w:r w:rsidRPr="003828BF">
        <w:rPr>
          <w:lang w:val="sr-Cyrl-RS"/>
        </w:rPr>
        <w:t xml:space="preserve"> за акредитацију и проверу квалитета. Извештај има три дела: </w:t>
      </w:r>
    </w:p>
    <w:p w:rsidR="00231A90" w:rsidRPr="003828BF" w:rsidRDefault="00980354" w:rsidP="002C4889">
      <w:pPr>
        <w:pStyle w:val="Default"/>
        <w:numPr>
          <w:ilvl w:val="0"/>
          <w:numId w:val="63"/>
        </w:numPr>
        <w:jc w:val="both"/>
        <w:rPr>
          <w:lang w:val="sr-Cyrl-RS"/>
        </w:rPr>
      </w:pPr>
      <w:r w:rsidRPr="003828BF">
        <w:rPr>
          <w:lang w:val="sr-Cyrl-RS"/>
        </w:rPr>
        <w:t>податке</w:t>
      </w:r>
      <w:r w:rsidR="00231A90" w:rsidRPr="003828BF">
        <w:rPr>
          <w:lang w:val="sr-Cyrl-RS"/>
        </w:rPr>
        <w:t xml:space="preserve"> о Високој техничкој школи струковних студија у Крагујевцу, </w:t>
      </w:r>
    </w:p>
    <w:p w:rsidR="00231A90" w:rsidRPr="003828BF" w:rsidRDefault="00980354" w:rsidP="002C4889">
      <w:pPr>
        <w:pStyle w:val="Default"/>
        <w:numPr>
          <w:ilvl w:val="0"/>
          <w:numId w:val="63"/>
        </w:numPr>
        <w:jc w:val="both"/>
        <w:rPr>
          <w:lang w:val="sr-Cyrl-RS"/>
        </w:rPr>
      </w:pPr>
      <w:r w:rsidRPr="003828BF">
        <w:rPr>
          <w:lang w:val="sr-Cyrl-RS"/>
        </w:rPr>
        <w:t>општу оцену</w:t>
      </w:r>
      <w:r w:rsidR="00231A90" w:rsidRPr="003828BF">
        <w:rPr>
          <w:lang w:val="sr-Cyrl-RS"/>
        </w:rPr>
        <w:t xml:space="preserve"> испуњености стандарда квалитета у</w:t>
      </w:r>
      <w:r w:rsidRPr="003828BF">
        <w:rPr>
          <w:lang w:val="sr-Cyrl-RS"/>
        </w:rPr>
        <w:t xml:space="preserve"> </w:t>
      </w:r>
      <w:r w:rsidR="00231A90" w:rsidRPr="003828BF">
        <w:rPr>
          <w:lang w:val="sr-Cyrl-RS"/>
        </w:rPr>
        <w:t>Високој техничкој школи струковних студија у Крагујевцу,</w:t>
      </w:r>
    </w:p>
    <w:p w:rsidR="00231A90" w:rsidRPr="003828BF" w:rsidRDefault="00980354" w:rsidP="002C4889">
      <w:pPr>
        <w:pStyle w:val="Default"/>
        <w:numPr>
          <w:ilvl w:val="0"/>
          <w:numId w:val="63"/>
        </w:numPr>
        <w:jc w:val="both"/>
        <w:rPr>
          <w:lang w:val="sr-Cyrl-RS"/>
        </w:rPr>
      </w:pPr>
      <w:r w:rsidRPr="003828BF">
        <w:rPr>
          <w:lang w:val="sr-Cyrl-RS"/>
        </w:rPr>
        <w:t>прилоге</w:t>
      </w:r>
      <w:r w:rsidR="00231A90" w:rsidRPr="003828BF">
        <w:rPr>
          <w:lang w:val="sr-Cyrl-RS"/>
        </w:rPr>
        <w:t xml:space="preserve"> на основу којих је сачињен Извештај о самовредновању Високе техничке школе струковних студија у Крагујевцу.</w:t>
      </w:r>
    </w:p>
    <w:p w:rsidR="008B084D" w:rsidRPr="003828BF" w:rsidRDefault="008B084D" w:rsidP="00231A90">
      <w:pPr>
        <w:pStyle w:val="Default"/>
        <w:jc w:val="both"/>
        <w:rPr>
          <w:b/>
          <w:lang w:val="sr-Cyrl-RS"/>
        </w:rPr>
      </w:pPr>
    </w:p>
    <w:p w:rsidR="00231A90" w:rsidRPr="003828BF" w:rsidRDefault="00231A90" w:rsidP="00231A90">
      <w:pPr>
        <w:pStyle w:val="Default"/>
        <w:jc w:val="both"/>
        <w:rPr>
          <w:lang w:val="sr-Cyrl-RS"/>
        </w:rPr>
      </w:pPr>
      <w:r w:rsidRPr="003828BF">
        <w:rPr>
          <w:b/>
          <w:lang w:val="sr-Cyrl-RS"/>
        </w:rPr>
        <w:t>Комисија за обезбеђење и унапређење квалитета</w:t>
      </w:r>
      <w:r w:rsidRPr="003828BF">
        <w:rPr>
          <w:lang w:val="sr-Cyrl-RS"/>
        </w:rPr>
        <w:t xml:space="preserve"> која је урадила овај извештај и спровела поступак самовредновања изабрана је Одлуком </w:t>
      </w:r>
      <w:r w:rsidR="00B66CB2" w:rsidRPr="003828BF">
        <w:rPr>
          <w:lang w:val="sr-Cyrl-RS"/>
        </w:rPr>
        <w:t>број: 01-61/10 донетом на седници Наставног већа одржаној 27.01.2014. године</w:t>
      </w:r>
      <w:r w:rsidR="00AD19CC" w:rsidRPr="003828BF">
        <w:rPr>
          <w:lang w:val="sr-Cyrl-RS"/>
        </w:rPr>
        <w:t>.</w:t>
      </w:r>
    </w:p>
    <w:p w:rsidR="00231A90" w:rsidRPr="003828BF" w:rsidRDefault="00231A90" w:rsidP="00231A90">
      <w:pPr>
        <w:rPr>
          <w:b/>
          <w:bCs/>
          <w:sz w:val="28"/>
          <w:szCs w:val="28"/>
          <w:lang w:val="sr-Cyrl-RS"/>
        </w:rPr>
      </w:pPr>
    </w:p>
    <w:p w:rsidR="00AD19CC" w:rsidRPr="003828BF" w:rsidRDefault="00AD19CC" w:rsidP="00231A90">
      <w:pPr>
        <w:rPr>
          <w:b/>
          <w:bCs/>
          <w:sz w:val="28"/>
          <w:szCs w:val="28"/>
          <w:lang w:val="sr-Cyrl-RS"/>
        </w:rPr>
      </w:pPr>
    </w:p>
    <w:p w:rsidR="00AD19CC" w:rsidRPr="003828BF" w:rsidRDefault="00AD19CC" w:rsidP="00231A90">
      <w:pPr>
        <w:rPr>
          <w:b/>
          <w:bCs/>
          <w:sz w:val="28"/>
          <w:szCs w:val="28"/>
          <w:lang w:val="sr-Cyrl-RS"/>
        </w:rPr>
      </w:pPr>
    </w:p>
    <w:p w:rsidR="00231A90" w:rsidRPr="003828BF" w:rsidRDefault="00231A90" w:rsidP="00231A90">
      <w:pPr>
        <w:rPr>
          <w:b/>
          <w:bCs/>
          <w:sz w:val="28"/>
          <w:szCs w:val="28"/>
          <w:lang w:val="sr-Cyrl-RS"/>
        </w:rPr>
      </w:pPr>
    </w:p>
    <w:p w:rsidR="00231A90" w:rsidRPr="003828BF" w:rsidRDefault="00231A90" w:rsidP="00231A90">
      <w:pPr>
        <w:rPr>
          <w:b/>
          <w:bCs/>
          <w:sz w:val="28"/>
          <w:szCs w:val="28"/>
          <w:lang w:val="sr-Cyrl-RS"/>
        </w:rPr>
      </w:pPr>
    </w:p>
    <w:p w:rsidR="00231A90" w:rsidRPr="003828BF" w:rsidRDefault="00231A90" w:rsidP="00231A90">
      <w:pPr>
        <w:rPr>
          <w:b/>
          <w:bCs/>
          <w:sz w:val="28"/>
          <w:szCs w:val="28"/>
          <w:lang w:val="sr-Cyrl-RS"/>
        </w:rPr>
      </w:pPr>
    </w:p>
    <w:p w:rsidR="00231A90" w:rsidRPr="003828BF" w:rsidRDefault="00231A90" w:rsidP="00231A90">
      <w:pPr>
        <w:rPr>
          <w:b/>
          <w:bCs/>
          <w:sz w:val="28"/>
          <w:szCs w:val="28"/>
          <w:lang w:val="sr-Cyrl-RS"/>
        </w:rPr>
      </w:pPr>
    </w:p>
    <w:p w:rsidR="00231A90" w:rsidRPr="003828BF" w:rsidRDefault="00231A90" w:rsidP="00231A90">
      <w:pPr>
        <w:rPr>
          <w:b/>
          <w:bCs/>
          <w:sz w:val="28"/>
          <w:szCs w:val="28"/>
          <w:lang w:val="sr-Cyrl-RS"/>
        </w:rPr>
      </w:pPr>
    </w:p>
    <w:p w:rsidR="00231A90" w:rsidRPr="003828BF" w:rsidRDefault="00231A90" w:rsidP="00231A90">
      <w:pPr>
        <w:rPr>
          <w:b/>
          <w:bCs/>
          <w:sz w:val="28"/>
          <w:szCs w:val="28"/>
          <w:lang w:val="sr-Cyrl-RS"/>
        </w:rPr>
      </w:pPr>
    </w:p>
    <w:p w:rsidR="00231A90" w:rsidRPr="003828BF" w:rsidRDefault="00231A90" w:rsidP="00231A90">
      <w:pPr>
        <w:rPr>
          <w:b/>
          <w:bCs/>
          <w:sz w:val="28"/>
          <w:szCs w:val="28"/>
          <w:lang w:val="sr-Cyrl-RS"/>
        </w:rPr>
      </w:pPr>
    </w:p>
    <w:p w:rsidR="00231A90" w:rsidRPr="003828BF" w:rsidRDefault="00231A90" w:rsidP="00231A90">
      <w:pPr>
        <w:rPr>
          <w:b/>
          <w:bCs/>
          <w:sz w:val="28"/>
          <w:szCs w:val="28"/>
          <w:lang w:val="sr-Cyrl-RS"/>
        </w:rPr>
      </w:pPr>
    </w:p>
    <w:p w:rsidR="00231A90" w:rsidRPr="003828BF" w:rsidRDefault="00231A90" w:rsidP="00231A90">
      <w:pPr>
        <w:rPr>
          <w:b/>
          <w:bCs/>
          <w:sz w:val="28"/>
          <w:szCs w:val="28"/>
          <w:lang w:val="sr-Cyrl-RS"/>
        </w:rPr>
      </w:pPr>
    </w:p>
    <w:p w:rsidR="00231A90" w:rsidRPr="003828BF" w:rsidRDefault="00231A90" w:rsidP="00231A90">
      <w:pPr>
        <w:rPr>
          <w:b/>
          <w:bCs/>
          <w:sz w:val="28"/>
          <w:szCs w:val="28"/>
          <w:lang w:val="sr-Cyrl-RS"/>
        </w:rPr>
      </w:pPr>
    </w:p>
    <w:p w:rsidR="00231A90" w:rsidRPr="003828BF" w:rsidRDefault="00231A90" w:rsidP="00231A90">
      <w:pPr>
        <w:rPr>
          <w:b/>
          <w:bCs/>
          <w:sz w:val="28"/>
          <w:szCs w:val="28"/>
          <w:lang w:val="sr-Cyrl-RS"/>
        </w:rPr>
      </w:pPr>
    </w:p>
    <w:p w:rsidR="00231A90" w:rsidRPr="003828BF" w:rsidRDefault="00231A90" w:rsidP="00231A90">
      <w:pPr>
        <w:rPr>
          <w:b/>
          <w:bCs/>
          <w:sz w:val="28"/>
          <w:szCs w:val="28"/>
          <w:lang w:val="sr-Cyrl-RS"/>
        </w:rPr>
      </w:pPr>
      <w:r w:rsidRPr="003828BF">
        <w:rPr>
          <w:b/>
          <w:sz w:val="28"/>
          <w:szCs w:val="28"/>
          <w:lang w:val="sr-Cyrl-RS"/>
        </w:rPr>
        <w:lastRenderedPageBreak/>
        <w:t>Основни подаци о високошколској установи</w:t>
      </w:r>
    </w:p>
    <w:p w:rsidR="00231A90" w:rsidRPr="003828BF" w:rsidRDefault="00231A90" w:rsidP="00231A90">
      <w:pPr>
        <w:rPr>
          <w:bCs/>
          <w:lang w:val="sr-Cyrl-RS"/>
        </w:rPr>
      </w:pPr>
    </w:p>
    <w:p w:rsidR="00231A90" w:rsidRPr="003828BF" w:rsidRDefault="005D5A96" w:rsidP="00231A90">
      <w:pPr>
        <w:jc w:val="both"/>
        <w:rPr>
          <w:bCs/>
          <w:lang w:val="sr-Cyrl-RS"/>
        </w:rPr>
      </w:pPr>
      <w:r w:rsidRPr="003828BF">
        <w:rPr>
          <w:lang w:val="sr-Cyrl-RS"/>
        </w:rPr>
        <w:t>У складу са Законом</w:t>
      </w:r>
      <w:r w:rsidR="00231A90" w:rsidRPr="003828BF">
        <w:rPr>
          <w:lang w:val="sr-Cyrl-RS"/>
        </w:rPr>
        <w:t xml:space="preserve"> о високом образовању</w:t>
      </w:r>
      <w:r w:rsidR="00153C97" w:rsidRPr="003828BF">
        <w:rPr>
          <w:lang w:val="sr-Cyrl-RS"/>
        </w:rPr>
        <w:t xml:space="preserve"> </w:t>
      </w:r>
      <w:r w:rsidR="00AC46C1" w:rsidRPr="003828BF">
        <w:rPr>
          <w:lang w:val="sr-Cyrl-RS"/>
        </w:rPr>
        <w:t>из 200</w:t>
      </w:r>
      <w:r w:rsidRPr="003828BF">
        <w:rPr>
          <w:lang w:val="sr-Cyrl-RS"/>
        </w:rPr>
        <w:t>5. године</w:t>
      </w:r>
      <w:r w:rsidR="00231A90" w:rsidRPr="003828BF">
        <w:rPr>
          <w:lang w:val="sr-Cyrl-RS"/>
        </w:rPr>
        <w:t xml:space="preserve"> Ви</w:t>
      </w:r>
      <w:r w:rsidR="00B828CE" w:rsidRPr="003828BF">
        <w:rPr>
          <w:lang w:val="sr-Cyrl-RS"/>
        </w:rPr>
        <w:t>ша</w:t>
      </w:r>
      <w:r w:rsidR="00231A90" w:rsidRPr="003828BF">
        <w:rPr>
          <w:lang w:val="sr-Cyrl-RS"/>
        </w:rPr>
        <w:t xml:space="preserve"> техничка школа </w:t>
      </w:r>
      <w:r w:rsidR="00B828CE" w:rsidRPr="003828BF">
        <w:rPr>
          <w:lang w:val="sr-Cyrl-RS"/>
        </w:rPr>
        <w:t xml:space="preserve">машинске и саобраћајне струке </w:t>
      </w:r>
      <w:r w:rsidR="00231A90" w:rsidRPr="003828BF">
        <w:rPr>
          <w:lang w:val="sr-Cyrl-RS"/>
        </w:rPr>
        <w:t xml:space="preserve">у Крагујевцу </w:t>
      </w:r>
      <w:r w:rsidR="00B828CE" w:rsidRPr="003828BF">
        <w:rPr>
          <w:lang w:val="sr-Cyrl-RS"/>
        </w:rPr>
        <w:t xml:space="preserve">трансформисала се у Високу техничку школу струковних студија 2007. године и </w:t>
      </w:r>
      <w:r w:rsidR="00231A90" w:rsidRPr="003828BF">
        <w:rPr>
          <w:lang w:val="sr-Cyrl-RS"/>
        </w:rPr>
        <w:t>акредитовала</w:t>
      </w:r>
      <w:r w:rsidR="00353BA9" w:rsidRPr="003828BF">
        <w:rPr>
          <w:lang w:val="sr-Cyrl-RS"/>
        </w:rPr>
        <w:t xml:space="preserve"> </w:t>
      </w:r>
      <w:r w:rsidR="00B828CE" w:rsidRPr="003828BF">
        <w:rPr>
          <w:lang w:val="sr-Cyrl-RS"/>
        </w:rPr>
        <w:t xml:space="preserve">четири </w:t>
      </w:r>
      <w:r w:rsidR="00231A90" w:rsidRPr="003828BF">
        <w:rPr>
          <w:lang w:val="sr-Cyrl-RS"/>
        </w:rPr>
        <w:t>студијска програма. То су:</w:t>
      </w:r>
    </w:p>
    <w:p w:rsidR="00231A90" w:rsidRPr="003828BF" w:rsidRDefault="00231A90" w:rsidP="00231A90">
      <w:pPr>
        <w:spacing w:before="120"/>
        <w:jc w:val="both"/>
        <w:rPr>
          <w:bCs/>
          <w:lang w:val="sr-Cyrl-RS"/>
        </w:rPr>
      </w:pPr>
      <w:r w:rsidRPr="003828BF">
        <w:rPr>
          <w:lang w:val="sr-Cyrl-RS"/>
        </w:rPr>
        <w:t>1. Информатика (са два модула)</w:t>
      </w:r>
    </w:p>
    <w:p w:rsidR="00231A90" w:rsidRPr="003828BF" w:rsidRDefault="00231A90" w:rsidP="00231A90">
      <w:pPr>
        <w:ind w:firstLine="426"/>
        <w:jc w:val="both"/>
        <w:rPr>
          <w:bCs/>
          <w:lang w:val="sr-Cyrl-RS"/>
        </w:rPr>
      </w:pPr>
      <w:r w:rsidRPr="003828BF">
        <w:rPr>
          <w:lang w:val="sr-Cyrl-RS"/>
        </w:rPr>
        <w:t>а) Информатички инжењеринг</w:t>
      </w:r>
    </w:p>
    <w:p w:rsidR="00231A90" w:rsidRPr="003828BF" w:rsidRDefault="00231A90" w:rsidP="00231A90">
      <w:pPr>
        <w:ind w:firstLine="426"/>
        <w:jc w:val="both"/>
        <w:rPr>
          <w:bCs/>
          <w:lang w:val="sr-Cyrl-RS"/>
        </w:rPr>
      </w:pPr>
      <w:r w:rsidRPr="003828BF">
        <w:rPr>
          <w:lang w:val="sr-Cyrl-RS"/>
        </w:rPr>
        <w:t>б) Информатички менаџмент</w:t>
      </w:r>
    </w:p>
    <w:p w:rsidR="00231A90" w:rsidRPr="003828BF" w:rsidRDefault="00231A90" w:rsidP="00231A90">
      <w:pPr>
        <w:jc w:val="both"/>
        <w:rPr>
          <w:bCs/>
          <w:lang w:val="sr-Cyrl-RS"/>
        </w:rPr>
      </w:pPr>
      <w:r w:rsidRPr="003828BF">
        <w:rPr>
          <w:lang w:val="sr-Cyrl-RS"/>
        </w:rPr>
        <w:t>2. Урбано инжењерство</w:t>
      </w:r>
    </w:p>
    <w:p w:rsidR="00231A90" w:rsidRPr="003828BF" w:rsidRDefault="00231A90" w:rsidP="00231A90">
      <w:pPr>
        <w:jc w:val="both"/>
        <w:rPr>
          <w:bCs/>
          <w:lang w:val="sr-Cyrl-RS"/>
        </w:rPr>
      </w:pPr>
      <w:r w:rsidRPr="003828BF">
        <w:rPr>
          <w:lang w:val="sr-Cyrl-RS"/>
        </w:rPr>
        <w:t xml:space="preserve">3. Мотори и возила </w:t>
      </w:r>
    </w:p>
    <w:p w:rsidR="00231A90" w:rsidRPr="003828BF" w:rsidRDefault="00231A90" w:rsidP="00231A90">
      <w:pPr>
        <w:jc w:val="both"/>
        <w:rPr>
          <w:bCs/>
          <w:lang w:val="sr-Cyrl-RS"/>
        </w:rPr>
      </w:pPr>
      <w:r w:rsidRPr="003828BF">
        <w:rPr>
          <w:lang w:val="sr-Cyrl-RS"/>
        </w:rPr>
        <w:t>4.</w:t>
      </w:r>
      <w:r w:rsidR="00921EE3" w:rsidRPr="003828BF">
        <w:rPr>
          <w:lang w:val="sr-Cyrl-RS"/>
        </w:rPr>
        <w:t xml:space="preserve"> </w:t>
      </w:r>
      <w:r w:rsidRPr="003828BF">
        <w:rPr>
          <w:lang w:val="sr-Cyrl-RS"/>
        </w:rPr>
        <w:t>Друмски саобраћај</w:t>
      </w:r>
    </w:p>
    <w:p w:rsidR="00231A90" w:rsidRPr="003828BF" w:rsidRDefault="00231A90" w:rsidP="00231A90">
      <w:pPr>
        <w:jc w:val="both"/>
        <w:rPr>
          <w:bCs/>
          <w:lang w:val="sr-Cyrl-RS"/>
        </w:rPr>
      </w:pPr>
    </w:p>
    <w:p w:rsidR="00231A90" w:rsidRPr="003828BF" w:rsidRDefault="00231A90" w:rsidP="00231A90">
      <w:pPr>
        <w:jc w:val="both"/>
        <w:rPr>
          <w:lang w:val="sr-Cyrl-RS"/>
        </w:rPr>
      </w:pPr>
      <w:r w:rsidRPr="003828BF">
        <w:rPr>
          <w:lang w:val="sr-Cyrl-RS"/>
        </w:rPr>
        <w:t>Висока техничка школа с</w:t>
      </w:r>
      <w:r w:rsidR="009B10AE">
        <w:rPr>
          <w:lang w:val="sr-Cyrl-RS"/>
        </w:rPr>
        <w:t>т</w:t>
      </w:r>
      <w:r w:rsidRPr="003828BF">
        <w:rPr>
          <w:lang w:val="sr-Cyrl-RS"/>
        </w:rPr>
        <w:t>руковних студија (ВТШСС) у Крагујевцу је акредитацијом наведених студијских</w:t>
      </w:r>
      <w:r w:rsidR="00921EE3" w:rsidRPr="003828BF">
        <w:rPr>
          <w:lang w:val="sr-Cyrl-RS"/>
        </w:rPr>
        <w:t xml:space="preserve"> </w:t>
      </w:r>
      <w:r w:rsidRPr="003828BF">
        <w:rPr>
          <w:lang w:val="sr-Cyrl-RS"/>
        </w:rPr>
        <w:t>програма усвојилa садржаје Болоњског система образовања као и садржаје савремених европских достигнућа и трендова у домену информационих технологија, друмског саобраћаја и машинског инжењерства, у циљу што квалитетнијег</w:t>
      </w:r>
      <w:r w:rsidR="00921EE3" w:rsidRPr="003828BF">
        <w:rPr>
          <w:lang w:val="sr-Cyrl-RS"/>
        </w:rPr>
        <w:t xml:space="preserve"> </w:t>
      </w:r>
      <w:r w:rsidRPr="003828BF">
        <w:rPr>
          <w:lang w:val="sr-Cyrl-RS"/>
        </w:rPr>
        <w:t>образовања кадрова из ових области и повезивања</w:t>
      </w:r>
      <w:r w:rsidR="00921EE3" w:rsidRPr="003828BF">
        <w:rPr>
          <w:lang w:val="sr-Cyrl-RS"/>
        </w:rPr>
        <w:t xml:space="preserve"> </w:t>
      </w:r>
      <w:r w:rsidRPr="003828BF">
        <w:rPr>
          <w:lang w:val="sr-Cyrl-RS"/>
        </w:rPr>
        <w:t>нашег образовног система са eвропским.</w:t>
      </w:r>
    </w:p>
    <w:p w:rsidR="00502605" w:rsidRPr="003828BF" w:rsidRDefault="00502605" w:rsidP="00231A90">
      <w:pPr>
        <w:jc w:val="both"/>
        <w:rPr>
          <w:lang w:val="sr-Cyrl-RS"/>
        </w:rPr>
      </w:pPr>
    </w:p>
    <w:p w:rsidR="00231A90" w:rsidRPr="003828BF" w:rsidRDefault="00231A90" w:rsidP="00231A90">
      <w:pPr>
        <w:jc w:val="both"/>
        <w:rPr>
          <w:bCs/>
          <w:lang w:val="sr-Cyrl-RS"/>
        </w:rPr>
      </w:pPr>
      <w:r w:rsidRPr="003828BF">
        <w:rPr>
          <w:lang w:val="sr-Cyrl-RS"/>
        </w:rPr>
        <w:t xml:space="preserve"> У току школске 2010/2011</w:t>
      </w:r>
      <w:r w:rsidR="00353BA9" w:rsidRPr="003828BF">
        <w:rPr>
          <w:lang w:val="sr-Cyrl-RS"/>
        </w:rPr>
        <w:t xml:space="preserve">. године </w:t>
      </w:r>
      <w:r w:rsidRPr="003828BF">
        <w:rPr>
          <w:lang w:val="sr-Cyrl-RS"/>
        </w:rPr>
        <w:t xml:space="preserve"> ВТШСС је добила акредитацију за три студијска програма специјалистичких струковних студија.</w:t>
      </w:r>
    </w:p>
    <w:p w:rsidR="00231A90" w:rsidRPr="003828BF" w:rsidRDefault="00231A90" w:rsidP="00231A90">
      <w:pPr>
        <w:jc w:val="both"/>
        <w:rPr>
          <w:bCs/>
          <w:lang w:val="sr-Cyrl-RS"/>
        </w:rPr>
      </w:pPr>
    </w:p>
    <w:p w:rsidR="00231A90" w:rsidRPr="003828BF" w:rsidRDefault="00231A90" w:rsidP="00231A90">
      <w:pPr>
        <w:spacing w:before="120"/>
        <w:jc w:val="both"/>
        <w:rPr>
          <w:bCs/>
          <w:lang w:val="sr-Cyrl-RS"/>
        </w:rPr>
      </w:pPr>
      <w:r w:rsidRPr="003828BF">
        <w:rPr>
          <w:lang w:val="sr-Cyrl-RS"/>
        </w:rPr>
        <w:t>1.   Инжењерска екологија(са два модула)</w:t>
      </w:r>
    </w:p>
    <w:p w:rsidR="00231A90" w:rsidRPr="003828BF" w:rsidRDefault="00231A90" w:rsidP="00231A90">
      <w:pPr>
        <w:tabs>
          <w:tab w:val="left" w:pos="6450"/>
        </w:tabs>
        <w:ind w:left="720" w:hanging="294"/>
        <w:jc w:val="both"/>
        <w:rPr>
          <w:bCs/>
          <w:lang w:val="sr-Cyrl-RS"/>
        </w:rPr>
      </w:pPr>
      <w:r w:rsidRPr="003828BF">
        <w:rPr>
          <w:lang w:val="sr-Cyrl-RS"/>
        </w:rPr>
        <w:t>а) Индустријска екологија</w:t>
      </w:r>
      <w:r w:rsidRPr="003828BF">
        <w:rPr>
          <w:lang w:val="sr-Cyrl-RS"/>
        </w:rPr>
        <w:tab/>
      </w:r>
    </w:p>
    <w:p w:rsidR="00231A90" w:rsidRPr="003828BF" w:rsidRDefault="00231A90" w:rsidP="00231A90">
      <w:pPr>
        <w:ind w:left="720" w:hanging="294"/>
        <w:jc w:val="both"/>
        <w:rPr>
          <w:bCs/>
          <w:lang w:val="sr-Cyrl-RS"/>
        </w:rPr>
      </w:pPr>
      <w:r w:rsidRPr="003828BF">
        <w:rPr>
          <w:lang w:val="sr-Cyrl-RS"/>
        </w:rPr>
        <w:t>б) Мотори и возила</w:t>
      </w:r>
    </w:p>
    <w:p w:rsidR="00231A90" w:rsidRPr="003828BF" w:rsidRDefault="00231A90" w:rsidP="00231A90">
      <w:pPr>
        <w:widowControl/>
        <w:numPr>
          <w:ilvl w:val="0"/>
          <w:numId w:val="10"/>
        </w:numPr>
        <w:autoSpaceDE/>
        <w:autoSpaceDN/>
        <w:adjustRightInd/>
        <w:ind w:left="426" w:hanging="426"/>
        <w:jc w:val="both"/>
        <w:rPr>
          <w:bCs/>
          <w:lang w:val="sr-Cyrl-RS"/>
        </w:rPr>
      </w:pPr>
      <w:r w:rsidRPr="003828BF">
        <w:rPr>
          <w:lang w:val="sr-Cyrl-RS"/>
        </w:rPr>
        <w:t>Управљање друмским саобраћајем</w:t>
      </w:r>
    </w:p>
    <w:p w:rsidR="00231A90" w:rsidRPr="003828BF" w:rsidRDefault="00231A90" w:rsidP="00231A90">
      <w:pPr>
        <w:widowControl/>
        <w:numPr>
          <w:ilvl w:val="0"/>
          <w:numId w:val="10"/>
        </w:numPr>
        <w:autoSpaceDE/>
        <w:autoSpaceDN/>
        <w:adjustRightInd/>
        <w:ind w:left="426" w:hanging="426"/>
        <w:jc w:val="both"/>
        <w:rPr>
          <w:bCs/>
          <w:lang w:val="sr-Cyrl-RS"/>
        </w:rPr>
      </w:pPr>
      <w:r w:rsidRPr="003828BF">
        <w:rPr>
          <w:lang w:val="sr-Cyrl-RS"/>
        </w:rPr>
        <w:t>Информационе технологије и системи</w:t>
      </w:r>
    </w:p>
    <w:p w:rsidR="00231A90" w:rsidRPr="003828BF" w:rsidRDefault="00231A90" w:rsidP="00231A90">
      <w:pPr>
        <w:jc w:val="both"/>
        <w:rPr>
          <w:bCs/>
          <w:lang w:val="sr-Cyrl-RS"/>
        </w:rPr>
      </w:pPr>
    </w:p>
    <w:p w:rsidR="00231A90" w:rsidRPr="003828BF" w:rsidRDefault="00502605" w:rsidP="00231A90">
      <w:pPr>
        <w:jc w:val="both"/>
        <w:rPr>
          <w:bCs/>
          <w:lang w:val="sr-Cyrl-RS"/>
        </w:rPr>
      </w:pPr>
      <w:r w:rsidRPr="003828BF">
        <w:rPr>
          <w:lang w:val="sr-Cyrl-RS"/>
        </w:rPr>
        <w:t>Године 2012</w:t>
      </w:r>
      <w:r w:rsidR="00231A90" w:rsidRPr="003828BF">
        <w:rPr>
          <w:lang w:val="sr-Cyrl-RS"/>
        </w:rPr>
        <w:t>, после пет година рада по Болоњском систему, ВТШСС добија другу акредитацију за постојеће студијске програме на основним струковним студијама. Једина разлика у односу на прву акре</w:t>
      </w:r>
      <w:r w:rsidR="00921EE3" w:rsidRPr="003828BF">
        <w:rPr>
          <w:lang w:val="sr-Cyrl-RS"/>
        </w:rPr>
        <w:t>дитацију односи се на прелазак с</w:t>
      </w:r>
      <w:r w:rsidR="00231A90" w:rsidRPr="003828BF">
        <w:rPr>
          <w:lang w:val="sr-Cyrl-RS"/>
        </w:rPr>
        <w:t>туд</w:t>
      </w:r>
      <w:r w:rsidR="00921EE3" w:rsidRPr="003828BF">
        <w:rPr>
          <w:lang w:val="sr-Cyrl-RS"/>
        </w:rPr>
        <w:t>ијског програма Информатика из Т</w:t>
      </w:r>
      <w:r w:rsidR="00231A90" w:rsidRPr="003828BF">
        <w:rPr>
          <w:lang w:val="sr-Cyrl-RS"/>
        </w:rPr>
        <w:t>ехни</w:t>
      </w:r>
      <w:r w:rsidR="00921EE3" w:rsidRPr="003828BF">
        <w:rPr>
          <w:lang w:val="sr-Cyrl-RS"/>
        </w:rPr>
        <w:t>чко-технолошког научног поља у П</w:t>
      </w:r>
      <w:r w:rsidR="00231A90" w:rsidRPr="003828BF">
        <w:rPr>
          <w:lang w:val="sr-Cyrl-RS"/>
        </w:rPr>
        <w:t>риродно- математичко поље</w:t>
      </w:r>
      <w:r w:rsidR="008D2987" w:rsidRPr="003828BF">
        <w:rPr>
          <w:lang w:val="sr-Cyrl-RS"/>
        </w:rPr>
        <w:t>,</w:t>
      </w:r>
      <w:r w:rsidR="00231A90" w:rsidRPr="003828BF">
        <w:rPr>
          <w:lang w:val="sr-Cyrl-RS"/>
        </w:rPr>
        <w:t xml:space="preserve"> при чему се постојећа два модула </w:t>
      </w:r>
      <w:r w:rsidR="00921EE3" w:rsidRPr="003828BF">
        <w:rPr>
          <w:lang w:val="sr-Cyrl-RS"/>
        </w:rPr>
        <w:t xml:space="preserve">синтетишу у један, </w:t>
      </w:r>
      <w:r w:rsidR="00231A90" w:rsidRPr="003828BF">
        <w:rPr>
          <w:lang w:val="sr-Cyrl-RS"/>
        </w:rPr>
        <w:t>тако да Школа од школске 2012/2013 изводи наставу на следећим студијским програмима:</w:t>
      </w:r>
    </w:p>
    <w:p w:rsidR="00231A90" w:rsidRPr="003828BF" w:rsidRDefault="00231A90" w:rsidP="00231A90">
      <w:pPr>
        <w:jc w:val="both"/>
        <w:rPr>
          <w:bCs/>
          <w:lang w:val="sr-Cyrl-RS"/>
        </w:rPr>
      </w:pPr>
    </w:p>
    <w:p w:rsidR="00231A90" w:rsidRPr="003828BF" w:rsidRDefault="00231A90" w:rsidP="00231A90">
      <w:pPr>
        <w:spacing w:before="120"/>
        <w:jc w:val="both"/>
        <w:rPr>
          <w:bCs/>
          <w:lang w:val="sr-Cyrl-RS"/>
        </w:rPr>
      </w:pPr>
      <w:r w:rsidRPr="003828BF">
        <w:rPr>
          <w:lang w:val="sr-Cyrl-RS"/>
        </w:rPr>
        <w:t>1. Информатика</w:t>
      </w:r>
    </w:p>
    <w:p w:rsidR="00231A90" w:rsidRPr="003828BF" w:rsidRDefault="00231A90" w:rsidP="00231A90">
      <w:pPr>
        <w:jc w:val="both"/>
        <w:rPr>
          <w:bCs/>
          <w:lang w:val="sr-Cyrl-RS"/>
        </w:rPr>
      </w:pPr>
      <w:r w:rsidRPr="003828BF">
        <w:rPr>
          <w:lang w:val="sr-Cyrl-RS"/>
        </w:rPr>
        <w:t>2. Урбано инжењерство</w:t>
      </w:r>
    </w:p>
    <w:p w:rsidR="00231A90" w:rsidRPr="003828BF" w:rsidRDefault="00231A90" w:rsidP="00231A90">
      <w:pPr>
        <w:jc w:val="both"/>
        <w:rPr>
          <w:bCs/>
          <w:lang w:val="sr-Cyrl-RS"/>
        </w:rPr>
      </w:pPr>
      <w:r w:rsidRPr="003828BF">
        <w:rPr>
          <w:lang w:val="sr-Cyrl-RS"/>
        </w:rPr>
        <w:t xml:space="preserve">3. Мотори и возила </w:t>
      </w:r>
    </w:p>
    <w:p w:rsidR="00231A90" w:rsidRPr="003828BF" w:rsidRDefault="00231A90" w:rsidP="00231A90">
      <w:pPr>
        <w:jc w:val="both"/>
        <w:rPr>
          <w:bCs/>
          <w:lang w:val="sr-Cyrl-RS"/>
        </w:rPr>
      </w:pPr>
      <w:r w:rsidRPr="003828BF">
        <w:rPr>
          <w:lang w:val="sr-Cyrl-RS"/>
        </w:rPr>
        <w:t>4.</w:t>
      </w:r>
      <w:r w:rsidR="00921EE3" w:rsidRPr="003828BF">
        <w:rPr>
          <w:lang w:val="sr-Cyrl-RS"/>
        </w:rPr>
        <w:t xml:space="preserve"> </w:t>
      </w:r>
      <w:r w:rsidRPr="003828BF">
        <w:rPr>
          <w:lang w:val="sr-Cyrl-RS"/>
        </w:rPr>
        <w:t>Друмски саобраћај</w:t>
      </w:r>
    </w:p>
    <w:p w:rsidR="00231A90" w:rsidRPr="003828BF" w:rsidRDefault="00231A90" w:rsidP="00231A90">
      <w:pPr>
        <w:jc w:val="both"/>
        <w:rPr>
          <w:bCs/>
          <w:lang w:val="sr-Cyrl-RS"/>
        </w:rPr>
      </w:pPr>
    </w:p>
    <w:p w:rsidR="00231A90" w:rsidRPr="003828BF" w:rsidRDefault="00231A90" w:rsidP="00231A90">
      <w:pPr>
        <w:jc w:val="both"/>
        <w:rPr>
          <w:bCs/>
          <w:lang w:val="sr-Cyrl-RS"/>
        </w:rPr>
      </w:pPr>
    </w:p>
    <w:p w:rsidR="00231A90" w:rsidRPr="003828BF" w:rsidRDefault="00231A90" w:rsidP="00231A90">
      <w:pPr>
        <w:jc w:val="both"/>
        <w:rPr>
          <w:lang w:val="sr-Cyrl-RS"/>
        </w:rPr>
      </w:pPr>
      <w:r w:rsidRPr="003828BF">
        <w:rPr>
          <w:lang w:val="sr-Cyrl-RS"/>
        </w:rPr>
        <w:t>У Школи је са пуним радним временом, тренутно, запослено 20 наставника</w:t>
      </w:r>
      <w:r w:rsidR="00AC46C1" w:rsidRPr="003828BF">
        <w:rPr>
          <w:lang w:val="sr-Cyrl-RS"/>
        </w:rPr>
        <w:t xml:space="preserve"> </w:t>
      </w:r>
      <w:r w:rsidRPr="003828BF">
        <w:rPr>
          <w:lang w:val="sr-Cyrl-RS"/>
        </w:rPr>
        <w:t>(13 доктора наука</w:t>
      </w:r>
      <w:r w:rsidR="00921EE3" w:rsidRPr="003828BF">
        <w:rPr>
          <w:lang w:val="sr-Cyrl-RS"/>
        </w:rPr>
        <w:t>,</w:t>
      </w:r>
      <w:r w:rsidRPr="003828BF">
        <w:rPr>
          <w:lang w:val="sr-Cyrl-RS"/>
        </w:rPr>
        <w:t xml:space="preserve"> 6 магист</w:t>
      </w:r>
      <w:r w:rsidR="00921EE3" w:rsidRPr="003828BF">
        <w:rPr>
          <w:lang w:val="sr-Cyrl-RS"/>
        </w:rPr>
        <w:t>а</w:t>
      </w:r>
      <w:r w:rsidRPr="003828BF">
        <w:rPr>
          <w:lang w:val="sr-Cyrl-RS"/>
        </w:rPr>
        <w:t xml:space="preserve">ра и један </w:t>
      </w:r>
      <w:r w:rsidR="0002497D" w:rsidRPr="003828BF">
        <w:rPr>
          <w:lang w:val="sr-Cyrl-RS"/>
        </w:rPr>
        <w:t>наставник</w:t>
      </w:r>
      <w:r w:rsidRPr="003828BF">
        <w:rPr>
          <w:lang w:val="sr-Cyrl-RS"/>
        </w:rPr>
        <w:t xml:space="preserve"> енглеског језика) и шест сарадника</w:t>
      </w:r>
      <w:r w:rsidR="00921EE3" w:rsidRPr="003828BF">
        <w:rPr>
          <w:lang w:val="sr-Cyrl-RS"/>
        </w:rPr>
        <w:t xml:space="preserve"> </w:t>
      </w:r>
      <w:r w:rsidR="00502605" w:rsidRPr="003828BF">
        <w:rPr>
          <w:lang w:val="sr-Cyrl-RS"/>
        </w:rPr>
        <w:t>(</w:t>
      </w:r>
      <w:r w:rsidRPr="003828BF">
        <w:rPr>
          <w:lang w:val="sr-Cyrl-RS"/>
        </w:rPr>
        <w:t>један магистар техн</w:t>
      </w:r>
      <w:r w:rsidR="00921EE3" w:rsidRPr="003828BF">
        <w:rPr>
          <w:lang w:val="sr-Cyrl-RS"/>
        </w:rPr>
        <w:t>и</w:t>
      </w:r>
      <w:r w:rsidRPr="003828BF">
        <w:rPr>
          <w:lang w:val="sr-Cyrl-RS"/>
        </w:rPr>
        <w:t xml:space="preserve">чких наука, два </w:t>
      </w:r>
      <w:r w:rsidR="00502605" w:rsidRPr="003828BF">
        <w:rPr>
          <w:lang w:val="sr-Cyrl-RS"/>
        </w:rPr>
        <w:t>мастер инжењера саобраћаја-студента</w:t>
      </w:r>
      <w:r w:rsidRPr="003828BF">
        <w:rPr>
          <w:lang w:val="sr-Cyrl-RS"/>
        </w:rPr>
        <w:t xml:space="preserve"> докторских студија, два дипломирана инжењера машинства-студент</w:t>
      </w:r>
      <w:r w:rsidR="0002497D" w:rsidRPr="003828BF">
        <w:rPr>
          <w:lang w:val="sr-Cyrl-RS"/>
        </w:rPr>
        <w:t>а</w:t>
      </w:r>
      <w:r w:rsidRPr="003828BF">
        <w:rPr>
          <w:lang w:val="sr-Cyrl-RS"/>
        </w:rPr>
        <w:t xml:space="preserve"> докторских студија и један дипломирани математичар-студент докторских студија). У септембру 2014</w:t>
      </w:r>
      <w:r w:rsidR="008D2987" w:rsidRPr="003828BF">
        <w:rPr>
          <w:lang w:val="sr-Cyrl-RS"/>
        </w:rPr>
        <w:t>.</w:t>
      </w:r>
      <w:r w:rsidR="0002497D" w:rsidRPr="003828BF">
        <w:rPr>
          <w:lang w:val="sr-Cyrl-RS"/>
        </w:rPr>
        <w:t xml:space="preserve"> године</w:t>
      </w:r>
      <w:r w:rsidRPr="003828BF">
        <w:rPr>
          <w:lang w:val="sr-Cyrl-RS"/>
        </w:rPr>
        <w:t xml:space="preserve"> расписан је конкурс, за пријем </w:t>
      </w:r>
      <w:r w:rsidR="0002497D" w:rsidRPr="003828BF">
        <w:rPr>
          <w:lang w:val="sr-Cyrl-RS"/>
        </w:rPr>
        <w:t xml:space="preserve">у </w:t>
      </w:r>
      <w:r w:rsidRPr="003828BF">
        <w:rPr>
          <w:lang w:val="sr-Cyrl-RS"/>
        </w:rPr>
        <w:t>радни однос</w:t>
      </w:r>
      <w:r w:rsidR="0002497D" w:rsidRPr="003828BF">
        <w:rPr>
          <w:lang w:val="sr-Cyrl-RS"/>
        </w:rPr>
        <w:t xml:space="preserve"> са пуним радним временом</w:t>
      </w:r>
      <w:r w:rsidRPr="003828BF">
        <w:rPr>
          <w:lang w:val="sr-Cyrl-RS"/>
        </w:rPr>
        <w:t>, за једног наставника из области рачунарских наука.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2"/>
        <w:gridCol w:w="1267"/>
        <w:gridCol w:w="2517"/>
        <w:gridCol w:w="1600"/>
        <w:gridCol w:w="2371"/>
      </w:tblGrid>
      <w:tr w:rsidR="00231A90" w:rsidRPr="003828BF" w:rsidTr="00512A3D">
        <w:tc>
          <w:tcPr>
            <w:tcW w:w="9287" w:type="dxa"/>
            <w:gridSpan w:val="5"/>
            <w:tcBorders>
              <w:top w:val="single" w:sz="4" w:space="0" w:color="auto"/>
              <w:left w:val="single" w:sz="4" w:space="0" w:color="auto"/>
              <w:bottom w:val="single" w:sz="4" w:space="0" w:color="auto"/>
              <w:right w:val="single" w:sz="4" w:space="0" w:color="auto"/>
            </w:tcBorders>
          </w:tcPr>
          <w:p w:rsidR="00231A90" w:rsidRPr="003828BF" w:rsidRDefault="00231A90" w:rsidP="00512A3D">
            <w:pPr>
              <w:pStyle w:val="Heading1"/>
              <w:jc w:val="both"/>
              <w:rPr>
                <w:b w:val="0"/>
                <w:bCs w:val="0"/>
                <w:lang w:val="sr-Cyrl-RS"/>
              </w:rPr>
            </w:pPr>
            <w:r w:rsidRPr="003828BF">
              <w:rPr>
                <w:b w:val="0"/>
                <w:lang w:val="sr-Cyrl-RS"/>
              </w:rPr>
              <w:lastRenderedPageBreak/>
              <w:t>Назив  високошколске установе:</w:t>
            </w:r>
          </w:p>
          <w:p w:rsidR="00231A90" w:rsidRPr="003828BF" w:rsidRDefault="00231A90" w:rsidP="00512A3D">
            <w:pPr>
              <w:pStyle w:val="Heading1"/>
              <w:jc w:val="both"/>
              <w:rPr>
                <w:b w:val="0"/>
                <w:lang w:val="sr-Cyrl-RS"/>
              </w:rPr>
            </w:pPr>
            <w:r w:rsidRPr="003828BF">
              <w:rPr>
                <w:b w:val="0"/>
                <w:bCs w:val="0"/>
                <w:lang w:val="sr-Cyrl-RS"/>
              </w:rPr>
              <w:t xml:space="preserve">ВИСОКА ТЕХНИЧКА ШКОЛА СТРУКОВНИХ СТУДИЈА </w:t>
            </w:r>
            <w:r w:rsidR="008D2987" w:rsidRPr="003828BF">
              <w:rPr>
                <w:b w:val="0"/>
                <w:bCs w:val="0"/>
                <w:lang w:val="sr-Cyrl-RS"/>
              </w:rPr>
              <w:t>У  КРАГУЈЕВЦУ</w:t>
            </w:r>
          </w:p>
        </w:tc>
      </w:tr>
      <w:tr w:rsidR="00231A90" w:rsidRPr="003828BF" w:rsidTr="00512A3D">
        <w:tc>
          <w:tcPr>
            <w:tcW w:w="1532" w:type="dxa"/>
            <w:tcBorders>
              <w:top w:val="single" w:sz="4" w:space="0" w:color="auto"/>
              <w:left w:val="single" w:sz="4" w:space="0" w:color="auto"/>
              <w:bottom w:val="single" w:sz="4" w:space="0" w:color="auto"/>
              <w:right w:val="single" w:sz="4" w:space="0" w:color="auto"/>
            </w:tcBorders>
          </w:tcPr>
          <w:p w:rsidR="00231A90" w:rsidRPr="003828BF" w:rsidRDefault="00231A90" w:rsidP="00512A3D">
            <w:pPr>
              <w:jc w:val="both"/>
              <w:rPr>
                <w:lang w:val="sr-Cyrl-RS"/>
              </w:rPr>
            </w:pPr>
          </w:p>
        </w:tc>
        <w:tc>
          <w:tcPr>
            <w:tcW w:w="1267" w:type="dxa"/>
            <w:tcBorders>
              <w:top w:val="single" w:sz="4" w:space="0" w:color="auto"/>
              <w:left w:val="single" w:sz="4" w:space="0" w:color="auto"/>
              <w:bottom w:val="single" w:sz="4" w:space="0" w:color="auto"/>
              <w:right w:val="single" w:sz="4" w:space="0" w:color="auto"/>
            </w:tcBorders>
          </w:tcPr>
          <w:p w:rsidR="00231A90" w:rsidRPr="003828BF" w:rsidRDefault="00231A90" w:rsidP="00512A3D">
            <w:pPr>
              <w:jc w:val="both"/>
              <w:rPr>
                <w:lang w:val="sr-Cyrl-RS"/>
              </w:rPr>
            </w:pPr>
          </w:p>
        </w:tc>
        <w:tc>
          <w:tcPr>
            <w:tcW w:w="2517" w:type="dxa"/>
            <w:tcBorders>
              <w:top w:val="single" w:sz="4" w:space="0" w:color="auto"/>
              <w:left w:val="single" w:sz="4" w:space="0" w:color="auto"/>
              <w:bottom w:val="single" w:sz="4" w:space="0" w:color="auto"/>
              <w:right w:val="single" w:sz="4" w:space="0" w:color="auto"/>
            </w:tcBorders>
          </w:tcPr>
          <w:p w:rsidR="00231A90" w:rsidRPr="003828BF" w:rsidRDefault="00231A90" w:rsidP="00512A3D">
            <w:pPr>
              <w:pStyle w:val="Heading1"/>
              <w:jc w:val="both"/>
              <w:rPr>
                <w:b w:val="0"/>
                <w:sz w:val="20"/>
                <w:szCs w:val="20"/>
                <w:lang w:val="sr-Cyrl-RS"/>
              </w:rPr>
            </w:pPr>
          </w:p>
        </w:tc>
        <w:tc>
          <w:tcPr>
            <w:tcW w:w="1600" w:type="dxa"/>
            <w:tcBorders>
              <w:top w:val="single" w:sz="4" w:space="0" w:color="auto"/>
              <w:left w:val="single" w:sz="4" w:space="0" w:color="auto"/>
              <w:bottom w:val="single" w:sz="4" w:space="0" w:color="auto"/>
              <w:right w:val="single" w:sz="4" w:space="0" w:color="auto"/>
            </w:tcBorders>
          </w:tcPr>
          <w:p w:rsidR="00231A90" w:rsidRPr="003828BF" w:rsidRDefault="00231A90" w:rsidP="00512A3D">
            <w:pPr>
              <w:pStyle w:val="Heading1"/>
              <w:jc w:val="both"/>
              <w:rPr>
                <w:b w:val="0"/>
                <w:sz w:val="20"/>
                <w:szCs w:val="20"/>
                <w:lang w:val="sr-Cyrl-RS"/>
              </w:rPr>
            </w:pPr>
          </w:p>
        </w:tc>
        <w:tc>
          <w:tcPr>
            <w:tcW w:w="2371" w:type="dxa"/>
            <w:tcBorders>
              <w:top w:val="single" w:sz="4" w:space="0" w:color="auto"/>
              <w:left w:val="single" w:sz="4" w:space="0" w:color="auto"/>
              <w:bottom w:val="single" w:sz="4" w:space="0" w:color="auto"/>
              <w:right w:val="single" w:sz="4" w:space="0" w:color="auto"/>
            </w:tcBorders>
          </w:tcPr>
          <w:p w:rsidR="00231A90" w:rsidRPr="003828BF" w:rsidRDefault="00231A90" w:rsidP="00AB57F8">
            <w:pPr>
              <w:pStyle w:val="Heading1"/>
              <w:rPr>
                <w:b w:val="0"/>
                <w:sz w:val="20"/>
                <w:szCs w:val="20"/>
                <w:lang w:val="sr-Cyrl-RS"/>
              </w:rPr>
            </w:pPr>
            <w:r w:rsidRPr="003828BF">
              <w:rPr>
                <w:b w:val="0"/>
                <w:sz w:val="20"/>
                <w:szCs w:val="20"/>
                <w:lang w:val="sr-Cyrl-RS"/>
              </w:rPr>
              <w:t xml:space="preserve">Висока школа струковних студија </w:t>
            </w:r>
          </w:p>
        </w:tc>
      </w:tr>
    </w:tbl>
    <w:p w:rsidR="00231A90" w:rsidRPr="003828BF" w:rsidRDefault="00231A90" w:rsidP="00231A90">
      <w:pPr>
        <w:jc w:val="both"/>
        <w:rPr>
          <w:bCs/>
          <w:sz w:val="20"/>
          <w:szCs w:val="20"/>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7"/>
      </w:tblGrid>
      <w:tr w:rsidR="00231A90" w:rsidRPr="003828BF" w:rsidTr="00512A3D">
        <w:tc>
          <w:tcPr>
            <w:tcW w:w="9857" w:type="dxa"/>
            <w:tcBorders>
              <w:top w:val="single" w:sz="4" w:space="0" w:color="auto"/>
              <w:left w:val="single" w:sz="4" w:space="0" w:color="auto"/>
              <w:bottom w:val="single" w:sz="4" w:space="0" w:color="auto"/>
              <w:right w:val="single" w:sz="4" w:space="0" w:color="auto"/>
            </w:tcBorders>
          </w:tcPr>
          <w:p w:rsidR="00231A90" w:rsidRPr="003828BF" w:rsidRDefault="00231A90" w:rsidP="00512A3D">
            <w:pPr>
              <w:pStyle w:val="Heading1"/>
              <w:jc w:val="both"/>
              <w:rPr>
                <w:b w:val="0"/>
                <w:lang w:val="sr-Cyrl-RS"/>
              </w:rPr>
            </w:pPr>
            <w:r w:rsidRPr="003828BF">
              <w:rPr>
                <w:b w:val="0"/>
                <w:lang w:val="sr-Cyrl-RS"/>
              </w:rPr>
              <w:t>Адреса: ул. Косовска бр.</w:t>
            </w:r>
            <w:r w:rsidR="00AB57F8" w:rsidRPr="003828BF">
              <w:rPr>
                <w:b w:val="0"/>
                <w:lang w:val="sr-Cyrl-RS"/>
              </w:rPr>
              <w:t xml:space="preserve"> </w:t>
            </w:r>
            <w:r w:rsidRPr="003828BF">
              <w:rPr>
                <w:b w:val="0"/>
                <w:lang w:val="sr-Cyrl-RS"/>
              </w:rPr>
              <w:t>8  Крагујевац</w:t>
            </w:r>
          </w:p>
          <w:p w:rsidR="00231A90" w:rsidRPr="003828BF" w:rsidRDefault="00231A90" w:rsidP="00512A3D">
            <w:pPr>
              <w:jc w:val="both"/>
              <w:rPr>
                <w:lang w:val="sr-Cyrl-RS"/>
              </w:rPr>
            </w:pPr>
            <w:r w:rsidRPr="003828BF">
              <w:rPr>
                <w:lang w:val="sr-Cyrl-RS"/>
              </w:rPr>
              <w:t xml:space="preserve">Web адреса: </w:t>
            </w:r>
            <w:hyperlink r:id="rId12" w:history="1">
              <w:r w:rsidRPr="003828BF">
                <w:rPr>
                  <w:rStyle w:val="Hyperlink"/>
                  <w:lang w:val="sr-Cyrl-RS"/>
                </w:rPr>
                <w:t>http://www.vts.edu.rs/</w:t>
              </w:r>
            </w:hyperlink>
          </w:p>
        </w:tc>
      </w:tr>
    </w:tbl>
    <w:p w:rsidR="00231A90" w:rsidRPr="003828BF" w:rsidRDefault="00231A90" w:rsidP="00231A90">
      <w:pPr>
        <w:jc w:val="both"/>
        <w:rPr>
          <w:sz w:val="20"/>
          <w:szCs w:val="20"/>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9"/>
        <w:gridCol w:w="1811"/>
        <w:gridCol w:w="1812"/>
        <w:gridCol w:w="1923"/>
        <w:gridCol w:w="1812"/>
      </w:tblGrid>
      <w:tr w:rsidR="00231A90" w:rsidRPr="003828BF" w:rsidTr="00512A3D">
        <w:tc>
          <w:tcPr>
            <w:tcW w:w="9857" w:type="dxa"/>
            <w:gridSpan w:val="5"/>
            <w:tcBorders>
              <w:top w:val="single" w:sz="4" w:space="0" w:color="auto"/>
              <w:left w:val="single" w:sz="4" w:space="0" w:color="auto"/>
              <w:bottom w:val="single" w:sz="4" w:space="0" w:color="auto"/>
              <w:right w:val="single" w:sz="4" w:space="0" w:color="auto"/>
            </w:tcBorders>
          </w:tcPr>
          <w:p w:rsidR="00231A90" w:rsidRPr="003828BF" w:rsidRDefault="00231A90" w:rsidP="00512A3D">
            <w:pPr>
              <w:jc w:val="both"/>
              <w:rPr>
                <w:lang w:val="sr-Cyrl-RS"/>
              </w:rPr>
            </w:pPr>
            <w:r w:rsidRPr="003828BF">
              <w:rPr>
                <w:lang w:val="sr-Cyrl-RS"/>
              </w:rPr>
              <w:t>Образовно-научно/образовно-уметничко поље</w:t>
            </w:r>
          </w:p>
        </w:tc>
      </w:tr>
      <w:tr w:rsidR="00231A90" w:rsidRPr="003828BF" w:rsidTr="00512A3D">
        <w:tc>
          <w:tcPr>
            <w:tcW w:w="1971" w:type="dxa"/>
            <w:tcBorders>
              <w:top w:val="single" w:sz="4" w:space="0" w:color="auto"/>
              <w:left w:val="single" w:sz="4" w:space="0" w:color="auto"/>
              <w:bottom w:val="single" w:sz="4" w:space="0" w:color="auto"/>
              <w:right w:val="single" w:sz="4" w:space="0" w:color="auto"/>
            </w:tcBorders>
          </w:tcPr>
          <w:p w:rsidR="00231A90" w:rsidRPr="003828BF" w:rsidRDefault="00231A90" w:rsidP="00512A3D">
            <w:pPr>
              <w:jc w:val="both"/>
              <w:rPr>
                <w:lang w:val="sr-Cyrl-RS"/>
              </w:rPr>
            </w:pPr>
            <w:r w:rsidRPr="003828BF">
              <w:rPr>
                <w:lang w:val="sr-Cyrl-RS"/>
              </w:rPr>
              <w:t>Природно-</w:t>
            </w:r>
          </w:p>
          <w:p w:rsidR="00231A90" w:rsidRPr="003828BF" w:rsidRDefault="00231A90" w:rsidP="00512A3D">
            <w:pPr>
              <w:jc w:val="both"/>
              <w:rPr>
                <w:lang w:val="sr-Cyrl-RS"/>
              </w:rPr>
            </w:pPr>
            <w:r w:rsidRPr="003828BF">
              <w:rPr>
                <w:lang w:val="sr-Cyrl-RS"/>
              </w:rPr>
              <w:t>математичке науке</w:t>
            </w:r>
          </w:p>
        </w:tc>
        <w:tc>
          <w:tcPr>
            <w:tcW w:w="1971" w:type="dxa"/>
            <w:tcBorders>
              <w:top w:val="single" w:sz="4" w:space="0" w:color="auto"/>
              <w:left w:val="single" w:sz="4" w:space="0" w:color="auto"/>
              <w:bottom w:val="single" w:sz="4" w:space="0" w:color="auto"/>
              <w:right w:val="single" w:sz="4" w:space="0" w:color="auto"/>
            </w:tcBorders>
          </w:tcPr>
          <w:p w:rsidR="00231A90" w:rsidRPr="003828BF" w:rsidRDefault="00231A90" w:rsidP="00512A3D">
            <w:pPr>
              <w:jc w:val="both"/>
              <w:rPr>
                <w:lang w:val="sr-Cyrl-RS"/>
              </w:rPr>
            </w:pPr>
          </w:p>
        </w:tc>
        <w:tc>
          <w:tcPr>
            <w:tcW w:w="1972" w:type="dxa"/>
            <w:tcBorders>
              <w:top w:val="single" w:sz="4" w:space="0" w:color="auto"/>
              <w:left w:val="single" w:sz="4" w:space="0" w:color="auto"/>
              <w:bottom w:val="single" w:sz="4" w:space="0" w:color="auto"/>
              <w:right w:val="single" w:sz="4" w:space="0" w:color="auto"/>
            </w:tcBorders>
          </w:tcPr>
          <w:p w:rsidR="00231A90" w:rsidRPr="003828BF" w:rsidRDefault="00231A90" w:rsidP="00512A3D">
            <w:pPr>
              <w:jc w:val="both"/>
              <w:rPr>
                <w:lang w:val="sr-Cyrl-RS"/>
              </w:rPr>
            </w:pPr>
          </w:p>
        </w:tc>
        <w:tc>
          <w:tcPr>
            <w:tcW w:w="1971" w:type="dxa"/>
            <w:tcBorders>
              <w:top w:val="single" w:sz="4" w:space="0" w:color="auto"/>
              <w:left w:val="single" w:sz="4" w:space="0" w:color="auto"/>
              <w:bottom w:val="single" w:sz="4" w:space="0" w:color="auto"/>
              <w:right w:val="single" w:sz="4" w:space="0" w:color="auto"/>
            </w:tcBorders>
          </w:tcPr>
          <w:p w:rsidR="00231A90" w:rsidRPr="003828BF" w:rsidRDefault="00231A90" w:rsidP="00512A3D">
            <w:pPr>
              <w:jc w:val="both"/>
              <w:rPr>
                <w:lang w:val="sr-Cyrl-RS"/>
              </w:rPr>
            </w:pPr>
            <w:r w:rsidRPr="003828BF">
              <w:rPr>
                <w:lang w:val="sr-Cyrl-RS"/>
              </w:rPr>
              <w:t>Техничко-технолошке науке</w:t>
            </w:r>
          </w:p>
        </w:tc>
        <w:tc>
          <w:tcPr>
            <w:tcW w:w="1972" w:type="dxa"/>
            <w:tcBorders>
              <w:top w:val="single" w:sz="4" w:space="0" w:color="auto"/>
              <w:left w:val="single" w:sz="4" w:space="0" w:color="auto"/>
              <w:bottom w:val="single" w:sz="4" w:space="0" w:color="auto"/>
              <w:right w:val="single" w:sz="4" w:space="0" w:color="auto"/>
            </w:tcBorders>
          </w:tcPr>
          <w:p w:rsidR="00231A90" w:rsidRPr="003828BF" w:rsidRDefault="00231A90" w:rsidP="00512A3D">
            <w:pPr>
              <w:jc w:val="both"/>
              <w:rPr>
                <w:lang w:val="sr-Cyrl-RS"/>
              </w:rPr>
            </w:pPr>
          </w:p>
        </w:tc>
      </w:tr>
    </w:tbl>
    <w:p w:rsidR="00231A90" w:rsidRPr="003828BF" w:rsidRDefault="00231A90" w:rsidP="00231A90">
      <w:pPr>
        <w:jc w:val="both"/>
        <w:rPr>
          <w:bCs/>
          <w:sz w:val="20"/>
          <w:szCs w:val="20"/>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1"/>
        <w:gridCol w:w="1314"/>
        <w:gridCol w:w="908"/>
        <w:gridCol w:w="459"/>
        <w:gridCol w:w="1301"/>
        <w:gridCol w:w="371"/>
        <w:gridCol w:w="600"/>
        <w:gridCol w:w="983"/>
      </w:tblGrid>
      <w:tr w:rsidR="00231A90" w:rsidRPr="003828BF" w:rsidTr="00512A3D">
        <w:tc>
          <w:tcPr>
            <w:tcW w:w="3675" w:type="dxa"/>
            <w:tcBorders>
              <w:top w:val="single" w:sz="4" w:space="0" w:color="auto"/>
              <w:left w:val="single" w:sz="4" w:space="0" w:color="auto"/>
              <w:bottom w:val="single" w:sz="4" w:space="0" w:color="auto"/>
              <w:right w:val="single" w:sz="4" w:space="0" w:color="auto"/>
            </w:tcBorders>
          </w:tcPr>
          <w:p w:rsidR="00231A90" w:rsidRPr="003828BF" w:rsidRDefault="00231A90" w:rsidP="00512A3D">
            <w:pPr>
              <w:jc w:val="both"/>
              <w:rPr>
                <w:lang w:val="sr-Cyrl-RS"/>
              </w:rPr>
            </w:pPr>
            <w:r w:rsidRPr="003828BF">
              <w:rPr>
                <w:lang w:val="sr-Cyrl-RS"/>
              </w:rPr>
              <w:t>Број наставника</w:t>
            </w:r>
          </w:p>
        </w:tc>
        <w:tc>
          <w:tcPr>
            <w:tcW w:w="1131" w:type="dxa"/>
            <w:tcBorders>
              <w:top w:val="single" w:sz="4" w:space="0" w:color="auto"/>
              <w:left w:val="single" w:sz="4" w:space="0" w:color="auto"/>
              <w:bottom w:val="single" w:sz="4" w:space="0" w:color="auto"/>
              <w:right w:val="single" w:sz="4" w:space="0" w:color="auto"/>
            </w:tcBorders>
          </w:tcPr>
          <w:p w:rsidR="00231A90" w:rsidRPr="003828BF" w:rsidRDefault="00231A90" w:rsidP="00512A3D">
            <w:pPr>
              <w:jc w:val="both"/>
              <w:rPr>
                <w:lang w:val="sr-Cyrl-RS"/>
              </w:rPr>
            </w:pPr>
            <w:r w:rsidRPr="003828BF">
              <w:rPr>
                <w:lang w:val="sr-Cyrl-RS"/>
              </w:rPr>
              <w:t>Предавачи</w:t>
            </w:r>
          </w:p>
          <w:p w:rsidR="00231A90" w:rsidRPr="003828BF" w:rsidRDefault="00231A90" w:rsidP="00512A3D">
            <w:pPr>
              <w:jc w:val="both"/>
              <w:rPr>
                <w:lang w:val="sr-Cyrl-RS"/>
              </w:rPr>
            </w:pPr>
          </w:p>
        </w:tc>
        <w:tc>
          <w:tcPr>
            <w:tcW w:w="1250" w:type="dxa"/>
            <w:gridSpan w:val="2"/>
            <w:tcBorders>
              <w:top w:val="single" w:sz="4" w:space="0" w:color="auto"/>
              <w:left w:val="single" w:sz="4" w:space="0" w:color="auto"/>
              <w:bottom w:val="single" w:sz="4" w:space="0" w:color="auto"/>
              <w:right w:val="single" w:sz="4" w:space="0" w:color="auto"/>
            </w:tcBorders>
          </w:tcPr>
          <w:p w:rsidR="00231A90" w:rsidRPr="003828BF" w:rsidRDefault="00231A90" w:rsidP="00512A3D">
            <w:pPr>
              <w:jc w:val="both"/>
              <w:rPr>
                <w:lang w:val="sr-Cyrl-RS"/>
              </w:rPr>
            </w:pPr>
            <w:r w:rsidRPr="003828BF">
              <w:rPr>
                <w:lang w:val="sr-Cyrl-RS"/>
              </w:rPr>
              <w:t>Професори стр.студ.</w:t>
            </w:r>
          </w:p>
        </w:tc>
        <w:tc>
          <w:tcPr>
            <w:tcW w:w="1031" w:type="dxa"/>
            <w:tcBorders>
              <w:top w:val="single" w:sz="4" w:space="0" w:color="auto"/>
              <w:left w:val="single" w:sz="4" w:space="0" w:color="auto"/>
              <w:bottom w:val="single" w:sz="4" w:space="0" w:color="auto"/>
              <w:right w:val="single" w:sz="4" w:space="0" w:color="auto"/>
            </w:tcBorders>
          </w:tcPr>
          <w:p w:rsidR="00231A90" w:rsidRPr="003828BF" w:rsidRDefault="00231A90" w:rsidP="00512A3D">
            <w:pPr>
              <w:jc w:val="both"/>
              <w:rPr>
                <w:lang w:val="sr-Cyrl-RS"/>
              </w:rPr>
            </w:pPr>
            <w:r w:rsidRPr="003828BF">
              <w:rPr>
                <w:lang w:val="sr-Cyrl-RS"/>
              </w:rPr>
              <w:t>Наставник стр.</w:t>
            </w:r>
            <w:r w:rsidR="00AB57F8" w:rsidRPr="003828BF">
              <w:rPr>
                <w:lang w:val="sr-Cyrl-RS"/>
              </w:rPr>
              <w:t xml:space="preserve"> </w:t>
            </w:r>
            <w:r w:rsidRPr="003828BF">
              <w:rPr>
                <w:lang w:val="sr-Cyrl-RS"/>
              </w:rPr>
              <w:t>језика</w:t>
            </w:r>
          </w:p>
        </w:tc>
        <w:tc>
          <w:tcPr>
            <w:tcW w:w="1094" w:type="dxa"/>
            <w:gridSpan w:val="2"/>
            <w:tcBorders>
              <w:top w:val="single" w:sz="4" w:space="0" w:color="auto"/>
              <w:left w:val="single" w:sz="4" w:space="0" w:color="auto"/>
              <w:bottom w:val="single" w:sz="4" w:space="0" w:color="auto"/>
              <w:right w:val="single" w:sz="4" w:space="0" w:color="auto"/>
            </w:tcBorders>
          </w:tcPr>
          <w:p w:rsidR="00231A90" w:rsidRPr="003828BF" w:rsidRDefault="00231A90" w:rsidP="00512A3D">
            <w:pPr>
              <w:jc w:val="both"/>
              <w:rPr>
                <w:lang w:val="sr-Cyrl-RS"/>
              </w:rPr>
            </w:pPr>
          </w:p>
        </w:tc>
        <w:tc>
          <w:tcPr>
            <w:tcW w:w="1107" w:type="dxa"/>
            <w:tcBorders>
              <w:top w:val="single" w:sz="4" w:space="0" w:color="auto"/>
              <w:left w:val="single" w:sz="4" w:space="0" w:color="auto"/>
              <w:bottom w:val="single" w:sz="4" w:space="0" w:color="auto"/>
              <w:right w:val="single" w:sz="4" w:space="0" w:color="auto"/>
            </w:tcBorders>
          </w:tcPr>
          <w:p w:rsidR="00231A90" w:rsidRPr="003828BF" w:rsidRDefault="00231A90" w:rsidP="00512A3D">
            <w:pPr>
              <w:jc w:val="both"/>
              <w:rPr>
                <w:lang w:val="sr-Cyrl-RS"/>
              </w:rPr>
            </w:pPr>
          </w:p>
        </w:tc>
      </w:tr>
      <w:tr w:rsidR="00231A90" w:rsidRPr="003828BF" w:rsidTr="00512A3D">
        <w:tc>
          <w:tcPr>
            <w:tcW w:w="3675" w:type="dxa"/>
            <w:tcBorders>
              <w:top w:val="single" w:sz="4" w:space="0" w:color="auto"/>
              <w:left w:val="single" w:sz="4" w:space="0" w:color="auto"/>
              <w:bottom w:val="single" w:sz="4" w:space="0" w:color="auto"/>
              <w:right w:val="single" w:sz="4" w:space="0" w:color="auto"/>
            </w:tcBorders>
          </w:tcPr>
          <w:p w:rsidR="00231A90" w:rsidRPr="003828BF" w:rsidRDefault="00231A90" w:rsidP="00512A3D">
            <w:pPr>
              <w:jc w:val="both"/>
              <w:rPr>
                <w:lang w:val="sr-Cyrl-RS"/>
              </w:rPr>
            </w:pPr>
            <w:r w:rsidRPr="003828BF">
              <w:rPr>
                <w:sz w:val="22"/>
                <w:szCs w:val="22"/>
                <w:lang w:val="sr-Cyrl-RS"/>
              </w:rPr>
              <w:t>У сталном радном односу</w:t>
            </w:r>
          </w:p>
        </w:tc>
        <w:tc>
          <w:tcPr>
            <w:tcW w:w="1131" w:type="dxa"/>
            <w:tcBorders>
              <w:top w:val="single" w:sz="4" w:space="0" w:color="auto"/>
              <w:left w:val="single" w:sz="4" w:space="0" w:color="auto"/>
              <w:bottom w:val="single" w:sz="4" w:space="0" w:color="auto"/>
              <w:right w:val="single" w:sz="4" w:space="0" w:color="auto"/>
            </w:tcBorders>
          </w:tcPr>
          <w:p w:rsidR="00231A90" w:rsidRPr="003828BF" w:rsidRDefault="00231A90" w:rsidP="00512A3D">
            <w:pPr>
              <w:jc w:val="both"/>
              <w:rPr>
                <w:lang w:val="sr-Cyrl-RS"/>
              </w:rPr>
            </w:pPr>
            <w:r w:rsidRPr="003828BF">
              <w:rPr>
                <w:sz w:val="22"/>
                <w:szCs w:val="22"/>
                <w:lang w:val="sr-Cyrl-RS"/>
              </w:rPr>
              <w:t>6</w:t>
            </w:r>
          </w:p>
        </w:tc>
        <w:tc>
          <w:tcPr>
            <w:tcW w:w="1250" w:type="dxa"/>
            <w:gridSpan w:val="2"/>
            <w:tcBorders>
              <w:top w:val="single" w:sz="4" w:space="0" w:color="auto"/>
              <w:left w:val="single" w:sz="4" w:space="0" w:color="auto"/>
              <w:bottom w:val="single" w:sz="4" w:space="0" w:color="auto"/>
              <w:right w:val="single" w:sz="4" w:space="0" w:color="auto"/>
            </w:tcBorders>
          </w:tcPr>
          <w:p w:rsidR="00231A90" w:rsidRPr="003828BF" w:rsidRDefault="00231A90" w:rsidP="00512A3D">
            <w:pPr>
              <w:jc w:val="both"/>
              <w:rPr>
                <w:lang w:val="sr-Cyrl-RS"/>
              </w:rPr>
            </w:pPr>
            <w:r w:rsidRPr="003828BF">
              <w:rPr>
                <w:sz w:val="22"/>
                <w:szCs w:val="22"/>
                <w:lang w:val="sr-Cyrl-RS"/>
              </w:rPr>
              <w:t>13</w:t>
            </w:r>
          </w:p>
        </w:tc>
        <w:tc>
          <w:tcPr>
            <w:tcW w:w="1031" w:type="dxa"/>
            <w:tcBorders>
              <w:top w:val="single" w:sz="4" w:space="0" w:color="auto"/>
              <w:left w:val="single" w:sz="4" w:space="0" w:color="auto"/>
              <w:bottom w:val="single" w:sz="4" w:space="0" w:color="auto"/>
              <w:right w:val="single" w:sz="4" w:space="0" w:color="auto"/>
            </w:tcBorders>
          </w:tcPr>
          <w:p w:rsidR="00231A90" w:rsidRPr="003828BF" w:rsidRDefault="00231A90" w:rsidP="00512A3D">
            <w:pPr>
              <w:jc w:val="both"/>
              <w:rPr>
                <w:lang w:val="sr-Cyrl-RS"/>
              </w:rPr>
            </w:pPr>
            <w:r w:rsidRPr="003828BF">
              <w:rPr>
                <w:sz w:val="22"/>
                <w:szCs w:val="22"/>
                <w:lang w:val="sr-Cyrl-RS"/>
              </w:rPr>
              <w:t>1</w:t>
            </w:r>
          </w:p>
        </w:tc>
        <w:tc>
          <w:tcPr>
            <w:tcW w:w="1094" w:type="dxa"/>
            <w:gridSpan w:val="2"/>
            <w:tcBorders>
              <w:top w:val="single" w:sz="4" w:space="0" w:color="auto"/>
              <w:left w:val="single" w:sz="4" w:space="0" w:color="auto"/>
              <w:bottom w:val="single" w:sz="4" w:space="0" w:color="auto"/>
              <w:right w:val="single" w:sz="4" w:space="0" w:color="auto"/>
            </w:tcBorders>
          </w:tcPr>
          <w:p w:rsidR="00231A90" w:rsidRPr="003828BF" w:rsidRDefault="00231A90" w:rsidP="00512A3D">
            <w:pPr>
              <w:jc w:val="both"/>
              <w:rPr>
                <w:lang w:val="sr-Cyrl-RS"/>
              </w:rPr>
            </w:pPr>
          </w:p>
        </w:tc>
        <w:tc>
          <w:tcPr>
            <w:tcW w:w="1107" w:type="dxa"/>
            <w:tcBorders>
              <w:top w:val="single" w:sz="4" w:space="0" w:color="auto"/>
              <w:left w:val="single" w:sz="4" w:space="0" w:color="auto"/>
              <w:bottom w:val="single" w:sz="4" w:space="0" w:color="auto"/>
              <w:right w:val="single" w:sz="4" w:space="0" w:color="auto"/>
            </w:tcBorders>
          </w:tcPr>
          <w:p w:rsidR="00231A90" w:rsidRPr="003828BF" w:rsidRDefault="00231A90" w:rsidP="00512A3D">
            <w:pPr>
              <w:jc w:val="both"/>
              <w:rPr>
                <w:lang w:val="sr-Cyrl-RS"/>
              </w:rPr>
            </w:pPr>
          </w:p>
        </w:tc>
      </w:tr>
      <w:tr w:rsidR="00231A90" w:rsidRPr="003828BF" w:rsidTr="00512A3D">
        <w:tc>
          <w:tcPr>
            <w:tcW w:w="3675" w:type="dxa"/>
            <w:tcBorders>
              <w:top w:val="single" w:sz="4" w:space="0" w:color="auto"/>
              <w:left w:val="single" w:sz="4" w:space="0" w:color="auto"/>
              <w:bottom w:val="single" w:sz="4" w:space="0" w:color="auto"/>
              <w:right w:val="single" w:sz="4" w:space="0" w:color="auto"/>
            </w:tcBorders>
          </w:tcPr>
          <w:p w:rsidR="00231A90" w:rsidRPr="003828BF" w:rsidRDefault="00231A90" w:rsidP="00512A3D">
            <w:pPr>
              <w:jc w:val="both"/>
              <w:rPr>
                <w:lang w:val="sr-Cyrl-RS"/>
              </w:rPr>
            </w:pPr>
            <w:r w:rsidRPr="003828BF">
              <w:rPr>
                <w:sz w:val="22"/>
                <w:szCs w:val="22"/>
                <w:lang w:val="sr-Cyrl-RS"/>
              </w:rPr>
              <w:t>У допунском радном односу</w:t>
            </w:r>
          </w:p>
        </w:tc>
        <w:tc>
          <w:tcPr>
            <w:tcW w:w="1131" w:type="dxa"/>
            <w:tcBorders>
              <w:top w:val="single" w:sz="4" w:space="0" w:color="auto"/>
              <w:left w:val="single" w:sz="4" w:space="0" w:color="auto"/>
              <w:bottom w:val="single" w:sz="4" w:space="0" w:color="auto"/>
              <w:right w:val="single" w:sz="4" w:space="0" w:color="auto"/>
            </w:tcBorders>
          </w:tcPr>
          <w:p w:rsidR="00231A90" w:rsidRPr="003828BF" w:rsidRDefault="00231A90" w:rsidP="00512A3D">
            <w:pPr>
              <w:jc w:val="both"/>
              <w:rPr>
                <w:lang w:val="sr-Cyrl-RS"/>
              </w:rPr>
            </w:pPr>
            <w:r w:rsidRPr="003828BF">
              <w:rPr>
                <w:sz w:val="22"/>
                <w:szCs w:val="22"/>
                <w:lang w:val="sr-Cyrl-RS"/>
              </w:rPr>
              <w:t>-</w:t>
            </w:r>
          </w:p>
        </w:tc>
        <w:tc>
          <w:tcPr>
            <w:tcW w:w="1250" w:type="dxa"/>
            <w:gridSpan w:val="2"/>
            <w:tcBorders>
              <w:top w:val="single" w:sz="4" w:space="0" w:color="auto"/>
              <w:left w:val="single" w:sz="4" w:space="0" w:color="auto"/>
              <w:bottom w:val="single" w:sz="4" w:space="0" w:color="auto"/>
              <w:right w:val="single" w:sz="4" w:space="0" w:color="auto"/>
            </w:tcBorders>
          </w:tcPr>
          <w:p w:rsidR="00231A90" w:rsidRPr="003828BF" w:rsidRDefault="00231A90" w:rsidP="00512A3D">
            <w:pPr>
              <w:jc w:val="both"/>
              <w:rPr>
                <w:lang w:val="sr-Cyrl-RS"/>
              </w:rPr>
            </w:pPr>
            <w:r w:rsidRPr="003828BF">
              <w:rPr>
                <w:sz w:val="22"/>
                <w:szCs w:val="22"/>
                <w:lang w:val="sr-Cyrl-RS"/>
              </w:rPr>
              <w:t>2</w:t>
            </w:r>
          </w:p>
        </w:tc>
        <w:tc>
          <w:tcPr>
            <w:tcW w:w="1031" w:type="dxa"/>
            <w:tcBorders>
              <w:top w:val="single" w:sz="4" w:space="0" w:color="auto"/>
              <w:left w:val="single" w:sz="4" w:space="0" w:color="auto"/>
              <w:bottom w:val="single" w:sz="4" w:space="0" w:color="auto"/>
              <w:right w:val="single" w:sz="4" w:space="0" w:color="auto"/>
            </w:tcBorders>
          </w:tcPr>
          <w:p w:rsidR="00231A90" w:rsidRPr="003828BF" w:rsidRDefault="00231A90" w:rsidP="00512A3D">
            <w:pPr>
              <w:jc w:val="both"/>
              <w:rPr>
                <w:lang w:val="sr-Cyrl-RS"/>
              </w:rPr>
            </w:pPr>
          </w:p>
        </w:tc>
        <w:tc>
          <w:tcPr>
            <w:tcW w:w="1094" w:type="dxa"/>
            <w:gridSpan w:val="2"/>
            <w:tcBorders>
              <w:top w:val="single" w:sz="4" w:space="0" w:color="auto"/>
              <w:left w:val="single" w:sz="4" w:space="0" w:color="auto"/>
              <w:bottom w:val="single" w:sz="4" w:space="0" w:color="auto"/>
              <w:right w:val="single" w:sz="4" w:space="0" w:color="auto"/>
            </w:tcBorders>
          </w:tcPr>
          <w:p w:rsidR="00231A90" w:rsidRPr="003828BF" w:rsidRDefault="00231A90" w:rsidP="00512A3D">
            <w:pPr>
              <w:jc w:val="both"/>
              <w:rPr>
                <w:lang w:val="sr-Cyrl-RS"/>
              </w:rPr>
            </w:pPr>
          </w:p>
        </w:tc>
        <w:tc>
          <w:tcPr>
            <w:tcW w:w="1107" w:type="dxa"/>
            <w:tcBorders>
              <w:top w:val="single" w:sz="4" w:space="0" w:color="auto"/>
              <w:left w:val="single" w:sz="4" w:space="0" w:color="auto"/>
              <w:bottom w:val="single" w:sz="4" w:space="0" w:color="auto"/>
              <w:right w:val="single" w:sz="4" w:space="0" w:color="auto"/>
            </w:tcBorders>
          </w:tcPr>
          <w:p w:rsidR="00231A90" w:rsidRPr="003828BF" w:rsidRDefault="00231A90" w:rsidP="00512A3D">
            <w:pPr>
              <w:jc w:val="both"/>
              <w:rPr>
                <w:lang w:val="sr-Cyrl-RS"/>
              </w:rPr>
            </w:pPr>
          </w:p>
        </w:tc>
      </w:tr>
      <w:tr w:rsidR="00231A90" w:rsidRPr="003828BF" w:rsidTr="00512A3D">
        <w:tc>
          <w:tcPr>
            <w:tcW w:w="3675" w:type="dxa"/>
            <w:tcBorders>
              <w:top w:val="single" w:sz="4" w:space="0" w:color="auto"/>
              <w:left w:val="single" w:sz="4" w:space="0" w:color="auto"/>
              <w:bottom w:val="single" w:sz="4" w:space="0" w:color="auto"/>
              <w:right w:val="single" w:sz="4" w:space="0" w:color="auto"/>
            </w:tcBorders>
          </w:tcPr>
          <w:p w:rsidR="00231A90" w:rsidRPr="003828BF" w:rsidRDefault="00231A90" w:rsidP="00512A3D">
            <w:pPr>
              <w:jc w:val="both"/>
              <w:rPr>
                <w:lang w:val="sr-Cyrl-RS"/>
              </w:rPr>
            </w:pPr>
            <w:r w:rsidRPr="003828BF">
              <w:rPr>
                <w:sz w:val="22"/>
                <w:szCs w:val="22"/>
                <w:lang w:val="sr-Cyrl-RS"/>
              </w:rPr>
              <w:t xml:space="preserve">Укупан број </w:t>
            </w:r>
          </w:p>
        </w:tc>
        <w:tc>
          <w:tcPr>
            <w:tcW w:w="1131" w:type="dxa"/>
            <w:tcBorders>
              <w:top w:val="single" w:sz="4" w:space="0" w:color="auto"/>
              <w:left w:val="single" w:sz="4" w:space="0" w:color="auto"/>
              <w:bottom w:val="single" w:sz="4" w:space="0" w:color="auto"/>
              <w:right w:val="single" w:sz="4" w:space="0" w:color="auto"/>
            </w:tcBorders>
          </w:tcPr>
          <w:p w:rsidR="00231A90" w:rsidRPr="003828BF" w:rsidRDefault="00231A90" w:rsidP="00512A3D">
            <w:pPr>
              <w:jc w:val="both"/>
              <w:rPr>
                <w:lang w:val="sr-Cyrl-RS"/>
              </w:rPr>
            </w:pPr>
            <w:r w:rsidRPr="003828BF">
              <w:rPr>
                <w:sz w:val="22"/>
                <w:szCs w:val="22"/>
                <w:lang w:val="sr-Cyrl-RS"/>
              </w:rPr>
              <w:t>6</w:t>
            </w:r>
          </w:p>
        </w:tc>
        <w:tc>
          <w:tcPr>
            <w:tcW w:w="1250" w:type="dxa"/>
            <w:gridSpan w:val="2"/>
            <w:tcBorders>
              <w:top w:val="single" w:sz="4" w:space="0" w:color="auto"/>
              <w:left w:val="single" w:sz="4" w:space="0" w:color="auto"/>
              <w:bottom w:val="single" w:sz="4" w:space="0" w:color="auto"/>
              <w:right w:val="single" w:sz="4" w:space="0" w:color="auto"/>
            </w:tcBorders>
          </w:tcPr>
          <w:p w:rsidR="00231A90" w:rsidRPr="003828BF" w:rsidRDefault="00231A90" w:rsidP="00512A3D">
            <w:pPr>
              <w:jc w:val="both"/>
              <w:rPr>
                <w:lang w:val="sr-Cyrl-RS"/>
              </w:rPr>
            </w:pPr>
            <w:r w:rsidRPr="003828BF">
              <w:rPr>
                <w:sz w:val="22"/>
                <w:szCs w:val="22"/>
                <w:lang w:val="sr-Cyrl-RS"/>
              </w:rPr>
              <w:t>15</w:t>
            </w:r>
          </w:p>
        </w:tc>
        <w:tc>
          <w:tcPr>
            <w:tcW w:w="1031" w:type="dxa"/>
            <w:tcBorders>
              <w:top w:val="single" w:sz="4" w:space="0" w:color="auto"/>
              <w:left w:val="single" w:sz="4" w:space="0" w:color="auto"/>
              <w:bottom w:val="single" w:sz="4" w:space="0" w:color="auto"/>
              <w:right w:val="single" w:sz="4" w:space="0" w:color="auto"/>
            </w:tcBorders>
          </w:tcPr>
          <w:p w:rsidR="00231A90" w:rsidRPr="003828BF" w:rsidRDefault="00231A90" w:rsidP="00512A3D">
            <w:pPr>
              <w:jc w:val="both"/>
              <w:rPr>
                <w:lang w:val="sr-Cyrl-RS"/>
              </w:rPr>
            </w:pPr>
            <w:r w:rsidRPr="003828BF">
              <w:rPr>
                <w:sz w:val="22"/>
                <w:szCs w:val="22"/>
                <w:lang w:val="sr-Cyrl-RS"/>
              </w:rPr>
              <w:t>1</w:t>
            </w:r>
          </w:p>
        </w:tc>
        <w:tc>
          <w:tcPr>
            <w:tcW w:w="1094" w:type="dxa"/>
            <w:gridSpan w:val="2"/>
            <w:tcBorders>
              <w:top w:val="single" w:sz="4" w:space="0" w:color="auto"/>
              <w:left w:val="single" w:sz="4" w:space="0" w:color="auto"/>
              <w:bottom w:val="single" w:sz="4" w:space="0" w:color="auto"/>
              <w:right w:val="single" w:sz="4" w:space="0" w:color="auto"/>
            </w:tcBorders>
          </w:tcPr>
          <w:p w:rsidR="00231A90" w:rsidRPr="003828BF" w:rsidRDefault="00231A90" w:rsidP="00512A3D">
            <w:pPr>
              <w:jc w:val="both"/>
              <w:rPr>
                <w:lang w:val="sr-Cyrl-RS"/>
              </w:rPr>
            </w:pPr>
          </w:p>
        </w:tc>
        <w:tc>
          <w:tcPr>
            <w:tcW w:w="1107" w:type="dxa"/>
            <w:tcBorders>
              <w:top w:val="single" w:sz="4" w:space="0" w:color="auto"/>
              <w:left w:val="single" w:sz="4" w:space="0" w:color="auto"/>
              <w:bottom w:val="single" w:sz="4" w:space="0" w:color="auto"/>
              <w:right w:val="single" w:sz="4" w:space="0" w:color="auto"/>
            </w:tcBorders>
          </w:tcPr>
          <w:p w:rsidR="00231A90" w:rsidRPr="003828BF" w:rsidRDefault="00231A90" w:rsidP="00512A3D">
            <w:pPr>
              <w:jc w:val="both"/>
              <w:rPr>
                <w:lang w:val="sr-Cyrl-RS"/>
              </w:rPr>
            </w:pPr>
          </w:p>
        </w:tc>
      </w:tr>
      <w:tr w:rsidR="00231A90" w:rsidRPr="003828BF" w:rsidTr="00512A3D">
        <w:tc>
          <w:tcPr>
            <w:tcW w:w="3675" w:type="dxa"/>
            <w:tcBorders>
              <w:top w:val="single" w:sz="4" w:space="0" w:color="auto"/>
              <w:left w:val="single" w:sz="4" w:space="0" w:color="auto"/>
              <w:bottom w:val="single" w:sz="4" w:space="0" w:color="auto"/>
              <w:right w:val="single" w:sz="4" w:space="0" w:color="auto"/>
            </w:tcBorders>
          </w:tcPr>
          <w:p w:rsidR="00231A90" w:rsidRPr="003828BF" w:rsidRDefault="00231A90" w:rsidP="00512A3D">
            <w:pPr>
              <w:jc w:val="both"/>
              <w:rPr>
                <w:lang w:val="sr-Cyrl-RS"/>
              </w:rPr>
            </w:pPr>
            <w:r w:rsidRPr="003828BF">
              <w:rPr>
                <w:lang w:val="sr-Cyrl-RS"/>
              </w:rPr>
              <w:t>Укупан број наставника</w:t>
            </w:r>
          </w:p>
        </w:tc>
        <w:tc>
          <w:tcPr>
            <w:tcW w:w="5613" w:type="dxa"/>
            <w:gridSpan w:val="7"/>
            <w:tcBorders>
              <w:top w:val="single" w:sz="4" w:space="0" w:color="auto"/>
              <w:left w:val="single" w:sz="4" w:space="0" w:color="auto"/>
              <w:bottom w:val="single" w:sz="4" w:space="0" w:color="auto"/>
              <w:right w:val="single" w:sz="4" w:space="0" w:color="auto"/>
            </w:tcBorders>
          </w:tcPr>
          <w:p w:rsidR="00231A90" w:rsidRPr="003828BF" w:rsidRDefault="00231A90" w:rsidP="00512A3D">
            <w:pPr>
              <w:jc w:val="both"/>
              <w:rPr>
                <w:lang w:val="sr-Cyrl-RS"/>
              </w:rPr>
            </w:pPr>
            <w:r w:rsidRPr="003828BF">
              <w:rPr>
                <w:lang w:val="sr-Cyrl-RS"/>
              </w:rPr>
              <w:t xml:space="preserve">                                  22</w:t>
            </w:r>
          </w:p>
        </w:tc>
      </w:tr>
      <w:tr w:rsidR="00231A90" w:rsidRPr="003828BF" w:rsidTr="00512A3D">
        <w:tc>
          <w:tcPr>
            <w:tcW w:w="3675" w:type="dxa"/>
            <w:tcBorders>
              <w:top w:val="single" w:sz="4" w:space="0" w:color="auto"/>
              <w:left w:val="single" w:sz="4" w:space="0" w:color="auto"/>
              <w:bottom w:val="single" w:sz="4" w:space="0" w:color="auto"/>
              <w:right w:val="single" w:sz="4" w:space="0" w:color="auto"/>
            </w:tcBorders>
          </w:tcPr>
          <w:p w:rsidR="00231A90" w:rsidRPr="003828BF" w:rsidRDefault="00231A90" w:rsidP="00512A3D">
            <w:pPr>
              <w:jc w:val="both"/>
              <w:rPr>
                <w:lang w:val="sr-Cyrl-RS"/>
              </w:rPr>
            </w:pPr>
          </w:p>
        </w:tc>
        <w:tc>
          <w:tcPr>
            <w:tcW w:w="5613" w:type="dxa"/>
            <w:gridSpan w:val="7"/>
            <w:tcBorders>
              <w:top w:val="single" w:sz="4" w:space="0" w:color="auto"/>
              <w:left w:val="single" w:sz="4" w:space="0" w:color="auto"/>
              <w:bottom w:val="single" w:sz="4" w:space="0" w:color="auto"/>
              <w:right w:val="single" w:sz="4" w:space="0" w:color="auto"/>
            </w:tcBorders>
          </w:tcPr>
          <w:p w:rsidR="00231A90" w:rsidRPr="003828BF" w:rsidRDefault="00231A90" w:rsidP="00512A3D">
            <w:pPr>
              <w:jc w:val="both"/>
              <w:rPr>
                <w:lang w:val="sr-Cyrl-RS"/>
              </w:rPr>
            </w:pPr>
          </w:p>
        </w:tc>
      </w:tr>
      <w:tr w:rsidR="00231A90" w:rsidRPr="003828BF" w:rsidTr="00512A3D">
        <w:tc>
          <w:tcPr>
            <w:tcW w:w="3675" w:type="dxa"/>
            <w:tcBorders>
              <w:top w:val="single" w:sz="4" w:space="0" w:color="auto"/>
              <w:left w:val="single" w:sz="4" w:space="0" w:color="auto"/>
              <w:bottom w:val="single" w:sz="4" w:space="0" w:color="auto"/>
              <w:right w:val="single" w:sz="4" w:space="0" w:color="auto"/>
            </w:tcBorders>
          </w:tcPr>
          <w:p w:rsidR="00231A90" w:rsidRPr="003828BF" w:rsidRDefault="00231A90" w:rsidP="00512A3D">
            <w:pPr>
              <w:jc w:val="both"/>
              <w:rPr>
                <w:lang w:val="sr-Cyrl-RS"/>
              </w:rPr>
            </w:pPr>
            <w:r w:rsidRPr="003828BF">
              <w:rPr>
                <w:lang w:val="sr-Cyrl-RS"/>
              </w:rPr>
              <w:t>Број сарадника</w:t>
            </w:r>
          </w:p>
        </w:tc>
        <w:tc>
          <w:tcPr>
            <w:tcW w:w="1963" w:type="dxa"/>
            <w:gridSpan w:val="2"/>
            <w:tcBorders>
              <w:top w:val="single" w:sz="4" w:space="0" w:color="auto"/>
              <w:left w:val="single" w:sz="4" w:space="0" w:color="auto"/>
              <w:bottom w:val="single" w:sz="4" w:space="0" w:color="auto"/>
              <w:right w:val="single" w:sz="4" w:space="0" w:color="auto"/>
            </w:tcBorders>
          </w:tcPr>
          <w:p w:rsidR="00231A90" w:rsidRPr="003828BF" w:rsidRDefault="00231A90" w:rsidP="00AB57F8">
            <w:pPr>
              <w:rPr>
                <w:lang w:val="sr-Cyrl-RS"/>
              </w:rPr>
            </w:pPr>
            <w:r w:rsidRPr="003828BF">
              <w:rPr>
                <w:lang w:val="sr-Cyrl-RS"/>
              </w:rPr>
              <w:t>Сарадници  у настави</w:t>
            </w:r>
          </w:p>
        </w:tc>
        <w:tc>
          <w:tcPr>
            <w:tcW w:w="1863" w:type="dxa"/>
            <w:gridSpan w:val="3"/>
            <w:tcBorders>
              <w:top w:val="single" w:sz="4" w:space="0" w:color="auto"/>
              <w:left w:val="single" w:sz="4" w:space="0" w:color="auto"/>
              <w:bottom w:val="single" w:sz="4" w:space="0" w:color="auto"/>
              <w:right w:val="single" w:sz="4" w:space="0" w:color="auto"/>
            </w:tcBorders>
          </w:tcPr>
          <w:p w:rsidR="00231A90" w:rsidRPr="003828BF" w:rsidRDefault="00231A90" w:rsidP="00512A3D">
            <w:pPr>
              <w:jc w:val="both"/>
              <w:rPr>
                <w:lang w:val="sr-Cyrl-RS"/>
              </w:rPr>
            </w:pPr>
            <w:r w:rsidRPr="003828BF">
              <w:rPr>
                <w:lang w:val="sr-Cyrl-RS"/>
              </w:rPr>
              <w:t>Стручни сарадници</w:t>
            </w:r>
          </w:p>
        </w:tc>
        <w:tc>
          <w:tcPr>
            <w:tcW w:w="1787" w:type="dxa"/>
            <w:gridSpan w:val="2"/>
            <w:tcBorders>
              <w:top w:val="single" w:sz="4" w:space="0" w:color="auto"/>
              <w:left w:val="single" w:sz="4" w:space="0" w:color="auto"/>
              <w:bottom w:val="single" w:sz="4" w:space="0" w:color="auto"/>
              <w:right w:val="single" w:sz="4" w:space="0" w:color="auto"/>
            </w:tcBorders>
          </w:tcPr>
          <w:p w:rsidR="00231A90" w:rsidRPr="003828BF" w:rsidRDefault="00231A90" w:rsidP="00512A3D">
            <w:pPr>
              <w:jc w:val="both"/>
              <w:rPr>
                <w:lang w:val="sr-Cyrl-RS"/>
              </w:rPr>
            </w:pPr>
          </w:p>
        </w:tc>
      </w:tr>
      <w:tr w:rsidR="00231A90" w:rsidRPr="003828BF" w:rsidTr="00512A3D">
        <w:tc>
          <w:tcPr>
            <w:tcW w:w="3675" w:type="dxa"/>
            <w:tcBorders>
              <w:top w:val="single" w:sz="4" w:space="0" w:color="auto"/>
              <w:left w:val="single" w:sz="4" w:space="0" w:color="auto"/>
              <w:bottom w:val="single" w:sz="4" w:space="0" w:color="auto"/>
              <w:right w:val="single" w:sz="4" w:space="0" w:color="auto"/>
            </w:tcBorders>
          </w:tcPr>
          <w:p w:rsidR="00231A90" w:rsidRPr="003828BF" w:rsidRDefault="00231A90" w:rsidP="00512A3D">
            <w:pPr>
              <w:jc w:val="both"/>
              <w:rPr>
                <w:lang w:val="sr-Cyrl-RS"/>
              </w:rPr>
            </w:pPr>
            <w:r w:rsidRPr="003828BF">
              <w:rPr>
                <w:sz w:val="22"/>
                <w:szCs w:val="22"/>
                <w:lang w:val="sr-Cyrl-RS"/>
              </w:rPr>
              <w:t>У сталном радном односу</w:t>
            </w:r>
          </w:p>
        </w:tc>
        <w:tc>
          <w:tcPr>
            <w:tcW w:w="1963" w:type="dxa"/>
            <w:gridSpan w:val="2"/>
            <w:tcBorders>
              <w:top w:val="single" w:sz="4" w:space="0" w:color="auto"/>
              <w:left w:val="single" w:sz="4" w:space="0" w:color="auto"/>
              <w:bottom w:val="single" w:sz="4" w:space="0" w:color="auto"/>
              <w:right w:val="single" w:sz="4" w:space="0" w:color="auto"/>
            </w:tcBorders>
          </w:tcPr>
          <w:p w:rsidR="00231A90" w:rsidRPr="003828BF" w:rsidRDefault="00231A90" w:rsidP="00512A3D">
            <w:pPr>
              <w:jc w:val="both"/>
              <w:rPr>
                <w:lang w:val="sr-Cyrl-RS"/>
              </w:rPr>
            </w:pPr>
            <w:r w:rsidRPr="003828BF">
              <w:rPr>
                <w:sz w:val="22"/>
                <w:szCs w:val="22"/>
                <w:lang w:val="sr-Cyrl-RS"/>
              </w:rPr>
              <w:t>6</w:t>
            </w:r>
          </w:p>
        </w:tc>
        <w:tc>
          <w:tcPr>
            <w:tcW w:w="1863" w:type="dxa"/>
            <w:gridSpan w:val="3"/>
            <w:tcBorders>
              <w:top w:val="single" w:sz="4" w:space="0" w:color="auto"/>
              <w:left w:val="single" w:sz="4" w:space="0" w:color="auto"/>
              <w:bottom w:val="single" w:sz="4" w:space="0" w:color="auto"/>
              <w:right w:val="single" w:sz="4" w:space="0" w:color="auto"/>
            </w:tcBorders>
          </w:tcPr>
          <w:p w:rsidR="00231A90" w:rsidRPr="003828BF" w:rsidRDefault="00231A90" w:rsidP="00512A3D">
            <w:pPr>
              <w:jc w:val="both"/>
              <w:rPr>
                <w:lang w:val="sr-Cyrl-RS"/>
              </w:rPr>
            </w:pPr>
            <w:r w:rsidRPr="003828BF">
              <w:rPr>
                <w:sz w:val="22"/>
                <w:szCs w:val="22"/>
                <w:lang w:val="sr-Cyrl-RS"/>
              </w:rPr>
              <w:t>-</w:t>
            </w:r>
          </w:p>
        </w:tc>
        <w:tc>
          <w:tcPr>
            <w:tcW w:w="1787" w:type="dxa"/>
            <w:gridSpan w:val="2"/>
            <w:tcBorders>
              <w:top w:val="single" w:sz="4" w:space="0" w:color="auto"/>
              <w:left w:val="single" w:sz="4" w:space="0" w:color="auto"/>
              <w:bottom w:val="single" w:sz="4" w:space="0" w:color="auto"/>
              <w:right w:val="single" w:sz="4" w:space="0" w:color="auto"/>
            </w:tcBorders>
          </w:tcPr>
          <w:p w:rsidR="00231A90" w:rsidRPr="003828BF" w:rsidRDefault="00231A90" w:rsidP="00512A3D">
            <w:pPr>
              <w:jc w:val="both"/>
              <w:rPr>
                <w:lang w:val="sr-Cyrl-RS"/>
              </w:rPr>
            </w:pPr>
          </w:p>
        </w:tc>
      </w:tr>
      <w:tr w:rsidR="00231A90" w:rsidRPr="003828BF" w:rsidTr="00512A3D">
        <w:tc>
          <w:tcPr>
            <w:tcW w:w="3675" w:type="dxa"/>
            <w:tcBorders>
              <w:top w:val="single" w:sz="4" w:space="0" w:color="auto"/>
              <w:left w:val="single" w:sz="4" w:space="0" w:color="auto"/>
              <w:bottom w:val="single" w:sz="4" w:space="0" w:color="auto"/>
              <w:right w:val="single" w:sz="4" w:space="0" w:color="auto"/>
            </w:tcBorders>
          </w:tcPr>
          <w:p w:rsidR="00231A90" w:rsidRPr="003828BF" w:rsidRDefault="00231A90" w:rsidP="00512A3D">
            <w:pPr>
              <w:jc w:val="both"/>
              <w:rPr>
                <w:lang w:val="sr-Cyrl-RS"/>
              </w:rPr>
            </w:pPr>
            <w:r w:rsidRPr="003828BF">
              <w:rPr>
                <w:sz w:val="22"/>
                <w:szCs w:val="22"/>
                <w:lang w:val="sr-Cyrl-RS"/>
              </w:rPr>
              <w:t>У допунском радном односу</w:t>
            </w:r>
          </w:p>
        </w:tc>
        <w:tc>
          <w:tcPr>
            <w:tcW w:w="1963" w:type="dxa"/>
            <w:gridSpan w:val="2"/>
            <w:tcBorders>
              <w:top w:val="single" w:sz="4" w:space="0" w:color="auto"/>
              <w:left w:val="single" w:sz="4" w:space="0" w:color="auto"/>
              <w:bottom w:val="single" w:sz="4" w:space="0" w:color="auto"/>
              <w:right w:val="single" w:sz="4" w:space="0" w:color="auto"/>
            </w:tcBorders>
          </w:tcPr>
          <w:p w:rsidR="00231A90" w:rsidRPr="003828BF" w:rsidRDefault="00231A90" w:rsidP="00512A3D">
            <w:pPr>
              <w:jc w:val="both"/>
              <w:rPr>
                <w:lang w:val="sr-Cyrl-RS"/>
              </w:rPr>
            </w:pPr>
            <w:r w:rsidRPr="003828BF">
              <w:rPr>
                <w:sz w:val="22"/>
                <w:szCs w:val="22"/>
                <w:lang w:val="sr-Cyrl-RS"/>
              </w:rPr>
              <w:t>3</w:t>
            </w:r>
          </w:p>
        </w:tc>
        <w:tc>
          <w:tcPr>
            <w:tcW w:w="1863" w:type="dxa"/>
            <w:gridSpan w:val="3"/>
            <w:tcBorders>
              <w:top w:val="single" w:sz="4" w:space="0" w:color="auto"/>
              <w:left w:val="single" w:sz="4" w:space="0" w:color="auto"/>
              <w:bottom w:val="single" w:sz="4" w:space="0" w:color="auto"/>
              <w:right w:val="single" w:sz="4" w:space="0" w:color="auto"/>
            </w:tcBorders>
          </w:tcPr>
          <w:p w:rsidR="00231A90" w:rsidRPr="003828BF" w:rsidRDefault="00231A90" w:rsidP="00512A3D">
            <w:pPr>
              <w:jc w:val="both"/>
              <w:rPr>
                <w:lang w:val="sr-Cyrl-RS"/>
              </w:rPr>
            </w:pPr>
            <w:r w:rsidRPr="003828BF">
              <w:rPr>
                <w:sz w:val="22"/>
                <w:szCs w:val="22"/>
                <w:lang w:val="sr-Cyrl-RS"/>
              </w:rPr>
              <w:t xml:space="preserve">6 </w:t>
            </w:r>
          </w:p>
        </w:tc>
        <w:tc>
          <w:tcPr>
            <w:tcW w:w="1787" w:type="dxa"/>
            <w:gridSpan w:val="2"/>
            <w:tcBorders>
              <w:top w:val="single" w:sz="4" w:space="0" w:color="auto"/>
              <w:left w:val="single" w:sz="4" w:space="0" w:color="auto"/>
              <w:bottom w:val="single" w:sz="4" w:space="0" w:color="auto"/>
              <w:right w:val="single" w:sz="4" w:space="0" w:color="auto"/>
            </w:tcBorders>
          </w:tcPr>
          <w:p w:rsidR="00231A90" w:rsidRPr="003828BF" w:rsidRDefault="00231A90" w:rsidP="00512A3D">
            <w:pPr>
              <w:jc w:val="both"/>
              <w:rPr>
                <w:lang w:val="sr-Cyrl-RS"/>
              </w:rPr>
            </w:pPr>
          </w:p>
        </w:tc>
      </w:tr>
      <w:tr w:rsidR="00231A90" w:rsidRPr="003828BF" w:rsidTr="00512A3D">
        <w:tc>
          <w:tcPr>
            <w:tcW w:w="3675" w:type="dxa"/>
            <w:tcBorders>
              <w:top w:val="single" w:sz="4" w:space="0" w:color="auto"/>
              <w:left w:val="single" w:sz="4" w:space="0" w:color="auto"/>
              <w:bottom w:val="single" w:sz="4" w:space="0" w:color="auto"/>
              <w:right w:val="single" w:sz="4" w:space="0" w:color="auto"/>
            </w:tcBorders>
          </w:tcPr>
          <w:p w:rsidR="00231A90" w:rsidRPr="003828BF" w:rsidRDefault="00231A90" w:rsidP="00512A3D">
            <w:pPr>
              <w:jc w:val="both"/>
              <w:rPr>
                <w:lang w:val="sr-Cyrl-RS"/>
              </w:rPr>
            </w:pPr>
            <w:r w:rsidRPr="003828BF">
              <w:rPr>
                <w:lang w:val="sr-Cyrl-RS"/>
              </w:rPr>
              <w:t>Укупан број сарадника</w:t>
            </w:r>
          </w:p>
        </w:tc>
        <w:tc>
          <w:tcPr>
            <w:tcW w:w="5613" w:type="dxa"/>
            <w:gridSpan w:val="7"/>
            <w:tcBorders>
              <w:top w:val="single" w:sz="4" w:space="0" w:color="auto"/>
              <w:left w:val="single" w:sz="4" w:space="0" w:color="auto"/>
              <w:bottom w:val="single" w:sz="4" w:space="0" w:color="auto"/>
              <w:right w:val="single" w:sz="4" w:space="0" w:color="auto"/>
            </w:tcBorders>
          </w:tcPr>
          <w:p w:rsidR="00231A90" w:rsidRPr="003828BF" w:rsidRDefault="00231A90" w:rsidP="00512A3D">
            <w:pPr>
              <w:jc w:val="both"/>
              <w:rPr>
                <w:lang w:val="sr-Cyrl-RS"/>
              </w:rPr>
            </w:pPr>
            <w:r w:rsidRPr="003828BF">
              <w:rPr>
                <w:lang w:val="sr-Cyrl-RS"/>
              </w:rPr>
              <w:t xml:space="preserve">                  15</w:t>
            </w:r>
          </w:p>
        </w:tc>
      </w:tr>
    </w:tbl>
    <w:p w:rsidR="00231A90" w:rsidRPr="003828BF" w:rsidRDefault="00231A90" w:rsidP="00231A90">
      <w:pPr>
        <w:jc w:val="both"/>
        <w:rPr>
          <w:bCs/>
          <w:i/>
          <w:iCs/>
          <w:sz w:val="22"/>
          <w:szCs w:val="22"/>
          <w:lang w:val="sr-Cyrl-RS"/>
        </w:rPr>
      </w:pPr>
    </w:p>
    <w:p w:rsidR="00231A90" w:rsidRPr="003828BF" w:rsidRDefault="00231A90" w:rsidP="00231A90">
      <w:pPr>
        <w:jc w:val="both"/>
        <w:rPr>
          <w:bCs/>
          <w:i/>
          <w:iCs/>
          <w:sz w:val="22"/>
          <w:szCs w:val="22"/>
          <w:lang w:val="sr-Cyrl-RS"/>
        </w:rPr>
      </w:pP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1686"/>
        <w:gridCol w:w="1399"/>
        <w:gridCol w:w="1417"/>
        <w:gridCol w:w="1377"/>
      </w:tblGrid>
      <w:tr w:rsidR="00231A90" w:rsidRPr="003828BF" w:rsidTr="00512A3D">
        <w:tc>
          <w:tcPr>
            <w:tcW w:w="0" w:type="auto"/>
          </w:tcPr>
          <w:p w:rsidR="00231A90" w:rsidRPr="003828BF" w:rsidRDefault="00231A90" w:rsidP="00512A3D">
            <w:pPr>
              <w:jc w:val="both"/>
              <w:rPr>
                <w:bCs/>
                <w:iCs/>
                <w:color w:val="000000"/>
                <w:lang w:val="sr-Cyrl-RS"/>
              </w:rPr>
            </w:pPr>
            <w:r w:rsidRPr="003828BF">
              <w:rPr>
                <w:iCs/>
                <w:color w:val="000000"/>
                <w:lang w:val="sr-Cyrl-RS"/>
              </w:rPr>
              <w:t>Студије  - број студената</w:t>
            </w:r>
          </w:p>
        </w:tc>
        <w:tc>
          <w:tcPr>
            <w:tcW w:w="0" w:type="auto"/>
          </w:tcPr>
          <w:p w:rsidR="00231A90" w:rsidRPr="003828BF" w:rsidRDefault="00231A90" w:rsidP="00512A3D">
            <w:pPr>
              <w:jc w:val="both"/>
              <w:rPr>
                <w:b/>
                <w:bCs/>
                <w:i/>
                <w:iCs/>
                <w:color w:val="000000"/>
                <w:lang w:val="sr-Cyrl-RS"/>
              </w:rPr>
            </w:pPr>
            <w:r w:rsidRPr="003828BF">
              <w:rPr>
                <w:b/>
                <w:i/>
                <w:iCs/>
                <w:color w:val="000000"/>
                <w:lang w:val="sr-Cyrl-RS"/>
              </w:rPr>
              <w:t>Школска 2013/14.</w:t>
            </w:r>
          </w:p>
        </w:tc>
        <w:tc>
          <w:tcPr>
            <w:tcW w:w="0" w:type="auto"/>
            <w:gridSpan w:val="3"/>
          </w:tcPr>
          <w:p w:rsidR="00231A90" w:rsidRPr="003828BF" w:rsidRDefault="00231A90" w:rsidP="00512A3D">
            <w:pPr>
              <w:jc w:val="both"/>
              <w:rPr>
                <w:b/>
                <w:bCs/>
                <w:i/>
                <w:iCs/>
                <w:color w:val="000000"/>
                <w:lang w:val="sr-Cyrl-RS"/>
              </w:rPr>
            </w:pPr>
            <w:r w:rsidRPr="003828BF">
              <w:rPr>
                <w:b/>
                <w:i/>
                <w:iCs/>
                <w:color w:val="000000"/>
                <w:lang w:val="sr-Cyrl-RS"/>
              </w:rPr>
              <w:t>Број студената по годинама студија</w:t>
            </w:r>
          </w:p>
          <w:p w:rsidR="00231A90" w:rsidRPr="003828BF" w:rsidRDefault="00231A90" w:rsidP="00512A3D">
            <w:pPr>
              <w:jc w:val="both"/>
              <w:rPr>
                <w:b/>
                <w:bCs/>
                <w:i/>
                <w:iCs/>
                <w:color w:val="000000"/>
                <w:lang w:val="sr-Cyrl-RS"/>
              </w:rPr>
            </w:pPr>
            <w:r w:rsidRPr="003828BF">
              <w:rPr>
                <w:b/>
                <w:i/>
                <w:iCs/>
                <w:color w:val="000000"/>
                <w:lang w:val="sr-Cyrl-RS"/>
              </w:rPr>
              <w:t>Школске 2013/14.</w:t>
            </w:r>
          </w:p>
        </w:tc>
      </w:tr>
      <w:tr w:rsidR="00921EE3" w:rsidRPr="003828BF" w:rsidTr="00921EE3">
        <w:tc>
          <w:tcPr>
            <w:tcW w:w="0" w:type="auto"/>
          </w:tcPr>
          <w:p w:rsidR="00921EE3" w:rsidRPr="003828BF" w:rsidRDefault="00921EE3" w:rsidP="00512A3D">
            <w:pPr>
              <w:jc w:val="both"/>
              <w:rPr>
                <w:bCs/>
                <w:i/>
                <w:iCs/>
                <w:color w:val="000000"/>
                <w:lang w:val="sr-Cyrl-RS"/>
              </w:rPr>
            </w:pPr>
          </w:p>
        </w:tc>
        <w:tc>
          <w:tcPr>
            <w:tcW w:w="0" w:type="auto"/>
          </w:tcPr>
          <w:p w:rsidR="00921EE3" w:rsidRPr="003828BF" w:rsidRDefault="00921EE3" w:rsidP="00512A3D">
            <w:pPr>
              <w:jc w:val="both"/>
              <w:rPr>
                <w:bCs/>
                <w:i/>
                <w:iCs/>
                <w:color w:val="000000"/>
                <w:lang w:val="sr-Cyrl-RS"/>
              </w:rPr>
            </w:pPr>
            <w:r w:rsidRPr="003828BF">
              <w:rPr>
                <w:color w:val="000000"/>
                <w:lang w:val="sr-Cyrl-RS"/>
              </w:rPr>
              <w:t xml:space="preserve">*Број студената </w:t>
            </w:r>
          </w:p>
        </w:tc>
        <w:tc>
          <w:tcPr>
            <w:tcW w:w="1399" w:type="dxa"/>
          </w:tcPr>
          <w:p w:rsidR="00921EE3" w:rsidRPr="003828BF" w:rsidRDefault="00921EE3" w:rsidP="00512A3D">
            <w:pPr>
              <w:jc w:val="both"/>
              <w:rPr>
                <w:bCs/>
                <w:iCs/>
                <w:color w:val="000000"/>
                <w:lang w:val="sr-Cyrl-RS"/>
              </w:rPr>
            </w:pPr>
            <w:r w:rsidRPr="003828BF">
              <w:rPr>
                <w:iCs/>
                <w:color w:val="000000"/>
                <w:lang w:val="sr-Cyrl-RS"/>
              </w:rPr>
              <w:t>I година</w:t>
            </w:r>
          </w:p>
        </w:tc>
        <w:tc>
          <w:tcPr>
            <w:tcW w:w="1417" w:type="dxa"/>
          </w:tcPr>
          <w:p w:rsidR="00921EE3" w:rsidRPr="003828BF" w:rsidRDefault="00921EE3" w:rsidP="00512A3D">
            <w:pPr>
              <w:jc w:val="both"/>
              <w:rPr>
                <w:bCs/>
                <w:iCs/>
                <w:color w:val="000000"/>
                <w:lang w:val="sr-Cyrl-RS"/>
              </w:rPr>
            </w:pPr>
            <w:r w:rsidRPr="003828BF">
              <w:rPr>
                <w:iCs/>
                <w:color w:val="000000"/>
                <w:lang w:val="sr-Cyrl-RS"/>
              </w:rPr>
              <w:t>II година</w:t>
            </w:r>
          </w:p>
        </w:tc>
        <w:tc>
          <w:tcPr>
            <w:tcW w:w="1377" w:type="dxa"/>
          </w:tcPr>
          <w:p w:rsidR="00921EE3" w:rsidRPr="003828BF" w:rsidRDefault="00921EE3" w:rsidP="00512A3D">
            <w:pPr>
              <w:jc w:val="both"/>
              <w:rPr>
                <w:bCs/>
                <w:i/>
                <w:iCs/>
                <w:color w:val="000000"/>
                <w:lang w:val="sr-Cyrl-RS"/>
              </w:rPr>
            </w:pPr>
            <w:r w:rsidRPr="003828BF">
              <w:rPr>
                <w:iCs/>
                <w:color w:val="000000"/>
                <w:lang w:val="sr-Cyrl-RS"/>
              </w:rPr>
              <w:t>III година</w:t>
            </w:r>
          </w:p>
        </w:tc>
      </w:tr>
      <w:tr w:rsidR="00921EE3" w:rsidRPr="003828BF" w:rsidTr="00921EE3">
        <w:tc>
          <w:tcPr>
            <w:tcW w:w="0" w:type="auto"/>
          </w:tcPr>
          <w:p w:rsidR="00921EE3" w:rsidRPr="003828BF" w:rsidRDefault="00921EE3" w:rsidP="00512A3D">
            <w:pPr>
              <w:jc w:val="both"/>
              <w:rPr>
                <w:bCs/>
                <w:lang w:val="sr-Cyrl-RS"/>
              </w:rPr>
            </w:pPr>
            <w:bookmarkStart w:id="1" w:name="OLE_LINK195"/>
            <w:bookmarkStart w:id="2" w:name="OLE_LINK196"/>
            <w:r w:rsidRPr="003828BF">
              <w:rPr>
                <w:lang w:val="sr-Cyrl-RS"/>
              </w:rPr>
              <w:t xml:space="preserve">Основне </w:t>
            </w:r>
          </w:p>
          <w:p w:rsidR="00921EE3" w:rsidRPr="003828BF" w:rsidRDefault="00921EE3" w:rsidP="00512A3D">
            <w:pPr>
              <w:jc w:val="both"/>
              <w:rPr>
                <w:bCs/>
                <w:color w:val="000000"/>
                <w:lang w:val="sr-Cyrl-RS"/>
              </w:rPr>
            </w:pPr>
            <w:r w:rsidRPr="003828BF">
              <w:rPr>
                <w:lang w:val="sr-Cyrl-RS"/>
              </w:rPr>
              <w:t xml:space="preserve">струковне студије  </w:t>
            </w:r>
          </w:p>
        </w:tc>
        <w:tc>
          <w:tcPr>
            <w:tcW w:w="0" w:type="auto"/>
          </w:tcPr>
          <w:p w:rsidR="00921EE3" w:rsidRPr="003828BF" w:rsidRDefault="00921EE3" w:rsidP="00512A3D">
            <w:pPr>
              <w:jc w:val="both"/>
              <w:rPr>
                <w:bCs/>
                <w:iCs/>
                <w:color w:val="000000"/>
                <w:lang w:val="sr-Cyrl-RS"/>
              </w:rPr>
            </w:pPr>
            <w:r w:rsidRPr="003828BF">
              <w:rPr>
                <w:iCs/>
                <w:color w:val="000000"/>
                <w:lang w:val="sr-Cyrl-RS"/>
              </w:rPr>
              <w:t>780 (3x260)</w:t>
            </w:r>
          </w:p>
        </w:tc>
        <w:tc>
          <w:tcPr>
            <w:tcW w:w="1399" w:type="dxa"/>
          </w:tcPr>
          <w:p w:rsidR="00921EE3" w:rsidRPr="003828BF" w:rsidRDefault="00921EE3" w:rsidP="00512A3D">
            <w:pPr>
              <w:spacing w:before="100" w:beforeAutospacing="1" w:after="100" w:afterAutospacing="1"/>
              <w:jc w:val="both"/>
              <w:rPr>
                <w:lang w:val="sr-Cyrl-RS"/>
              </w:rPr>
            </w:pPr>
            <w:r w:rsidRPr="003828BF">
              <w:rPr>
                <w:lang w:val="sr-Cyrl-RS"/>
              </w:rPr>
              <w:t>228 </w:t>
            </w:r>
          </w:p>
        </w:tc>
        <w:tc>
          <w:tcPr>
            <w:tcW w:w="1417" w:type="dxa"/>
          </w:tcPr>
          <w:p w:rsidR="00921EE3" w:rsidRPr="003828BF" w:rsidRDefault="00921EE3" w:rsidP="00512A3D">
            <w:pPr>
              <w:spacing w:before="100" w:beforeAutospacing="1" w:after="100" w:afterAutospacing="1"/>
              <w:jc w:val="both"/>
              <w:rPr>
                <w:lang w:val="sr-Cyrl-RS"/>
              </w:rPr>
            </w:pPr>
            <w:r w:rsidRPr="003828BF">
              <w:rPr>
                <w:lang w:val="sr-Cyrl-RS"/>
              </w:rPr>
              <w:t> 160</w:t>
            </w:r>
          </w:p>
        </w:tc>
        <w:tc>
          <w:tcPr>
            <w:tcW w:w="1377" w:type="dxa"/>
          </w:tcPr>
          <w:p w:rsidR="00921EE3" w:rsidRPr="003828BF" w:rsidRDefault="00921EE3" w:rsidP="00512A3D">
            <w:pPr>
              <w:spacing w:before="100" w:beforeAutospacing="1" w:after="100" w:afterAutospacing="1"/>
              <w:jc w:val="both"/>
              <w:rPr>
                <w:lang w:val="sr-Cyrl-RS"/>
              </w:rPr>
            </w:pPr>
            <w:r w:rsidRPr="003828BF">
              <w:rPr>
                <w:lang w:val="sr-Cyrl-RS"/>
              </w:rPr>
              <w:t>274</w:t>
            </w:r>
          </w:p>
        </w:tc>
      </w:tr>
      <w:bookmarkEnd w:id="1"/>
      <w:bookmarkEnd w:id="2"/>
      <w:tr w:rsidR="00921EE3" w:rsidRPr="003828BF" w:rsidTr="00921EE3">
        <w:tc>
          <w:tcPr>
            <w:tcW w:w="0" w:type="auto"/>
          </w:tcPr>
          <w:p w:rsidR="00921EE3" w:rsidRPr="003828BF" w:rsidRDefault="00921EE3" w:rsidP="00512A3D">
            <w:pPr>
              <w:jc w:val="both"/>
              <w:rPr>
                <w:bCs/>
                <w:color w:val="000000"/>
                <w:lang w:val="sr-Cyrl-RS"/>
              </w:rPr>
            </w:pPr>
            <w:r w:rsidRPr="003828BF">
              <w:rPr>
                <w:lang w:val="sr-Cyrl-RS"/>
              </w:rPr>
              <w:t>Специјалистичке струковне студије</w:t>
            </w:r>
          </w:p>
        </w:tc>
        <w:tc>
          <w:tcPr>
            <w:tcW w:w="0" w:type="auto"/>
          </w:tcPr>
          <w:p w:rsidR="00921EE3" w:rsidRPr="003828BF" w:rsidRDefault="00921EE3" w:rsidP="00512A3D">
            <w:pPr>
              <w:jc w:val="both"/>
              <w:rPr>
                <w:bCs/>
                <w:iCs/>
                <w:color w:val="000000"/>
                <w:lang w:val="sr-Cyrl-RS"/>
              </w:rPr>
            </w:pPr>
            <w:r w:rsidRPr="003828BF">
              <w:rPr>
                <w:iCs/>
                <w:color w:val="000000"/>
                <w:lang w:val="sr-Cyrl-RS"/>
              </w:rPr>
              <w:t>89 (1x89)</w:t>
            </w:r>
          </w:p>
        </w:tc>
        <w:tc>
          <w:tcPr>
            <w:tcW w:w="1399" w:type="dxa"/>
          </w:tcPr>
          <w:p w:rsidR="00921EE3" w:rsidRPr="003828BF" w:rsidRDefault="00921EE3" w:rsidP="00512A3D">
            <w:pPr>
              <w:spacing w:before="100" w:beforeAutospacing="1" w:after="100" w:afterAutospacing="1"/>
              <w:jc w:val="both"/>
              <w:rPr>
                <w:lang w:val="sr-Cyrl-RS"/>
              </w:rPr>
            </w:pPr>
            <w:r w:rsidRPr="003828BF">
              <w:rPr>
                <w:lang w:val="sr-Cyrl-RS"/>
              </w:rPr>
              <w:t>56 </w:t>
            </w:r>
          </w:p>
        </w:tc>
        <w:tc>
          <w:tcPr>
            <w:tcW w:w="1417" w:type="dxa"/>
          </w:tcPr>
          <w:p w:rsidR="00921EE3" w:rsidRPr="003828BF" w:rsidRDefault="00921EE3" w:rsidP="00512A3D">
            <w:pPr>
              <w:spacing w:before="100" w:beforeAutospacing="1" w:after="100" w:afterAutospacing="1"/>
              <w:jc w:val="both"/>
              <w:rPr>
                <w:lang w:val="sr-Cyrl-RS"/>
              </w:rPr>
            </w:pPr>
            <w:r w:rsidRPr="003828BF">
              <w:rPr>
                <w:lang w:val="sr-Cyrl-RS"/>
              </w:rPr>
              <w:t> </w:t>
            </w:r>
            <w:r w:rsidRPr="003828BF">
              <w:rPr>
                <w:color w:val="000000"/>
                <w:sz w:val="14"/>
                <w:lang w:val="sr-Cyrl-RS"/>
              </w:rPr>
              <w:t>не постоји</w:t>
            </w:r>
          </w:p>
        </w:tc>
        <w:tc>
          <w:tcPr>
            <w:tcW w:w="1377" w:type="dxa"/>
            <w:vAlign w:val="center"/>
          </w:tcPr>
          <w:p w:rsidR="00921EE3" w:rsidRPr="003828BF" w:rsidRDefault="00921EE3" w:rsidP="00512A3D">
            <w:pPr>
              <w:spacing w:before="100" w:beforeAutospacing="1" w:after="100" w:afterAutospacing="1"/>
              <w:jc w:val="center"/>
              <w:rPr>
                <w:lang w:val="sr-Cyrl-RS"/>
              </w:rPr>
            </w:pPr>
            <w:r w:rsidRPr="003828BF">
              <w:rPr>
                <w:color w:val="000000"/>
                <w:sz w:val="14"/>
                <w:lang w:val="sr-Cyrl-RS"/>
              </w:rPr>
              <w:t>не постоји</w:t>
            </w:r>
          </w:p>
        </w:tc>
      </w:tr>
      <w:tr w:rsidR="00921EE3" w:rsidRPr="003828BF" w:rsidTr="00921EE3">
        <w:tc>
          <w:tcPr>
            <w:tcW w:w="0" w:type="auto"/>
            <w:tcBorders>
              <w:bottom w:val="single" w:sz="4" w:space="0" w:color="auto"/>
            </w:tcBorders>
          </w:tcPr>
          <w:p w:rsidR="00921EE3" w:rsidRPr="003828BF" w:rsidRDefault="00921EE3" w:rsidP="00512A3D">
            <w:pPr>
              <w:jc w:val="both"/>
              <w:rPr>
                <w:bCs/>
                <w:color w:val="000000"/>
                <w:lang w:val="sr-Cyrl-RS"/>
              </w:rPr>
            </w:pPr>
            <w:r w:rsidRPr="003828BF">
              <w:rPr>
                <w:color w:val="000000"/>
                <w:lang w:val="sr-Cyrl-RS"/>
              </w:rPr>
              <w:t>УКУПНО*</w:t>
            </w:r>
          </w:p>
        </w:tc>
        <w:tc>
          <w:tcPr>
            <w:tcW w:w="0" w:type="auto"/>
            <w:tcBorders>
              <w:bottom w:val="single" w:sz="4" w:space="0" w:color="auto"/>
            </w:tcBorders>
          </w:tcPr>
          <w:p w:rsidR="00921EE3" w:rsidRPr="003828BF" w:rsidRDefault="00921EE3" w:rsidP="00512A3D">
            <w:pPr>
              <w:jc w:val="both"/>
              <w:rPr>
                <w:bCs/>
                <w:iCs/>
                <w:color w:val="000000"/>
                <w:lang w:val="sr-Cyrl-RS"/>
              </w:rPr>
            </w:pPr>
            <w:r w:rsidRPr="003828BF">
              <w:rPr>
                <w:iCs/>
                <w:color w:val="000000"/>
                <w:lang w:val="sr-Cyrl-RS"/>
              </w:rPr>
              <w:t>869</w:t>
            </w:r>
          </w:p>
        </w:tc>
        <w:tc>
          <w:tcPr>
            <w:tcW w:w="1399" w:type="dxa"/>
            <w:tcBorders>
              <w:bottom w:val="single" w:sz="4" w:space="0" w:color="auto"/>
            </w:tcBorders>
          </w:tcPr>
          <w:p w:rsidR="00921EE3" w:rsidRPr="003828BF" w:rsidRDefault="00921EE3" w:rsidP="00512A3D">
            <w:pPr>
              <w:spacing w:before="100" w:beforeAutospacing="1" w:after="100" w:afterAutospacing="1"/>
              <w:jc w:val="both"/>
              <w:rPr>
                <w:lang w:val="sr-Cyrl-RS"/>
              </w:rPr>
            </w:pPr>
            <w:r w:rsidRPr="003828BF">
              <w:rPr>
                <w:lang w:val="sr-Cyrl-RS"/>
              </w:rPr>
              <w:t>284 </w:t>
            </w:r>
          </w:p>
        </w:tc>
        <w:tc>
          <w:tcPr>
            <w:tcW w:w="1417" w:type="dxa"/>
            <w:tcBorders>
              <w:bottom w:val="single" w:sz="4" w:space="0" w:color="auto"/>
            </w:tcBorders>
          </w:tcPr>
          <w:p w:rsidR="00921EE3" w:rsidRPr="003828BF" w:rsidRDefault="00921EE3" w:rsidP="00512A3D">
            <w:pPr>
              <w:spacing w:before="100" w:beforeAutospacing="1" w:after="100" w:afterAutospacing="1"/>
              <w:jc w:val="both"/>
              <w:rPr>
                <w:lang w:val="sr-Cyrl-RS"/>
              </w:rPr>
            </w:pPr>
            <w:r w:rsidRPr="003828BF">
              <w:rPr>
                <w:lang w:val="sr-Cyrl-RS"/>
              </w:rPr>
              <w:t> 160</w:t>
            </w:r>
          </w:p>
        </w:tc>
        <w:tc>
          <w:tcPr>
            <w:tcW w:w="1377" w:type="dxa"/>
            <w:tcBorders>
              <w:bottom w:val="single" w:sz="4" w:space="0" w:color="auto"/>
            </w:tcBorders>
          </w:tcPr>
          <w:p w:rsidR="00921EE3" w:rsidRPr="003828BF" w:rsidRDefault="00921EE3" w:rsidP="00512A3D">
            <w:pPr>
              <w:spacing w:before="100" w:beforeAutospacing="1" w:after="100" w:afterAutospacing="1"/>
              <w:jc w:val="both"/>
              <w:rPr>
                <w:lang w:val="sr-Cyrl-RS"/>
              </w:rPr>
            </w:pPr>
            <w:r w:rsidRPr="003828BF">
              <w:rPr>
                <w:lang w:val="sr-Cyrl-RS"/>
              </w:rPr>
              <w:t>274 </w:t>
            </w:r>
          </w:p>
        </w:tc>
      </w:tr>
      <w:tr w:rsidR="00921EE3" w:rsidRPr="003828BF" w:rsidTr="00921EE3">
        <w:tc>
          <w:tcPr>
            <w:tcW w:w="0" w:type="auto"/>
            <w:tcBorders>
              <w:bottom w:val="single" w:sz="4" w:space="0" w:color="auto"/>
            </w:tcBorders>
          </w:tcPr>
          <w:p w:rsidR="00921EE3" w:rsidRPr="003828BF" w:rsidRDefault="00921EE3" w:rsidP="00512A3D">
            <w:pPr>
              <w:jc w:val="both"/>
              <w:rPr>
                <w:bCs/>
                <w:color w:val="000000"/>
                <w:lang w:val="sr-Cyrl-RS"/>
              </w:rPr>
            </w:pPr>
            <w:r w:rsidRPr="003828BF">
              <w:rPr>
                <w:color w:val="000000"/>
                <w:lang w:val="sr-Cyrl-RS"/>
              </w:rPr>
              <w:t>УКУПНО**</w:t>
            </w:r>
          </w:p>
        </w:tc>
        <w:tc>
          <w:tcPr>
            <w:tcW w:w="0" w:type="auto"/>
            <w:tcBorders>
              <w:bottom w:val="single" w:sz="4" w:space="0" w:color="auto"/>
            </w:tcBorders>
          </w:tcPr>
          <w:p w:rsidR="00921EE3" w:rsidRPr="003828BF" w:rsidRDefault="00921EE3" w:rsidP="00512A3D">
            <w:pPr>
              <w:jc w:val="both"/>
              <w:rPr>
                <w:bCs/>
                <w:iCs/>
                <w:color w:val="000000"/>
                <w:lang w:val="sr-Cyrl-RS"/>
              </w:rPr>
            </w:pPr>
            <w:r w:rsidRPr="003828BF">
              <w:rPr>
                <w:iCs/>
                <w:color w:val="000000"/>
                <w:lang w:val="sr-Cyrl-RS"/>
              </w:rPr>
              <w:t>718</w:t>
            </w:r>
          </w:p>
        </w:tc>
        <w:tc>
          <w:tcPr>
            <w:tcW w:w="1399" w:type="dxa"/>
            <w:tcBorders>
              <w:bottom w:val="single" w:sz="4" w:space="0" w:color="auto"/>
            </w:tcBorders>
          </w:tcPr>
          <w:p w:rsidR="00921EE3" w:rsidRPr="003828BF" w:rsidRDefault="00921EE3" w:rsidP="00512A3D">
            <w:pPr>
              <w:spacing w:before="100" w:beforeAutospacing="1" w:after="100" w:afterAutospacing="1"/>
              <w:jc w:val="both"/>
              <w:rPr>
                <w:bCs/>
                <w:lang w:val="sr-Cyrl-RS"/>
              </w:rPr>
            </w:pPr>
          </w:p>
        </w:tc>
        <w:tc>
          <w:tcPr>
            <w:tcW w:w="1417" w:type="dxa"/>
            <w:tcBorders>
              <w:bottom w:val="single" w:sz="4" w:space="0" w:color="auto"/>
            </w:tcBorders>
          </w:tcPr>
          <w:p w:rsidR="00921EE3" w:rsidRPr="003828BF" w:rsidRDefault="00921EE3" w:rsidP="00512A3D">
            <w:pPr>
              <w:spacing w:before="100" w:beforeAutospacing="1" w:after="100" w:afterAutospacing="1"/>
              <w:jc w:val="both"/>
              <w:rPr>
                <w:bCs/>
                <w:lang w:val="sr-Cyrl-RS"/>
              </w:rPr>
            </w:pPr>
          </w:p>
        </w:tc>
        <w:tc>
          <w:tcPr>
            <w:tcW w:w="1377" w:type="dxa"/>
            <w:tcBorders>
              <w:bottom w:val="single" w:sz="4" w:space="0" w:color="auto"/>
            </w:tcBorders>
          </w:tcPr>
          <w:p w:rsidR="00921EE3" w:rsidRPr="003828BF" w:rsidRDefault="00921EE3" w:rsidP="00512A3D">
            <w:pPr>
              <w:spacing w:before="100" w:beforeAutospacing="1" w:after="100" w:afterAutospacing="1"/>
              <w:jc w:val="both"/>
              <w:rPr>
                <w:bCs/>
                <w:lang w:val="sr-Cyrl-RS"/>
              </w:rPr>
            </w:pPr>
          </w:p>
        </w:tc>
      </w:tr>
      <w:tr w:rsidR="00231A90" w:rsidRPr="003828BF" w:rsidTr="00512A3D">
        <w:tc>
          <w:tcPr>
            <w:tcW w:w="8856" w:type="dxa"/>
            <w:gridSpan w:val="5"/>
          </w:tcPr>
          <w:p w:rsidR="00231A90" w:rsidRPr="003828BF" w:rsidRDefault="00231A90" w:rsidP="00512A3D">
            <w:pPr>
              <w:jc w:val="both"/>
              <w:rPr>
                <w:i/>
                <w:color w:val="000000"/>
                <w:lang w:val="sr-Cyrl-RS"/>
              </w:rPr>
            </w:pPr>
            <w:r w:rsidRPr="003828BF">
              <w:rPr>
                <w:i/>
                <w:color w:val="000000"/>
                <w:lang w:val="sr-Cyrl-RS"/>
              </w:rPr>
              <w:t>*Укупан број студената на програмима који се акредитују- број студената у првој години помножен бројем година трајања студијских програма</w:t>
            </w:r>
          </w:p>
          <w:p w:rsidR="00231A90" w:rsidRPr="003828BF" w:rsidRDefault="00231A90" w:rsidP="00512A3D">
            <w:pPr>
              <w:jc w:val="both"/>
              <w:rPr>
                <w:bCs/>
                <w:i/>
                <w:iCs/>
                <w:lang w:val="sr-Cyrl-RS"/>
              </w:rPr>
            </w:pPr>
            <w:r w:rsidRPr="003828BF">
              <w:rPr>
                <w:i/>
                <w:iCs/>
                <w:sz w:val="22"/>
                <w:szCs w:val="22"/>
                <w:lang w:val="sr-Cyrl-RS"/>
              </w:rPr>
              <w:t xml:space="preserve">**У школској </w:t>
            </w:r>
            <w:r w:rsidRPr="003828BF">
              <w:rPr>
                <w:i/>
                <w:iCs/>
                <w:color w:val="000000"/>
                <w:lang w:val="sr-Cyrl-RS"/>
              </w:rPr>
              <w:t>2013/14</w:t>
            </w:r>
            <w:r w:rsidR="00921EE3" w:rsidRPr="003828BF">
              <w:rPr>
                <w:i/>
                <w:iCs/>
                <w:color w:val="000000"/>
                <w:lang w:val="sr-Cyrl-RS"/>
              </w:rPr>
              <w:t xml:space="preserve">. Години </w:t>
            </w:r>
            <w:r w:rsidRPr="003828BF">
              <w:rPr>
                <w:i/>
                <w:iCs/>
                <w:color w:val="000000"/>
                <w:lang w:val="sr-Cyrl-RS"/>
              </w:rPr>
              <w:t xml:space="preserve"> било је укупно 718 активних студената</w:t>
            </w:r>
          </w:p>
        </w:tc>
      </w:tr>
    </w:tbl>
    <w:p w:rsidR="00231A90" w:rsidRPr="003828BF" w:rsidRDefault="00231A90" w:rsidP="00231A90">
      <w:pPr>
        <w:jc w:val="both"/>
        <w:rPr>
          <w:bCs/>
          <w:i/>
          <w:iCs/>
          <w:sz w:val="22"/>
          <w:szCs w:val="22"/>
          <w:lang w:val="sr-Cyrl-RS"/>
        </w:rPr>
      </w:pPr>
    </w:p>
    <w:p w:rsidR="001D67A7" w:rsidRPr="003828BF" w:rsidRDefault="001D67A7" w:rsidP="00231A90">
      <w:pPr>
        <w:jc w:val="both"/>
        <w:rPr>
          <w:bCs/>
          <w:i/>
          <w:iCs/>
          <w:sz w:val="22"/>
          <w:szCs w:val="22"/>
          <w:lang w:val="sr-Cyrl-RS"/>
        </w:rPr>
      </w:pPr>
    </w:p>
    <w:p w:rsidR="00AC46C1" w:rsidRPr="003828BF" w:rsidRDefault="00AC46C1" w:rsidP="00231A90">
      <w:pPr>
        <w:jc w:val="both"/>
        <w:rPr>
          <w:bCs/>
          <w:i/>
          <w:iCs/>
          <w:sz w:val="22"/>
          <w:szCs w:val="22"/>
          <w:lang w:val="sr-Cyrl-RS"/>
        </w:rPr>
      </w:pPr>
    </w:p>
    <w:p w:rsidR="00AC46C1" w:rsidRPr="003828BF" w:rsidRDefault="00AC46C1" w:rsidP="00231A90">
      <w:pPr>
        <w:jc w:val="both"/>
        <w:rPr>
          <w:bCs/>
          <w:i/>
          <w:iCs/>
          <w:sz w:val="22"/>
          <w:szCs w:val="22"/>
          <w:lang w:val="sr-Cyrl-RS"/>
        </w:rPr>
      </w:pPr>
    </w:p>
    <w:p w:rsidR="00AC46C1" w:rsidRPr="003828BF" w:rsidRDefault="00AC46C1" w:rsidP="00231A90">
      <w:pPr>
        <w:jc w:val="both"/>
        <w:rPr>
          <w:bCs/>
          <w:i/>
          <w:iCs/>
          <w:sz w:val="22"/>
          <w:szCs w:val="22"/>
          <w:lang w:val="sr-Cyrl-RS"/>
        </w:rPr>
      </w:pPr>
    </w:p>
    <w:p w:rsidR="00AC46C1" w:rsidRPr="003828BF" w:rsidRDefault="00AC46C1" w:rsidP="00231A90">
      <w:pPr>
        <w:jc w:val="both"/>
        <w:rPr>
          <w:bCs/>
          <w:i/>
          <w:iCs/>
          <w:sz w:val="22"/>
          <w:szCs w:val="22"/>
          <w:lang w:val="sr-Cyrl-RS"/>
        </w:rPr>
      </w:pPr>
    </w:p>
    <w:p w:rsidR="00AC46C1" w:rsidRPr="003828BF" w:rsidRDefault="00AC46C1" w:rsidP="00231A90">
      <w:pPr>
        <w:jc w:val="both"/>
        <w:rPr>
          <w:bCs/>
          <w:i/>
          <w:iCs/>
          <w:sz w:val="22"/>
          <w:szCs w:val="22"/>
          <w:lang w:val="sr-Cyrl-RS"/>
        </w:rPr>
      </w:pPr>
    </w:p>
    <w:p w:rsidR="00AC46C1" w:rsidRPr="003828BF" w:rsidRDefault="00AC46C1" w:rsidP="00231A90">
      <w:pPr>
        <w:jc w:val="both"/>
        <w:rPr>
          <w:bCs/>
          <w:i/>
          <w:iCs/>
          <w:sz w:val="22"/>
          <w:szCs w:val="22"/>
          <w:lang w:val="sr-Cyrl-RS"/>
        </w:rPr>
      </w:pPr>
    </w:p>
    <w:p w:rsidR="00AC46C1" w:rsidRPr="003828BF" w:rsidRDefault="00AC46C1" w:rsidP="00231A90">
      <w:pPr>
        <w:jc w:val="both"/>
        <w:rPr>
          <w:bCs/>
          <w:i/>
          <w:iCs/>
          <w:sz w:val="22"/>
          <w:szCs w:val="22"/>
          <w:lang w:val="sr-Cyrl-RS"/>
        </w:rPr>
      </w:pPr>
    </w:p>
    <w:p w:rsidR="00AC46C1" w:rsidRPr="003828BF" w:rsidRDefault="00AC46C1" w:rsidP="00231A90">
      <w:pPr>
        <w:jc w:val="both"/>
        <w:rPr>
          <w:bCs/>
          <w:i/>
          <w:iCs/>
          <w:sz w:val="22"/>
          <w:szCs w:val="22"/>
          <w:lang w:val="sr-Cyrl-RS"/>
        </w:rPr>
      </w:pPr>
    </w:p>
    <w:p w:rsidR="00231A90" w:rsidRPr="003828BF" w:rsidRDefault="00231A90" w:rsidP="00231A90">
      <w:pPr>
        <w:jc w:val="both"/>
        <w:rPr>
          <w:bCs/>
          <w:i/>
          <w:iCs/>
          <w:sz w:val="22"/>
          <w:szCs w:val="22"/>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94"/>
        <w:gridCol w:w="2093"/>
      </w:tblGrid>
      <w:tr w:rsidR="00231A90" w:rsidRPr="003828BF" w:rsidTr="00512A3D">
        <w:tc>
          <w:tcPr>
            <w:tcW w:w="7195" w:type="dxa"/>
            <w:tcBorders>
              <w:top w:val="single" w:sz="4" w:space="0" w:color="auto"/>
              <w:left w:val="single" w:sz="4" w:space="0" w:color="auto"/>
              <w:bottom w:val="single" w:sz="4" w:space="0" w:color="auto"/>
              <w:right w:val="single" w:sz="4" w:space="0" w:color="auto"/>
            </w:tcBorders>
          </w:tcPr>
          <w:p w:rsidR="00231A90" w:rsidRPr="003828BF" w:rsidRDefault="00231A90" w:rsidP="00512A3D">
            <w:pPr>
              <w:jc w:val="both"/>
              <w:rPr>
                <w:iCs/>
                <w:lang w:val="sr-Cyrl-RS"/>
              </w:rPr>
            </w:pPr>
            <w:r w:rsidRPr="003828BF">
              <w:rPr>
                <w:iCs/>
                <w:sz w:val="22"/>
                <w:szCs w:val="22"/>
                <w:lang w:val="sr-Cyrl-RS"/>
              </w:rPr>
              <w:lastRenderedPageBreak/>
              <w:t>Простор, Библиотека</w:t>
            </w:r>
          </w:p>
        </w:tc>
        <w:tc>
          <w:tcPr>
            <w:tcW w:w="2093" w:type="dxa"/>
            <w:tcBorders>
              <w:top w:val="single" w:sz="4" w:space="0" w:color="auto"/>
              <w:left w:val="single" w:sz="4" w:space="0" w:color="auto"/>
              <w:bottom w:val="single" w:sz="4" w:space="0" w:color="auto"/>
              <w:right w:val="single" w:sz="4" w:space="0" w:color="auto"/>
            </w:tcBorders>
          </w:tcPr>
          <w:p w:rsidR="00231A90" w:rsidRPr="003828BF" w:rsidRDefault="00231A90" w:rsidP="00512A3D">
            <w:pPr>
              <w:jc w:val="both"/>
              <w:rPr>
                <w:bCs/>
                <w:iCs/>
                <w:vertAlign w:val="superscript"/>
                <w:lang w:val="sr-Cyrl-RS"/>
              </w:rPr>
            </w:pPr>
            <w:r w:rsidRPr="003828BF">
              <w:rPr>
                <w:iCs/>
                <w:lang w:val="sr-Cyrl-RS"/>
              </w:rPr>
              <w:t>30 m</w:t>
            </w:r>
            <w:r w:rsidRPr="003828BF">
              <w:rPr>
                <w:iCs/>
                <w:vertAlign w:val="superscript"/>
                <w:lang w:val="sr-Cyrl-RS"/>
              </w:rPr>
              <w:t>2</w:t>
            </w:r>
          </w:p>
        </w:tc>
      </w:tr>
      <w:tr w:rsidR="00231A90" w:rsidRPr="003828BF" w:rsidTr="00512A3D">
        <w:tc>
          <w:tcPr>
            <w:tcW w:w="7195" w:type="dxa"/>
            <w:tcBorders>
              <w:top w:val="single" w:sz="4" w:space="0" w:color="auto"/>
              <w:left w:val="single" w:sz="4" w:space="0" w:color="auto"/>
              <w:bottom w:val="single" w:sz="4" w:space="0" w:color="auto"/>
              <w:right w:val="single" w:sz="4" w:space="0" w:color="auto"/>
            </w:tcBorders>
          </w:tcPr>
          <w:p w:rsidR="00231A90" w:rsidRPr="003828BF" w:rsidRDefault="00231A90" w:rsidP="00512A3D">
            <w:pPr>
              <w:jc w:val="both"/>
              <w:rPr>
                <w:iCs/>
                <w:lang w:val="sr-Cyrl-RS"/>
              </w:rPr>
            </w:pPr>
            <w:r w:rsidRPr="003828BF">
              <w:rPr>
                <w:iCs/>
                <w:sz w:val="22"/>
                <w:szCs w:val="22"/>
                <w:lang w:val="sr-Cyrl-RS"/>
              </w:rPr>
              <w:t>Простор, укупна квадратура</w:t>
            </w:r>
          </w:p>
        </w:tc>
        <w:tc>
          <w:tcPr>
            <w:tcW w:w="2093" w:type="dxa"/>
            <w:tcBorders>
              <w:top w:val="single" w:sz="4" w:space="0" w:color="auto"/>
              <w:left w:val="single" w:sz="4" w:space="0" w:color="auto"/>
              <w:bottom w:val="single" w:sz="4" w:space="0" w:color="auto"/>
              <w:right w:val="single" w:sz="4" w:space="0" w:color="auto"/>
            </w:tcBorders>
          </w:tcPr>
          <w:p w:rsidR="00231A90" w:rsidRPr="003828BF" w:rsidRDefault="00231A90" w:rsidP="00512A3D">
            <w:pPr>
              <w:jc w:val="both"/>
              <w:rPr>
                <w:bCs/>
                <w:iCs/>
                <w:lang w:val="sr-Cyrl-RS"/>
              </w:rPr>
            </w:pPr>
            <w:r w:rsidRPr="003828BF">
              <w:rPr>
                <w:lang w:val="sr-Cyrl-RS"/>
              </w:rPr>
              <w:t>1982</w:t>
            </w:r>
            <w:r w:rsidRPr="003828BF">
              <w:rPr>
                <w:iCs/>
                <w:lang w:val="sr-Cyrl-RS"/>
              </w:rPr>
              <w:t xml:space="preserve"> m</w:t>
            </w:r>
            <w:r w:rsidRPr="003828BF">
              <w:rPr>
                <w:iCs/>
                <w:vertAlign w:val="superscript"/>
                <w:lang w:val="sr-Cyrl-RS"/>
              </w:rPr>
              <w:t>2</w:t>
            </w:r>
          </w:p>
        </w:tc>
      </w:tr>
      <w:tr w:rsidR="00231A90" w:rsidRPr="003828BF" w:rsidTr="00512A3D">
        <w:tc>
          <w:tcPr>
            <w:tcW w:w="7195" w:type="dxa"/>
            <w:tcBorders>
              <w:top w:val="single" w:sz="4" w:space="0" w:color="auto"/>
              <w:left w:val="single" w:sz="4" w:space="0" w:color="auto"/>
              <w:bottom w:val="single" w:sz="4" w:space="0" w:color="auto"/>
              <w:right w:val="single" w:sz="4" w:space="0" w:color="auto"/>
            </w:tcBorders>
          </w:tcPr>
          <w:p w:rsidR="00231A90" w:rsidRPr="003828BF" w:rsidRDefault="00231A90" w:rsidP="00512A3D">
            <w:pPr>
              <w:jc w:val="both"/>
              <w:rPr>
                <w:iCs/>
                <w:lang w:val="sr-Cyrl-RS"/>
              </w:rPr>
            </w:pPr>
            <w:r w:rsidRPr="003828BF">
              <w:rPr>
                <w:sz w:val="22"/>
                <w:szCs w:val="22"/>
                <w:lang w:val="sr-Cyrl-RS"/>
              </w:rPr>
              <w:t>Укупан број библиотечких јединица из области из које се изводи наставни процес</w:t>
            </w:r>
          </w:p>
        </w:tc>
        <w:tc>
          <w:tcPr>
            <w:tcW w:w="2093" w:type="dxa"/>
            <w:tcBorders>
              <w:top w:val="single" w:sz="4" w:space="0" w:color="auto"/>
              <w:left w:val="single" w:sz="4" w:space="0" w:color="auto"/>
              <w:bottom w:val="single" w:sz="4" w:space="0" w:color="auto"/>
              <w:right w:val="single" w:sz="4" w:space="0" w:color="auto"/>
            </w:tcBorders>
          </w:tcPr>
          <w:p w:rsidR="00231A90" w:rsidRPr="003828BF" w:rsidRDefault="00231A90" w:rsidP="00512A3D">
            <w:pPr>
              <w:jc w:val="both"/>
              <w:rPr>
                <w:bCs/>
                <w:iCs/>
                <w:lang w:val="sr-Cyrl-RS"/>
              </w:rPr>
            </w:pPr>
            <w:r w:rsidRPr="003828BF">
              <w:rPr>
                <w:iCs/>
                <w:lang w:val="sr-Cyrl-RS"/>
              </w:rPr>
              <w:t>4245</w:t>
            </w:r>
          </w:p>
        </w:tc>
      </w:tr>
      <w:tr w:rsidR="00231A90" w:rsidRPr="003828BF" w:rsidTr="00512A3D">
        <w:tc>
          <w:tcPr>
            <w:tcW w:w="7195" w:type="dxa"/>
            <w:tcBorders>
              <w:top w:val="single" w:sz="4" w:space="0" w:color="auto"/>
              <w:left w:val="single" w:sz="4" w:space="0" w:color="auto"/>
              <w:bottom w:val="single" w:sz="4" w:space="0" w:color="auto"/>
              <w:right w:val="single" w:sz="4" w:space="0" w:color="auto"/>
            </w:tcBorders>
          </w:tcPr>
          <w:p w:rsidR="00231A90" w:rsidRPr="003828BF" w:rsidRDefault="00231A90" w:rsidP="00512A3D">
            <w:pPr>
              <w:jc w:val="both"/>
              <w:rPr>
                <w:iCs/>
                <w:lang w:val="sr-Cyrl-RS"/>
              </w:rPr>
            </w:pPr>
            <w:r w:rsidRPr="003828BF">
              <w:rPr>
                <w:iCs/>
                <w:sz w:val="22"/>
                <w:szCs w:val="22"/>
                <w:lang w:val="sr-Cyrl-RS"/>
              </w:rPr>
              <w:t>Укупан број рачунара у рачунарским учионицама</w:t>
            </w:r>
          </w:p>
        </w:tc>
        <w:tc>
          <w:tcPr>
            <w:tcW w:w="2093" w:type="dxa"/>
            <w:tcBorders>
              <w:top w:val="single" w:sz="4" w:space="0" w:color="auto"/>
              <w:left w:val="single" w:sz="4" w:space="0" w:color="auto"/>
              <w:bottom w:val="single" w:sz="4" w:space="0" w:color="auto"/>
              <w:right w:val="single" w:sz="4" w:space="0" w:color="auto"/>
            </w:tcBorders>
          </w:tcPr>
          <w:p w:rsidR="00231A90" w:rsidRPr="003828BF" w:rsidRDefault="009F2AE9" w:rsidP="00512A3D">
            <w:pPr>
              <w:jc w:val="both"/>
              <w:rPr>
                <w:bCs/>
                <w:iCs/>
                <w:color w:val="FF0000"/>
                <w:lang w:val="sr-Cyrl-RS"/>
              </w:rPr>
            </w:pPr>
            <w:r w:rsidRPr="003828BF">
              <w:rPr>
                <w:iCs/>
                <w:lang w:val="sr-Cyrl-RS"/>
              </w:rPr>
              <w:t>45</w:t>
            </w:r>
          </w:p>
        </w:tc>
      </w:tr>
      <w:tr w:rsidR="00231A90" w:rsidRPr="003828BF" w:rsidTr="00512A3D">
        <w:tc>
          <w:tcPr>
            <w:tcW w:w="7195" w:type="dxa"/>
            <w:tcBorders>
              <w:top w:val="single" w:sz="4" w:space="0" w:color="auto"/>
              <w:left w:val="single" w:sz="4" w:space="0" w:color="auto"/>
              <w:bottom w:val="single" w:sz="4" w:space="0" w:color="auto"/>
              <w:right w:val="single" w:sz="4" w:space="0" w:color="auto"/>
            </w:tcBorders>
          </w:tcPr>
          <w:p w:rsidR="00231A90" w:rsidRPr="003828BF" w:rsidRDefault="00231A90" w:rsidP="00512A3D">
            <w:pPr>
              <w:jc w:val="both"/>
              <w:rPr>
                <w:iCs/>
                <w:lang w:val="sr-Cyrl-RS"/>
              </w:rPr>
            </w:pPr>
            <w:r w:rsidRPr="003828BF">
              <w:rPr>
                <w:iCs/>
                <w:sz w:val="22"/>
                <w:szCs w:val="22"/>
                <w:lang w:val="sr-Cyrl-RS"/>
              </w:rPr>
              <w:t>Укупан број рачунара</w:t>
            </w:r>
          </w:p>
        </w:tc>
        <w:tc>
          <w:tcPr>
            <w:tcW w:w="2093" w:type="dxa"/>
            <w:tcBorders>
              <w:top w:val="single" w:sz="4" w:space="0" w:color="auto"/>
              <w:left w:val="single" w:sz="4" w:space="0" w:color="auto"/>
              <w:bottom w:val="single" w:sz="4" w:space="0" w:color="auto"/>
              <w:right w:val="single" w:sz="4" w:space="0" w:color="auto"/>
            </w:tcBorders>
          </w:tcPr>
          <w:p w:rsidR="00231A90" w:rsidRPr="003828BF" w:rsidRDefault="009F2AE9" w:rsidP="00512A3D">
            <w:pPr>
              <w:jc w:val="both"/>
              <w:rPr>
                <w:bCs/>
                <w:iCs/>
                <w:color w:val="FF0000"/>
                <w:lang w:val="sr-Cyrl-RS"/>
              </w:rPr>
            </w:pPr>
            <w:r w:rsidRPr="003828BF">
              <w:rPr>
                <w:bCs/>
                <w:iCs/>
                <w:lang w:val="sr-Cyrl-RS"/>
              </w:rPr>
              <w:t>100</w:t>
            </w:r>
          </w:p>
        </w:tc>
      </w:tr>
    </w:tbl>
    <w:p w:rsidR="00231A90" w:rsidRPr="003828BF" w:rsidRDefault="00231A90" w:rsidP="00231A90">
      <w:pPr>
        <w:jc w:val="both"/>
        <w:rPr>
          <w:lang w:val="sr-Cyrl-RS"/>
        </w:rPr>
      </w:pPr>
    </w:p>
    <w:p w:rsidR="00231A90" w:rsidRPr="003828BF" w:rsidRDefault="00231A90" w:rsidP="00231A90">
      <w:pPr>
        <w:jc w:val="both"/>
        <w:rPr>
          <w:lang w:val="sr-Cyrl-RS"/>
        </w:rPr>
      </w:pPr>
    </w:p>
    <w:tbl>
      <w:tblPr>
        <w:tblW w:w="9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87"/>
        <w:gridCol w:w="2298"/>
      </w:tblGrid>
      <w:tr w:rsidR="00231A90" w:rsidRPr="003828BF" w:rsidTr="00512A3D">
        <w:tc>
          <w:tcPr>
            <w:tcW w:w="6787" w:type="dxa"/>
          </w:tcPr>
          <w:p w:rsidR="00231A90" w:rsidRPr="003828BF" w:rsidRDefault="00231A90" w:rsidP="00512A3D">
            <w:pPr>
              <w:jc w:val="both"/>
              <w:rPr>
                <w:iCs/>
                <w:color w:val="000000"/>
                <w:lang w:val="sr-Cyrl-RS"/>
              </w:rPr>
            </w:pPr>
            <w:bookmarkStart w:id="3" w:name="OLE_LINK203"/>
            <w:bookmarkStart w:id="4" w:name="OLE_LINK204"/>
            <w:r w:rsidRPr="003828BF">
              <w:rPr>
                <w:iCs/>
                <w:color w:val="000000"/>
                <w:lang w:val="sr-Cyrl-RS"/>
              </w:rPr>
              <w:t>Лиценцирани софтвер</w:t>
            </w:r>
          </w:p>
        </w:tc>
        <w:tc>
          <w:tcPr>
            <w:tcW w:w="2298" w:type="dxa"/>
          </w:tcPr>
          <w:p w:rsidR="00231A90" w:rsidRPr="003828BF" w:rsidRDefault="00231A90" w:rsidP="00512A3D">
            <w:pPr>
              <w:jc w:val="both"/>
              <w:rPr>
                <w:bCs/>
                <w:iCs/>
                <w:color w:val="000000"/>
                <w:lang w:val="sr-Cyrl-RS"/>
              </w:rPr>
            </w:pPr>
            <w:r w:rsidRPr="003828BF">
              <w:rPr>
                <w:iCs/>
                <w:color w:val="000000"/>
                <w:lang w:val="sr-Cyrl-RS"/>
              </w:rPr>
              <w:t>Број лиценци</w:t>
            </w:r>
          </w:p>
        </w:tc>
      </w:tr>
      <w:tr w:rsidR="00231A90" w:rsidRPr="003828BF" w:rsidTr="00512A3D">
        <w:tc>
          <w:tcPr>
            <w:tcW w:w="6787" w:type="dxa"/>
          </w:tcPr>
          <w:p w:rsidR="00231A90" w:rsidRPr="003828BF" w:rsidRDefault="00231A90" w:rsidP="00512A3D">
            <w:pPr>
              <w:jc w:val="both"/>
              <w:rPr>
                <w:iCs/>
                <w:color w:val="000000"/>
                <w:lang w:val="sr-Cyrl-RS"/>
              </w:rPr>
            </w:pPr>
            <w:r w:rsidRPr="003828BF">
              <w:rPr>
                <w:rFonts w:eastAsia="Calibri"/>
                <w:sz w:val="22"/>
                <w:szCs w:val="22"/>
                <w:lang w:val="sr-Cyrl-RS"/>
              </w:rPr>
              <w:t>Windows 7  (64bit)</w:t>
            </w:r>
          </w:p>
        </w:tc>
        <w:tc>
          <w:tcPr>
            <w:tcW w:w="2298" w:type="dxa"/>
          </w:tcPr>
          <w:p w:rsidR="00231A90" w:rsidRPr="003828BF" w:rsidRDefault="00231A90" w:rsidP="00512A3D">
            <w:pPr>
              <w:jc w:val="both"/>
              <w:rPr>
                <w:bCs/>
                <w:iCs/>
                <w:color w:val="000000"/>
                <w:lang w:val="sr-Cyrl-RS"/>
              </w:rPr>
            </w:pPr>
            <w:r w:rsidRPr="003828BF">
              <w:rPr>
                <w:iCs/>
                <w:color w:val="000000"/>
                <w:szCs w:val="22"/>
                <w:lang w:val="sr-Cyrl-RS"/>
              </w:rPr>
              <w:t>4</w:t>
            </w:r>
            <w:r w:rsidR="009F2AE9" w:rsidRPr="003828BF">
              <w:rPr>
                <w:iCs/>
                <w:color w:val="000000"/>
                <w:szCs w:val="22"/>
                <w:lang w:val="sr-Cyrl-RS"/>
              </w:rPr>
              <w:t>5</w:t>
            </w:r>
          </w:p>
        </w:tc>
      </w:tr>
      <w:tr w:rsidR="00231A90" w:rsidRPr="003828BF" w:rsidTr="00512A3D">
        <w:tc>
          <w:tcPr>
            <w:tcW w:w="6787" w:type="dxa"/>
          </w:tcPr>
          <w:p w:rsidR="00231A90" w:rsidRPr="003828BF" w:rsidRDefault="00231A90" w:rsidP="00512A3D">
            <w:pPr>
              <w:jc w:val="both"/>
              <w:rPr>
                <w:iCs/>
                <w:color w:val="000000"/>
                <w:lang w:val="sr-Cyrl-RS"/>
              </w:rPr>
            </w:pPr>
            <w:r w:rsidRPr="003828BF">
              <w:rPr>
                <w:rFonts w:eastAsia="Calibri"/>
                <w:sz w:val="22"/>
                <w:szCs w:val="22"/>
                <w:lang w:val="sr-Cyrl-RS"/>
              </w:rPr>
              <w:t>Office 365</w:t>
            </w:r>
          </w:p>
        </w:tc>
        <w:tc>
          <w:tcPr>
            <w:tcW w:w="2298" w:type="dxa"/>
            <w:vAlign w:val="center"/>
          </w:tcPr>
          <w:p w:rsidR="00231A90" w:rsidRPr="003828BF" w:rsidRDefault="009F2AE9" w:rsidP="00512A3D">
            <w:pPr>
              <w:jc w:val="both"/>
              <w:rPr>
                <w:bCs/>
                <w:iCs/>
                <w:color w:val="000000"/>
                <w:lang w:val="sr-Cyrl-RS"/>
              </w:rPr>
            </w:pPr>
            <w:r w:rsidRPr="003828BF">
              <w:rPr>
                <w:color w:val="000000"/>
                <w:szCs w:val="22"/>
                <w:shd w:val="clear" w:color="auto" w:fill="FFFFFF"/>
                <w:lang w:val="sr-Cyrl-RS"/>
              </w:rPr>
              <w:t>45</w:t>
            </w:r>
          </w:p>
        </w:tc>
      </w:tr>
      <w:tr w:rsidR="00231A90" w:rsidRPr="003828BF" w:rsidTr="00512A3D">
        <w:tc>
          <w:tcPr>
            <w:tcW w:w="6787" w:type="dxa"/>
          </w:tcPr>
          <w:p w:rsidR="00231A90" w:rsidRPr="003828BF" w:rsidRDefault="00231A90" w:rsidP="00512A3D">
            <w:pPr>
              <w:jc w:val="both"/>
              <w:rPr>
                <w:iCs/>
                <w:color w:val="000000"/>
                <w:lang w:val="sr-Cyrl-RS"/>
              </w:rPr>
            </w:pPr>
            <w:r w:rsidRPr="003828BF">
              <w:rPr>
                <w:rFonts w:eastAsia="Calibri"/>
                <w:sz w:val="22"/>
                <w:szCs w:val="22"/>
                <w:lang w:val="sr-Cyrl-RS"/>
              </w:rPr>
              <w:t>Catia</w:t>
            </w:r>
          </w:p>
        </w:tc>
        <w:tc>
          <w:tcPr>
            <w:tcW w:w="2298" w:type="dxa"/>
          </w:tcPr>
          <w:p w:rsidR="00231A90" w:rsidRPr="003828BF" w:rsidRDefault="00231A90" w:rsidP="00512A3D">
            <w:pPr>
              <w:jc w:val="both"/>
              <w:rPr>
                <w:bCs/>
                <w:iCs/>
                <w:color w:val="000000"/>
                <w:lang w:val="sr-Cyrl-RS"/>
              </w:rPr>
            </w:pPr>
            <w:r w:rsidRPr="003828BF">
              <w:rPr>
                <w:color w:val="000000"/>
                <w:szCs w:val="22"/>
                <w:shd w:val="clear" w:color="auto" w:fill="FFFFFF"/>
                <w:lang w:val="sr-Cyrl-RS"/>
              </w:rPr>
              <w:t>13</w:t>
            </w:r>
          </w:p>
        </w:tc>
      </w:tr>
      <w:tr w:rsidR="00231A90" w:rsidRPr="003828BF" w:rsidTr="00512A3D">
        <w:tc>
          <w:tcPr>
            <w:tcW w:w="6787" w:type="dxa"/>
          </w:tcPr>
          <w:p w:rsidR="00231A90" w:rsidRPr="003828BF" w:rsidRDefault="00231A90" w:rsidP="00512A3D">
            <w:pPr>
              <w:pStyle w:val="NormalWeb"/>
              <w:jc w:val="both"/>
              <w:rPr>
                <w:color w:val="000000"/>
                <w:sz w:val="20"/>
                <w:lang w:val="sr-Cyrl-RS"/>
              </w:rPr>
            </w:pPr>
            <w:r w:rsidRPr="003828BF">
              <w:rPr>
                <w:rFonts w:eastAsia="Calibri"/>
                <w:sz w:val="22"/>
                <w:szCs w:val="22"/>
                <w:lang w:val="sr-Cyrl-RS"/>
              </w:rPr>
              <w:t>Windows 7 (32bit)</w:t>
            </w:r>
          </w:p>
        </w:tc>
        <w:tc>
          <w:tcPr>
            <w:tcW w:w="2298" w:type="dxa"/>
          </w:tcPr>
          <w:p w:rsidR="00231A90" w:rsidRPr="003828BF" w:rsidRDefault="00231A90" w:rsidP="00512A3D">
            <w:pPr>
              <w:jc w:val="both"/>
              <w:rPr>
                <w:color w:val="000000"/>
                <w:lang w:val="sr-Cyrl-RS"/>
              </w:rPr>
            </w:pPr>
            <w:r w:rsidRPr="003828BF">
              <w:rPr>
                <w:color w:val="000000"/>
                <w:szCs w:val="22"/>
                <w:lang w:val="sr-Cyrl-RS"/>
              </w:rPr>
              <w:t>16</w:t>
            </w:r>
          </w:p>
        </w:tc>
      </w:tr>
      <w:tr w:rsidR="00231A90" w:rsidRPr="003828BF" w:rsidTr="00512A3D">
        <w:tc>
          <w:tcPr>
            <w:tcW w:w="6787" w:type="dxa"/>
          </w:tcPr>
          <w:p w:rsidR="00231A90" w:rsidRPr="003828BF" w:rsidRDefault="00231A90" w:rsidP="00512A3D">
            <w:pPr>
              <w:pStyle w:val="NormalWeb"/>
              <w:jc w:val="both"/>
              <w:rPr>
                <w:color w:val="000000"/>
                <w:sz w:val="16"/>
                <w:szCs w:val="16"/>
                <w:lang w:val="sr-Cyrl-RS"/>
              </w:rPr>
            </w:pPr>
            <w:r w:rsidRPr="003828BF">
              <w:rPr>
                <w:rFonts w:eastAsia="Calibri"/>
                <w:sz w:val="22"/>
                <w:szCs w:val="22"/>
                <w:lang w:val="sr-Cyrl-RS"/>
              </w:rPr>
              <w:t>Office 2013</w:t>
            </w:r>
          </w:p>
        </w:tc>
        <w:tc>
          <w:tcPr>
            <w:tcW w:w="2298" w:type="dxa"/>
          </w:tcPr>
          <w:p w:rsidR="00231A90" w:rsidRPr="003828BF" w:rsidRDefault="00231A90" w:rsidP="00512A3D">
            <w:pPr>
              <w:jc w:val="both"/>
              <w:rPr>
                <w:color w:val="000000"/>
                <w:lang w:val="sr-Cyrl-RS"/>
              </w:rPr>
            </w:pPr>
            <w:r w:rsidRPr="003828BF">
              <w:rPr>
                <w:color w:val="000000"/>
                <w:lang w:val="sr-Cyrl-RS"/>
              </w:rPr>
              <w:t>16</w:t>
            </w:r>
          </w:p>
        </w:tc>
      </w:tr>
      <w:bookmarkEnd w:id="3"/>
      <w:bookmarkEnd w:id="4"/>
    </w:tbl>
    <w:p w:rsidR="00231A90" w:rsidRPr="003828BF" w:rsidRDefault="00231A90" w:rsidP="00231A90">
      <w:pPr>
        <w:jc w:val="both"/>
        <w:rPr>
          <w:lang w:val="sr-Cyrl-RS"/>
        </w:rPr>
      </w:pPr>
    </w:p>
    <w:p w:rsidR="00231A90" w:rsidRPr="003828BF" w:rsidRDefault="00231A90" w:rsidP="00231A90">
      <w:pPr>
        <w:jc w:val="both"/>
        <w:rPr>
          <w:lang w:val="sr-Cyrl-RS"/>
        </w:rPr>
      </w:pPr>
    </w:p>
    <w:p w:rsidR="00231A90" w:rsidRPr="003828BF" w:rsidRDefault="00231A90" w:rsidP="00231A90">
      <w:pPr>
        <w:pStyle w:val="Style22"/>
        <w:widowControl/>
        <w:spacing w:line="240" w:lineRule="exact"/>
        <w:rPr>
          <w:lang w:val="sr-Cyrl-RS"/>
        </w:rPr>
      </w:pPr>
    </w:p>
    <w:p w:rsidR="00231A90" w:rsidRPr="003828BF" w:rsidRDefault="00231A90" w:rsidP="00231A90">
      <w:pPr>
        <w:pStyle w:val="Style22"/>
        <w:widowControl/>
        <w:spacing w:line="240" w:lineRule="exact"/>
        <w:rPr>
          <w:lang w:val="sr-Cyrl-RS"/>
        </w:rPr>
      </w:pPr>
    </w:p>
    <w:p w:rsidR="00231A90" w:rsidRPr="003828BF" w:rsidRDefault="00231A90" w:rsidP="00231A90">
      <w:pPr>
        <w:pStyle w:val="Style22"/>
        <w:widowControl/>
        <w:spacing w:line="240" w:lineRule="exact"/>
        <w:rPr>
          <w:lang w:val="sr-Cyrl-RS"/>
        </w:rPr>
      </w:pPr>
    </w:p>
    <w:p w:rsidR="00231A90" w:rsidRPr="003828BF" w:rsidRDefault="00231A90" w:rsidP="00231A90">
      <w:pPr>
        <w:pStyle w:val="Style22"/>
        <w:widowControl/>
        <w:spacing w:line="240" w:lineRule="exact"/>
        <w:rPr>
          <w:lang w:val="sr-Cyrl-RS"/>
        </w:rPr>
      </w:pPr>
    </w:p>
    <w:p w:rsidR="00231A90" w:rsidRPr="003828BF" w:rsidRDefault="00231A90" w:rsidP="00231A90">
      <w:pPr>
        <w:pStyle w:val="Style22"/>
        <w:widowControl/>
        <w:spacing w:line="240" w:lineRule="exact"/>
        <w:rPr>
          <w:lang w:val="sr-Cyrl-RS"/>
        </w:rPr>
      </w:pPr>
    </w:p>
    <w:p w:rsidR="00231A90" w:rsidRPr="003828BF" w:rsidRDefault="00231A90" w:rsidP="00231A90">
      <w:pPr>
        <w:pStyle w:val="Style22"/>
        <w:widowControl/>
        <w:spacing w:line="240" w:lineRule="exact"/>
        <w:rPr>
          <w:lang w:val="sr-Cyrl-RS"/>
        </w:rPr>
      </w:pPr>
    </w:p>
    <w:p w:rsidR="00231A90" w:rsidRPr="003828BF" w:rsidRDefault="00231A90" w:rsidP="00231A90">
      <w:pPr>
        <w:pStyle w:val="Style22"/>
        <w:widowControl/>
        <w:spacing w:line="240" w:lineRule="exact"/>
        <w:rPr>
          <w:lang w:val="sr-Cyrl-RS"/>
        </w:rPr>
      </w:pPr>
    </w:p>
    <w:p w:rsidR="00231A90" w:rsidRPr="003828BF" w:rsidRDefault="00231A90" w:rsidP="00231A90">
      <w:pPr>
        <w:pStyle w:val="Style22"/>
        <w:widowControl/>
        <w:spacing w:line="240" w:lineRule="exact"/>
        <w:rPr>
          <w:lang w:val="sr-Cyrl-RS"/>
        </w:rPr>
      </w:pPr>
    </w:p>
    <w:p w:rsidR="00231A90" w:rsidRPr="003828BF" w:rsidRDefault="00231A90" w:rsidP="00231A90">
      <w:pPr>
        <w:pStyle w:val="Style22"/>
        <w:widowControl/>
        <w:spacing w:line="240" w:lineRule="exact"/>
        <w:rPr>
          <w:lang w:val="sr-Cyrl-RS"/>
        </w:rPr>
      </w:pPr>
    </w:p>
    <w:p w:rsidR="00231A90" w:rsidRPr="003828BF" w:rsidRDefault="00231A90" w:rsidP="00231A90">
      <w:pPr>
        <w:pStyle w:val="Style22"/>
        <w:widowControl/>
        <w:spacing w:line="240" w:lineRule="exact"/>
        <w:rPr>
          <w:lang w:val="sr-Cyrl-RS"/>
        </w:rPr>
      </w:pPr>
    </w:p>
    <w:p w:rsidR="00231A90" w:rsidRPr="003828BF" w:rsidRDefault="00231A90" w:rsidP="00231A90">
      <w:pPr>
        <w:pStyle w:val="Style22"/>
        <w:widowControl/>
        <w:spacing w:line="240" w:lineRule="exact"/>
        <w:rPr>
          <w:lang w:val="sr-Cyrl-RS"/>
        </w:rPr>
      </w:pPr>
    </w:p>
    <w:p w:rsidR="00231A90" w:rsidRPr="003828BF" w:rsidRDefault="00231A90" w:rsidP="00231A90">
      <w:pPr>
        <w:pStyle w:val="Style22"/>
        <w:widowControl/>
        <w:spacing w:line="240" w:lineRule="exact"/>
        <w:rPr>
          <w:lang w:val="sr-Cyrl-RS"/>
        </w:rPr>
      </w:pPr>
    </w:p>
    <w:p w:rsidR="00231A90" w:rsidRPr="003828BF" w:rsidRDefault="00231A90" w:rsidP="00231A90">
      <w:pPr>
        <w:pStyle w:val="Style22"/>
        <w:widowControl/>
        <w:spacing w:line="240" w:lineRule="exact"/>
        <w:rPr>
          <w:lang w:val="sr-Cyrl-RS"/>
        </w:rPr>
      </w:pPr>
    </w:p>
    <w:p w:rsidR="00231A90" w:rsidRPr="003828BF" w:rsidRDefault="00231A90" w:rsidP="00231A90">
      <w:pPr>
        <w:pStyle w:val="Style22"/>
        <w:widowControl/>
        <w:spacing w:line="240" w:lineRule="exact"/>
        <w:rPr>
          <w:lang w:val="sr-Cyrl-RS"/>
        </w:rPr>
      </w:pPr>
    </w:p>
    <w:p w:rsidR="00231A90" w:rsidRPr="003828BF" w:rsidRDefault="00231A90" w:rsidP="00231A90">
      <w:pPr>
        <w:pStyle w:val="Style22"/>
        <w:widowControl/>
        <w:spacing w:line="240" w:lineRule="exact"/>
        <w:rPr>
          <w:lang w:val="sr-Cyrl-RS"/>
        </w:rPr>
      </w:pPr>
    </w:p>
    <w:p w:rsidR="00231A90" w:rsidRPr="003828BF" w:rsidRDefault="00231A90" w:rsidP="00231A90">
      <w:pPr>
        <w:pStyle w:val="Style22"/>
        <w:widowControl/>
        <w:spacing w:line="240" w:lineRule="exact"/>
        <w:rPr>
          <w:lang w:val="sr-Cyrl-RS"/>
        </w:rPr>
      </w:pPr>
    </w:p>
    <w:p w:rsidR="00231A90" w:rsidRPr="003828BF" w:rsidRDefault="00231A90" w:rsidP="00231A90">
      <w:pPr>
        <w:pStyle w:val="Style22"/>
        <w:widowControl/>
        <w:spacing w:line="240" w:lineRule="exact"/>
        <w:rPr>
          <w:lang w:val="sr-Cyrl-RS"/>
        </w:rPr>
      </w:pPr>
    </w:p>
    <w:p w:rsidR="00231A90" w:rsidRPr="003828BF" w:rsidRDefault="00231A90" w:rsidP="00231A90">
      <w:pPr>
        <w:pStyle w:val="Style22"/>
        <w:widowControl/>
        <w:spacing w:line="240" w:lineRule="exact"/>
        <w:rPr>
          <w:lang w:val="sr-Cyrl-RS"/>
        </w:rPr>
      </w:pPr>
    </w:p>
    <w:p w:rsidR="00231A90" w:rsidRPr="003828BF" w:rsidRDefault="00231A90" w:rsidP="00231A90">
      <w:pPr>
        <w:pStyle w:val="Style22"/>
        <w:widowControl/>
        <w:spacing w:line="240" w:lineRule="exact"/>
        <w:rPr>
          <w:lang w:val="sr-Cyrl-RS"/>
        </w:rPr>
      </w:pPr>
    </w:p>
    <w:p w:rsidR="00231A90" w:rsidRPr="003828BF" w:rsidRDefault="00231A90" w:rsidP="00231A90">
      <w:pPr>
        <w:pStyle w:val="Style22"/>
        <w:widowControl/>
        <w:spacing w:line="240" w:lineRule="exact"/>
        <w:rPr>
          <w:lang w:val="sr-Cyrl-RS"/>
        </w:rPr>
      </w:pPr>
    </w:p>
    <w:p w:rsidR="00231A90" w:rsidRPr="003828BF" w:rsidRDefault="00231A90" w:rsidP="00231A90">
      <w:pPr>
        <w:pStyle w:val="Style22"/>
        <w:widowControl/>
        <w:spacing w:line="240" w:lineRule="exact"/>
        <w:rPr>
          <w:lang w:val="sr-Cyrl-RS"/>
        </w:rPr>
      </w:pPr>
    </w:p>
    <w:p w:rsidR="00231A90" w:rsidRPr="003828BF" w:rsidRDefault="00231A90" w:rsidP="00231A90">
      <w:pPr>
        <w:pStyle w:val="Style22"/>
        <w:widowControl/>
        <w:spacing w:line="240" w:lineRule="exact"/>
        <w:rPr>
          <w:lang w:val="sr-Cyrl-RS"/>
        </w:rPr>
      </w:pPr>
    </w:p>
    <w:p w:rsidR="00231A90" w:rsidRPr="003828BF" w:rsidRDefault="00231A90" w:rsidP="00231A90">
      <w:pPr>
        <w:pStyle w:val="Style22"/>
        <w:widowControl/>
        <w:spacing w:line="240" w:lineRule="exact"/>
        <w:rPr>
          <w:lang w:val="sr-Cyrl-RS"/>
        </w:rPr>
      </w:pPr>
    </w:p>
    <w:p w:rsidR="00231A90" w:rsidRPr="003828BF" w:rsidRDefault="00231A90" w:rsidP="00231A90">
      <w:pPr>
        <w:pStyle w:val="Style22"/>
        <w:widowControl/>
        <w:spacing w:line="240" w:lineRule="exact"/>
        <w:rPr>
          <w:lang w:val="sr-Cyrl-RS"/>
        </w:rPr>
      </w:pPr>
    </w:p>
    <w:p w:rsidR="00231A90" w:rsidRPr="003828BF" w:rsidRDefault="00231A90" w:rsidP="00231A90">
      <w:pPr>
        <w:pStyle w:val="Style22"/>
        <w:widowControl/>
        <w:spacing w:line="240" w:lineRule="exact"/>
        <w:rPr>
          <w:lang w:val="sr-Cyrl-RS"/>
        </w:rPr>
      </w:pPr>
    </w:p>
    <w:p w:rsidR="00231A90" w:rsidRPr="003828BF" w:rsidRDefault="00231A90" w:rsidP="00231A90">
      <w:pPr>
        <w:pStyle w:val="Style22"/>
        <w:widowControl/>
        <w:spacing w:line="240" w:lineRule="exact"/>
        <w:rPr>
          <w:lang w:val="sr-Cyrl-RS"/>
        </w:rPr>
      </w:pPr>
    </w:p>
    <w:p w:rsidR="00231A90" w:rsidRPr="003828BF" w:rsidRDefault="00231A90" w:rsidP="00231A90">
      <w:pPr>
        <w:pStyle w:val="Style22"/>
        <w:widowControl/>
        <w:spacing w:line="240" w:lineRule="exact"/>
        <w:rPr>
          <w:lang w:val="sr-Cyrl-RS"/>
        </w:rPr>
      </w:pPr>
    </w:p>
    <w:p w:rsidR="00231A90" w:rsidRPr="003828BF" w:rsidRDefault="00231A90" w:rsidP="00231A90">
      <w:pPr>
        <w:pStyle w:val="Style22"/>
        <w:widowControl/>
        <w:spacing w:line="240" w:lineRule="exact"/>
        <w:rPr>
          <w:lang w:val="sr-Cyrl-RS"/>
        </w:rPr>
      </w:pPr>
    </w:p>
    <w:p w:rsidR="00231A90" w:rsidRPr="003828BF" w:rsidRDefault="00231A90" w:rsidP="00231A90">
      <w:pPr>
        <w:pStyle w:val="Style22"/>
        <w:widowControl/>
        <w:spacing w:line="240" w:lineRule="exact"/>
        <w:rPr>
          <w:lang w:val="sr-Cyrl-RS"/>
        </w:rPr>
      </w:pPr>
    </w:p>
    <w:p w:rsidR="00231A90" w:rsidRPr="003828BF" w:rsidRDefault="00231A90" w:rsidP="00231A90">
      <w:pPr>
        <w:pStyle w:val="Style22"/>
        <w:widowControl/>
        <w:spacing w:line="240" w:lineRule="exact"/>
        <w:rPr>
          <w:lang w:val="sr-Cyrl-RS"/>
        </w:rPr>
      </w:pPr>
    </w:p>
    <w:p w:rsidR="00231A90" w:rsidRPr="003828BF" w:rsidRDefault="00231A90" w:rsidP="00231A90">
      <w:pPr>
        <w:pStyle w:val="Style22"/>
        <w:widowControl/>
        <w:spacing w:line="240" w:lineRule="exact"/>
        <w:rPr>
          <w:lang w:val="sr-Cyrl-RS"/>
        </w:rPr>
      </w:pPr>
    </w:p>
    <w:p w:rsidR="00231A90" w:rsidRPr="003828BF" w:rsidRDefault="00231A90" w:rsidP="00231A90">
      <w:pPr>
        <w:pStyle w:val="Style22"/>
        <w:widowControl/>
        <w:spacing w:line="240" w:lineRule="exact"/>
        <w:rPr>
          <w:lang w:val="sr-Cyrl-RS"/>
        </w:rPr>
      </w:pPr>
    </w:p>
    <w:p w:rsidR="00231A90" w:rsidRPr="003828BF" w:rsidRDefault="00231A90" w:rsidP="00231A90">
      <w:pPr>
        <w:pStyle w:val="Style22"/>
        <w:widowControl/>
        <w:spacing w:line="240" w:lineRule="exact"/>
        <w:rPr>
          <w:lang w:val="sr-Cyrl-RS"/>
        </w:rPr>
      </w:pPr>
    </w:p>
    <w:p w:rsidR="00231A90" w:rsidRPr="003828BF" w:rsidRDefault="00231A90" w:rsidP="00231A90">
      <w:pPr>
        <w:pStyle w:val="Style22"/>
        <w:widowControl/>
        <w:spacing w:line="240" w:lineRule="exact"/>
        <w:rPr>
          <w:lang w:val="sr-Cyrl-RS"/>
        </w:rPr>
      </w:pPr>
    </w:p>
    <w:p w:rsidR="00231A90" w:rsidRPr="003828BF" w:rsidRDefault="00231A90" w:rsidP="00231A90">
      <w:pPr>
        <w:pStyle w:val="Style22"/>
        <w:widowControl/>
        <w:spacing w:line="240" w:lineRule="exact"/>
        <w:rPr>
          <w:lang w:val="sr-Cyrl-RS"/>
        </w:rPr>
      </w:pPr>
    </w:p>
    <w:p w:rsidR="00231A90" w:rsidRPr="003828BF" w:rsidRDefault="00231A90" w:rsidP="00231A90">
      <w:pPr>
        <w:pStyle w:val="Style22"/>
        <w:widowControl/>
        <w:spacing w:line="240" w:lineRule="exact"/>
        <w:rPr>
          <w:lang w:val="sr-Cyrl-RS"/>
        </w:rPr>
      </w:pPr>
    </w:p>
    <w:p w:rsidR="00231A90" w:rsidRPr="003828BF" w:rsidRDefault="00231A90" w:rsidP="00231A90">
      <w:pPr>
        <w:pStyle w:val="Style22"/>
        <w:widowControl/>
        <w:spacing w:line="240" w:lineRule="exact"/>
        <w:rPr>
          <w:lang w:val="sr-Cyrl-RS"/>
        </w:rPr>
      </w:pPr>
    </w:p>
    <w:p w:rsidR="00231A90" w:rsidRPr="003828BF" w:rsidRDefault="00231A90" w:rsidP="00231A90">
      <w:pPr>
        <w:pStyle w:val="Heading1"/>
        <w:jc w:val="center"/>
        <w:rPr>
          <w:sz w:val="32"/>
          <w:szCs w:val="32"/>
          <w:lang w:val="sr-Cyrl-RS"/>
        </w:rPr>
      </w:pPr>
    </w:p>
    <w:p w:rsidR="00231A90" w:rsidRPr="003828BF" w:rsidRDefault="00231A90" w:rsidP="00231A90">
      <w:pPr>
        <w:pStyle w:val="Heading1"/>
        <w:jc w:val="center"/>
        <w:rPr>
          <w:sz w:val="32"/>
          <w:szCs w:val="32"/>
          <w:lang w:val="sr-Cyrl-RS"/>
        </w:rPr>
      </w:pPr>
    </w:p>
    <w:p w:rsidR="00231A90" w:rsidRPr="003828BF" w:rsidRDefault="00231A90" w:rsidP="00231A90">
      <w:pPr>
        <w:pStyle w:val="Heading1"/>
        <w:jc w:val="center"/>
        <w:rPr>
          <w:sz w:val="32"/>
          <w:szCs w:val="32"/>
          <w:lang w:val="sr-Cyrl-RS"/>
        </w:rPr>
      </w:pPr>
    </w:p>
    <w:p w:rsidR="00231A90" w:rsidRPr="003828BF" w:rsidRDefault="00231A90" w:rsidP="00231A90">
      <w:pPr>
        <w:pStyle w:val="Heading1"/>
        <w:jc w:val="center"/>
        <w:rPr>
          <w:sz w:val="32"/>
          <w:szCs w:val="32"/>
          <w:lang w:val="sr-Cyrl-RS"/>
        </w:rPr>
      </w:pPr>
    </w:p>
    <w:p w:rsidR="00231A90" w:rsidRPr="003828BF" w:rsidRDefault="00231A90" w:rsidP="00231A90">
      <w:pPr>
        <w:pStyle w:val="Heading1"/>
        <w:jc w:val="center"/>
        <w:rPr>
          <w:sz w:val="32"/>
          <w:szCs w:val="32"/>
          <w:lang w:val="sr-Cyrl-RS"/>
        </w:rPr>
      </w:pPr>
    </w:p>
    <w:p w:rsidR="00231A90" w:rsidRPr="003828BF" w:rsidRDefault="00231A90" w:rsidP="00231A90">
      <w:pPr>
        <w:pStyle w:val="Heading1"/>
        <w:jc w:val="center"/>
        <w:rPr>
          <w:sz w:val="32"/>
          <w:szCs w:val="32"/>
          <w:lang w:val="sr-Cyrl-RS"/>
        </w:rPr>
      </w:pPr>
    </w:p>
    <w:p w:rsidR="00231A90" w:rsidRPr="003828BF" w:rsidRDefault="00231A90" w:rsidP="00231A90">
      <w:pPr>
        <w:pStyle w:val="Heading1"/>
        <w:jc w:val="center"/>
        <w:rPr>
          <w:sz w:val="32"/>
          <w:szCs w:val="32"/>
          <w:lang w:val="sr-Cyrl-RS"/>
        </w:rPr>
      </w:pPr>
    </w:p>
    <w:p w:rsidR="00231A90" w:rsidRPr="003828BF" w:rsidRDefault="00231A90" w:rsidP="00231A90">
      <w:pPr>
        <w:pStyle w:val="Heading1"/>
        <w:jc w:val="center"/>
        <w:rPr>
          <w:sz w:val="32"/>
          <w:szCs w:val="32"/>
          <w:lang w:val="sr-Cyrl-RS"/>
        </w:rPr>
      </w:pPr>
    </w:p>
    <w:p w:rsidR="00231A90" w:rsidRPr="003828BF" w:rsidRDefault="00231A90" w:rsidP="00231A90">
      <w:pPr>
        <w:pStyle w:val="Heading1"/>
        <w:jc w:val="center"/>
        <w:rPr>
          <w:sz w:val="32"/>
          <w:szCs w:val="32"/>
          <w:lang w:val="sr-Cyrl-RS"/>
        </w:rPr>
      </w:pPr>
    </w:p>
    <w:p w:rsidR="00231A90" w:rsidRPr="003828BF" w:rsidRDefault="00231A90" w:rsidP="00231A90">
      <w:pPr>
        <w:pStyle w:val="Heading1"/>
        <w:jc w:val="center"/>
        <w:rPr>
          <w:sz w:val="32"/>
          <w:szCs w:val="32"/>
          <w:lang w:val="sr-Cyrl-RS"/>
        </w:rPr>
      </w:pPr>
    </w:p>
    <w:p w:rsidR="00231A90" w:rsidRPr="003828BF" w:rsidRDefault="00231A90" w:rsidP="00231A90">
      <w:pPr>
        <w:pStyle w:val="Heading1"/>
        <w:jc w:val="center"/>
        <w:rPr>
          <w:sz w:val="32"/>
          <w:szCs w:val="32"/>
          <w:lang w:val="sr-Cyrl-RS"/>
        </w:rPr>
      </w:pPr>
    </w:p>
    <w:p w:rsidR="00231A90" w:rsidRPr="003828BF" w:rsidRDefault="00231A90" w:rsidP="00231A90">
      <w:pPr>
        <w:pStyle w:val="Heading1"/>
        <w:jc w:val="center"/>
        <w:rPr>
          <w:sz w:val="32"/>
          <w:szCs w:val="32"/>
          <w:lang w:val="sr-Cyrl-RS"/>
        </w:rPr>
      </w:pPr>
      <w:r w:rsidRPr="003828BF">
        <w:rPr>
          <w:sz w:val="32"/>
          <w:szCs w:val="32"/>
          <w:lang w:val="sr-Cyrl-RS"/>
        </w:rPr>
        <w:t>Део други: ПРОЦЕНА ИСПУЊЕНОСТИ СТАНДАРДА ЗА САМОВРЕДНОВАЊЕ И ОЦЕЊИВАЊЕ КВАЛИТЕТА ВИСОКЕ ТЕХНИЧКЕ ШКОЛЕ СТРУКОВНИХ СТУДИЈА У КРАГУЈЕВЦУ</w:t>
      </w:r>
    </w:p>
    <w:p w:rsidR="00231A90" w:rsidRPr="003828BF" w:rsidRDefault="00231A90" w:rsidP="00231A90">
      <w:pPr>
        <w:pStyle w:val="Style22"/>
        <w:widowControl/>
        <w:spacing w:line="240" w:lineRule="exact"/>
        <w:rPr>
          <w:lang w:val="sr-Cyrl-RS"/>
        </w:rPr>
      </w:pPr>
    </w:p>
    <w:p w:rsidR="00231A90" w:rsidRPr="003828BF" w:rsidRDefault="00231A90" w:rsidP="00231A90">
      <w:pPr>
        <w:pStyle w:val="Style22"/>
        <w:widowControl/>
        <w:spacing w:line="240" w:lineRule="exact"/>
        <w:rPr>
          <w:lang w:val="sr-Cyrl-RS"/>
        </w:rPr>
      </w:pPr>
    </w:p>
    <w:p w:rsidR="00231A90" w:rsidRPr="003828BF" w:rsidRDefault="00231A90" w:rsidP="00231A90">
      <w:pPr>
        <w:pStyle w:val="Style22"/>
        <w:widowControl/>
        <w:spacing w:line="240" w:lineRule="exact"/>
        <w:rPr>
          <w:lang w:val="sr-Cyrl-RS"/>
        </w:rPr>
      </w:pPr>
    </w:p>
    <w:p w:rsidR="00231A90" w:rsidRPr="003828BF" w:rsidRDefault="00231A90" w:rsidP="00231A90">
      <w:pPr>
        <w:pStyle w:val="Style22"/>
        <w:widowControl/>
        <w:spacing w:line="240" w:lineRule="exact"/>
        <w:rPr>
          <w:lang w:val="sr-Cyrl-RS"/>
        </w:rPr>
      </w:pPr>
    </w:p>
    <w:p w:rsidR="00231A90" w:rsidRPr="003828BF" w:rsidRDefault="00231A90" w:rsidP="00231A90">
      <w:pPr>
        <w:pStyle w:val="Style22"/>
        <w:widowControl/>
        <w:spacing w:line="240" w:lineRule="exact"/>
        <w:rPr>
          <w:lang w:val="sr-Cyrl-RS"/>
        </w:rPr>
      </w:pPr>
    </w:p>
    <w:p w:rsidR="00231A90" w:rsidRPr="003828BF" w:rsidRDefault="00231A90" w:rsidP="00231A90">
      <w:pPr>
        <w:pStyle w:val="Style22"/>
        <w:widowControl/>
        <w:spacing w:line="240" w:lineRule="exact"/>
        <w:rPr>
          <w:lang w:val="sr-Cyrl-RS"/>
        </w:rPr>
      </w:pPr>
    </w:p>
    <w:p w:rsidR="00231A90" w:rsidRPr="003828BF" w:rsidRDefault="00231A90" w:rsidP="00231A90">
      <w:pPr>
        <w:pStyle w:val="Style22"/>
        <w:widowControl/>
        <w:spacing w:line="240" w:lineRule="exact"/>
        <w:rPr>
          <w:lang w:val="sr-Cyrl-RS"/>
        </w:rPr>
      </w:pPr>
    </w:p>
    <w:p w:rsidR="00231A90" w:rsidRPr="003828BF" w:rsidRDefault="00231A90" w:rsidP="00231A90">
      <w:pPr>
        <w:pStyle w:val="Style22"/>
        <w:widowControl/>
        <w:spacing w:line="240" w:lineRule="exact"/>
        <w:rPr>
          <w:lang w:val="sr-Cyrl-RS"/>
        </w:rPr>
      </w:pPr>
    </w:p>
    <w:p w:rsidR="00231A90" w:rsidRPr="003828BF" w:rsidRDefault="00231A90" w:rsidP="00231A90">
      <w:pPr>
        <w:pStyle w:val="Style22"/>
        <w:widowControl/>
        <w:spacing w:line="240" w:lineRule="exact"/>
        <w:rPr>
          <w:lang w:val="sr-Cyrl-RS"/>
        </w:rPr>
      </w:pPr>
    </w:p>
    <w:p w:rsidR="00231A90" w:rsidRPr="003828BF" w:rsidRDefault="00231A90" w:rsidP="00231A90">
      <w:pPr>
        <w:pStyle w:val="Style22"/>
        <w:widowControl/>
        <w:spacing w:line="240" w:lineRule="exact"/>
        <w:rPr>
          <w:lang w:val="sr-Cyrl-RS"/>
        </w:rPr>
      </w:pPr>
    </w:p>
    <w:p w:rsidR="00231A90" w:rsidRPr="003828BF" w:rsidRDefault="00231A90" w:rsidP="00231A90">
      <w:pPr>
        <w:pStyle w:val="Style22"/>
        <w:widowControl/>
        <w:spacing w:line="240" w:lineRule="exact"/>
        <w:rPr>
          <w:lang w:val="sr-Cyrl-RS"/>
        </w:rPr>
      </w:pPr>
    </w:p>
    <w:p w:rsidR="00231A90" w:rsidRPr="003828BF" w:rsidRDefault="00231A90" w:rsidP="00231A90">
      <w:pPr>
        <w:pStyle w:val="Style22"/>
        <w:widowControl/>
        <w:spacing w:line="240" w:lineRule="exact"/>
        <w:rPr>
          <w:lang w:val="sr-Cyrl-RS"/>
        </w:rPr>
      </w:pPr>
    </w:p>
    <w:p w:rsidR="00231A90" w:rsidRPr="003828BF" w:rsidRDefault="00231A90" w:rsidP="00231A90">
      <w:pPr>
        <w:pStyle w:val="Style22"/>
        <w:widowControl/>
        <w:spacing w:line="240" w:lineRule="exact"/>
        <w:rPr>
          <w:lang w:val="sr-Cyrl-RS"/>
        </w:rPr>
      </w:pPr>
    </w:p>
    <w:p w:rsidR="00231A90" w:rsidRPr="003828BF" w:rsidRDefault="00231A90" w:rsidP="00231A90">
      <w:pPr>
        <w:pStyle w:val="Style22"/>
        <w:widowControl/>
        <w:spacing w:line="240" w:lineRule="exact"/>
        <w:rPr>
          <w:b/>
          <w:i/>
          <w:lang w:val="sr-Cyrl-RS"/>
        </w:rPr>
      </w:pPr>
      <w:r w:rsidRPr="003828BF">
        <w:rPr>
          <w:lang w:val="sr-Cyrl-RS"/>
        </w:rPr>
        <w:br w:type="page"/>
      </w:r>
    </w:p>
    <w:p w:rsidR="00231A90" w:rsidRPr="003828BF" w:rsidRDefault="00231A90" w:rsidP="00231A90">
      <w:pPr>
        <w:pStyle w:val="Heading2"/>
        <w:rPr>
          <w:rStyle w:val="FontStyle37"/>
          <w:rFonts w:cs="Arial"/>
          <w:b/>
          <w:bCs/>
          <w:sz w:val="28"/>
          <w:lang w:val="sr-Cyrl-RS"/>
        </w:rPr>
      </w:pPr>
      <w:r w:rsidRPr="003828BF">
        <w:rPr>
          <w:rStyle w:val="FontStyle37"/>
          <w:rFonts w:cs="Arial"/>
          <w:b/>
          <w:bCs/>
          <w:sz w:val="28"/>
          <w:lang w:val="sr-Cyrl-RS"/>
        </w:rPr>
        <w:lastRenderedPageBreak/>
        <w:t xml:space="preserve">Стандард </w:t>
      </w:r>
      <w:r w:rsidRPr="003828BF">
        <w:rPr>
          <w:rStyle w:val="FontStyle36"/>
          <w:rFonts w:cs="Arial"/>
          <w:b/>
          <w:bCs/>
          <w:sz w:val="28"/>
          <w:lang w:val="sr-Cyrl-RS"/>
        </w:rPr>
        <w:t xml:space="preserve">1: </w:t>
      </w:r>
      <w:r w:rsidRPr="003828BF">
        <w:rPr>
          <w:rStyle w:val="FontStyle37"/>
          <w:rFonts w:cs="Arial"/>
          <w:b/>
          <w:bCs/>
          <w:sz w:val="28"/>
          <w:lang w:val="sr-Cyrl-RS"/>
        </w:rPr>
        <w:t>Стратегија обезбеђења квалитета</w:t>
      </w:r>
    </w:p>
    <w:p w:rsidR="00231A90" w:rsidRPr="003828BF" w:rsidRDefault="00231A90" w:rsidP="00231A90">
      <w:pPr>
        <w:pStyle w:val="Style10"/>
        <w:widowControl/>
        <w:spacing w:before="235"/>
        <w:rPr>
          <w:rStyle w:val="FontStyle33"/>
          <w:b/>
          <w:sz w:val="26"/>
          <w:szCs w:val="26"/>
          <w:lang w:val="sr-Cyrl-RS" w:eastAsia="sr-Cyrl-CS"/>
        </w:rPr>
      </w:pPr>
      <w:r w:rsidRPr="003828BF">
        <w:rPr>
          <w:rStyle w:val="FontStyle33"/>
          <w:b/>
          <w:sz w:val="26"/>
          <w:szCs w:val="26"/>
          <w:lang w:val="sr-Cyrl-RS" w:eastAsia="sr-Cyrl-CS"/>
        </w:rPr>
        <w:t>Високошколска установа утврђује стратегију обезбеђења квалитета која је доступна јавности.</w:t>
      </w:r>
    </w:p>
    <w:p w:rsidR="00231A90" w:rsidRPr="003828BF" w:rsidRDefault="00231A90" w:rsidP="00231A90">
      <w:pPr>
        <w:pStyle w:val="Style10"/>
        <w:widowControl/>
        <w:spacing w:before="235"/>
        <w:rPr>
          <w:rStyle w:val="FontStyle33"/>
          <w:b/>
          <w:sz w:val="26"/>
          <w:szCs w:val="26"/>
          <w:lang w:val="sr-Cyrl-RS" w:eastAsia="sr-Cyrl-CS"/>
        </w:rPr>
      </w:pPr>
      <w:r w:rsidRPr="003828BF">
        <w:rPr>
          <w:rStyle w:val="FontStyle33"/>
          <w:b/>
          <w:sz w:val="26"/>
          <w:szCs w:val="26"/>
          <w:lang w:val="sr-Cyrl-RS" w:eastAsia="sr-Cyrl-CS"/>
        </w:rPr>
        <w:t xml:space="preserve">Опис </w:t>
      </w:r>
      <w:r w:rsidR="00E2364C" w:rsidRPr="003828BF">
        <w:rPr>
          <w:rStyle w:val="FontStyle33"/>
          <w:b/>
          <w:sz w:val="26"/>
          <w:szCs w:val="26"/>
          <w:lang w:val="sr-Cyrl-RS" w:eastAsia="sr-Cyrl-CS"/>
        </w:rPr>
        <w:t>актуелног стања</w:t>
      </w:r>
    </w:p>
    <w:p w:rsidR="00231A90" w:rsidRPr="003828BF" w:rsidRDefault="00231A90" w:rsidP="00231A90">
      <w:pPr>
        <w:pStyle w:val="Style22"/>
        <w:widowControl/>
        <w:spacing w:line="240" w:lineRule="exact"/>
        <w:rPr>
          <w:lang w:val="sr-Cyrl-RS"/>
        </w:rPr>
      </w:pPr>
    </w:p>
    <w:p w:rsidR="00231A90" w:rsidRPr="003828BF" w:rsidRDefault="00231A90" w:rsidP="00231A90">
      <w:pPr>
        <w:spacing w:before="120"/>
        <w:jc w:val="both"/>
        <w:rPr>
          <w:rStyle w:val="FontStyle34"/>
          <w:szCs w:val="24"/>
          <w:lang w:val="sr-Cyrl-RS"/>
        </w:rPr>
      </w:pPr>
      <w:r w:rsidRPr="003828BF">
        <w:rPr>
          <w:lang w:val="sr-Cyrl-RS"/>
        </w:rPr>
        <w:t xml:space="preserve">Поштујући традиционално </w:t>
      </w:r>
      <w:r w:rsidRPr="003828BF">
        <w:rPr>
          <w:color w:val="000000"/>
          <w:lang w:val="sr-Cyrl-RS"/>
        </w:rPr>
        <w:t>опредељење</w:t>
      </w:r>
      <w:r w:rsidRPr="003828BF">
        <w:rPr>
          <w:lang w:val="sr-Cyrl-RS"/>
        </w:rPr>
        <w:t xml:space="preserve"> и тежњу </w:t>
      </w:r>
      <w:r w:rsidR="00706525" w:rsidRPr="003828BF">
        <w:rPr>
          <w:lang w:val="sr-Cyrl-RS"/>
        </w:rPr>
        <w:t>ВТШСС</w:t>
      </w:r>
      <w:r w:rsidRPr="003828BF">
        <w:rPr>
          <w:lang w:val="sr-Cyrl-RS"/>
        </w:rPr>
        <w:t xml:space="preserve"> за остваривањем високих стандарда квалитета </w:t>
      </w:r>
      <w:r w:rsidRPr="003828BF">
        <w:rPr>
          <w:color w:val="000000"/>
          <w:lang w:val="sr-Cyrl-RS"/>
        </w:rPr>
        <w:t>у свим областима њеног деловања</w:t>
      </w:r>
      <w:r w:rsidRPr="003828BF">
        <w:rPr>
          <w:lang w:val="sr-Cyrl-RS"/>
        </w:rPr>
        <w:t xml:space="preserve">, </w:t>
      </w:r>
      <w:r w:rsidRPr="003828BF">
        <w:rPr>
          <w:color w:val="000000"/>
          <w:lang w:val="sr-Cyrl-RS"/>
        </w:rPr>
        <w:t>али и свестан чињенице да је неопходно успостављање институционалног система управљања квалитетом, Савет школе (у даљем тексту: Савет),</w:t>
      </w:r>
      <w:r w:rsidRPr="003828BF">
        <w:rPr>
          <w:lang w:val="sr-Cyrl-RS"/>
        </w:rPr>
        <w:t xml:space="preserve"> вођен вредностима и принципима савременог европског високог образовања и респектујући стандарде и смернице Националног савета за високо образовање, усклађене са Стандардима и смерницама за осигурање квалитета у европском подручју високог образовања (ЕNQА), јуна 2010. године </w:t>
      </w:r>
      <w:r w:rsidRPr="003828BF">
        <w:rPr>
          <w:color w:val="000000"/>
          <w:lang w:val="sr-Cyrl-RS"/>
        </w:rPr>
        <w:t xml:space="preserve">усвојио </w:t>
      </w:r>
      <w:r w:rsidRPr="003828BF">
        <w:rPr>
          <w:lang w:val="sr-Cyrl-RS"/>
        </w:rPr>
        <w:t xml:space="preserve">је </w:t>
      </w:r>
      <w:r w:rsidRPr="003828BF">
        <w:rPr>
          <w:color w:val="000000"/>
          <w:lang w:val="sr-Cyrl-RS"/>
        </w:rPr>
        <w:t xml:space="preserve">Стратегију обезбеђења квалитета. </w:t>
      </w:r>
      <w:r w:rsidRPr="003828BF">
        <w:rPr>
          <w:lang w:val="sr-Cyrl-RS"/>
        </w:rPr>
        <w:t xml:space="preserve">По усвајању, Стратегије обезбеђења квалитета објављена је на интернет страници </w:t>
      </w:r>
      <w:r w:rsidR="00706525" w:rsidRPr="003828BF">
        <w:rPr>
          <w:lang w:val="sr-Cyrl-RS"/>
        </w:rPr>
        <w:t>ВТШСС</w:t>
      </w:r>
      <w:r w:rsidRPr="003828BF">
        <w:rPr>
          <w:lang w:val="sr-Cyrl-RS"/>
        </w:rPr>
        <w:t>.</w:t>
      </w:r>
    </w:p>
    <w:p w:rsidR="00231A90" w:rsidRPr="003828BF" w:rsidRDefault="00231A90" w:rsidP="00231A90">
      <w:pPr>
        <w:pStyle w:val="Default"/>
        <w:spacing w:before="120"/>
        <w:jc w:val="both"/>
        <w:rPr>
          <w:lang w:val="sr-Cyrl-RS"/>
        </w:rPr>
      </w:pPr>
      <w:r w:rsidRPr="003828BF">
        <w:rPr>
          <w:rStyle w:val="FontStyle34"/>
          <w:szCs w:val="24"/>
          <w:lang w:val="sr-Cyrl-RS" w:eastAsia="sr-Cyrl-CS"/>
        </w:rPr>
        <w:t xml:space="preserve">Стратегија обезбеђења квалитета представља базични развојни документ из области обезбеђења квалитета високог образовања у </w:t>
      </w:r>
      <w:r w:rsidR="00706525" w:rsidRPr="003828BF">
        <w:rPr>
          <w:lang w:val="sr-Cyrl-RS"/>
        </w:rPr>
        <w:t>ВТШСС</w:t>
      </w:r>
      <w:r w:rsidRPr="003828BF">
        <w:rPr>
          <w:rStyle w:val="FontStyle34"/>
          <w:szCs w:val="24"/>
          <w:lang w:val="sr-Cyrl-RS" w:eastAsia="sr-Cyrl-CS"/>
        </w:rPr>
        <w:t xml:space="preserve">, којом су дефинисани </w:t>
      </w:r>
      <w:r w:rsidRPr="003828BF">
        <w:rPr>
          <w:lang w:val="sr-Cyrl-RS"/>
        </w:rPr>
        <w:t>мисија, визија, циљеви и принципи институционалног обезбеђења и унапређивања квалитета, утврђене области, мере и субјекти</w:t>
      </w:r>
      <w:r w:rsidR="00346262" w:rsidRPr="003828BF">
        <w:rPr>
          <w:lang w:val="sr-Cyrl-RS"/>
        </w:rPr>
        <w:t xml:space="preserve"> </w:t>
      </w:r>
      <w:r w:rsidRPr="003828BF">
        <w:rPr>
          <w:lang w:val="sr-Cyrl-RS"/>
        </w:rPr>
        <w:t>управљања</w:t>
      </w:r>
      <w:r w:rsidR="00346262" w:rsidRPr="003828BF">
        <w:rPr>
          <w:lang w:val="sr-Cyrl-RS"/>
        </w:rPr>
        <w:t xml:space="preserve"> </w:t>
      </w:r>
      <w:r w:rsidRPr="003828BF">
        <w:rPr>
          <w:lang w:val="sr-Cyrl-RS"/>
        </w:rPr>
        <w:t>и развоја квалитета,</w:t>
      </w:r>
      <w:r w:rsidR="00346262" w:rsidRPr="003828BF">
        <w:rPr>
          <w:lang w:val="sr-Cyrl-RS"/>
        </w:rPr>
        <w:t xml:space="preserve"> </w:t>
      </w:r>
      <w:r w:rsidRPr="003828BF">
        <w:rPr>
          <w:lang w:val="sr-Cyrl-RS"/>
        </w:rPr>
        <w:t>као и начин операционализације обезбеђења квалитета.</w:t>
      </w:r>
    </w:p>
    <w:p w:rsidR="00231A90" w:rsidRPr="003828BF" w:rsidRDefault="00231A90" w:rsidP="00231A90">
      <w:pPr>
        <w:pStyle w:val="Default"/>
        <w:spacing w:before="120"/>
        <w:jc w:val="both"/>
        <w:rPr>
          <w:bCs/>
          <w:sz w:val="23"/>
          <w:szCs w:val="23"/>
          <w:lang w:val="sr-Cyrl-RS"/>
        </w:rPr>
      </w:pPr>
      <w:r w:rsidRPr="003828BF">
        <w:rPr>
          <w:bCs/>
          <w:sz w:val="23"/>
          <w:szCs w:val="23"/>
          <w:lang w:val="sr-Cyrl-RS"/>
        </w:rPr>
        <w:t xml:space="preserve">Стратегија обезбеђења квалитета истиче да је примена свих позитивних прописа којима се обезбеђује законит рад </w:t>
      </w:r>
      <w:r w:rsidR="00706525" w:rsidRPr="003828BF">
        <w:rPr>
          <w:lang w:val="sr-Cyrl-RS"/>
        </w:rPr>
        <w:t>ВТШСС</w:t>
      </w:r>
      <w:r w:rsidR="00346262" w:rsidRPr="003828BF">
        <w:rPr>
          <w:lang w:val="sr-Cyrl-RS"/>
        </w:rPr>
        <w:t xml:space="preserve"> </w:t>
      </w:r>
      <w:r w:rsidRPr="003828BF">
        <w:rPr>
          <w:bCs/>
          <w:sz w:val="23"/>
          <w:szCs w:val="23"/>
          <w:lang w:val="sr-Cyrl-RS"/>
        </w:rPr>
        <w:t xml:space="preserve">неопходан нормативни предуслов за примену и развијање новог система управљања квалитетом. </w:t>
      </w:r>
    </w:p>
    <w:p w:rsidR="00231A90" w:rsidRPr="003828BF" w:rsidRDefault="00231A90" w:rsidP="00231A90">
      <w:pPr>
        <w:pStyle w:val="Default"/>
        <w:spacing w:before="120"/>
        <w:jc w:val="both"/>
        <w:rPr>
          <w:bCs/>
          <w:sz w:val="23"/>
          <w:szCs w:val="23"/>
          <w:lang w:val="sr-Cyrl-RS"/>
        </w:rPr>
      </w:pPr>
      <w:r w:rsidRPr="003828BF">
        <w:rPr>
          <w:sz w:val="23"/>
          <w:szCs w:val="23"/>
          <w:lang w:val="sr-Cyrl-RS"/>
        </w:rPr>
        <w:t xml:space="preserve">У Изјави о квалитету, која је саставни део Стратегије обезбеђења квалитета, </w:t>
      </w:r>
      <w:r w:rsidR="00706525" w:rsidRPr="003828BF">
        <w:rPr>
          <w:lang w:val="sr-Cyrl-RS"/>
        </w:rPr>
        <w:t>ВТШСС</w:t>
      </w:r>
      <w:r w:rsidRPr="003828BF">
        <w:rPr>
          <w:sz w:val="23"/>
          <w:szCs w:val="23"/>
          <w:lang w:val="sr-Cyrl-RS"/>
        </w:rPr>
        <w:t xml:space="preserve"> је преузела одговорност да континуираним и систематичним активностима ради на унапређењу квалитета свих усвојених студијских програма, наставног процеса, истраживачког</w:t>
      </w:r>
      <w:r w:rsidR="00346262" w:rsidRPr="003828BF">
        <w:rPr>
          <w:sz w:val="23"/>
          <w:szCs w:val="23"/>
          <w:lang w:val="sr-Cyrl-RS"/>
        </w:rPr>
        <w:t xml:space="preserve"> </w:t>
      </w:r>
      <w:r w:rsidRPr="003828BF">
        <w:rPr>
          <w:sz w:val="23"/>
          <w:szCs w:val="23"/>
          <w:lang w:val="sr-Cyrl-RS"/>
        </w:rPr>
        <w:t xml:space="preserve">рада, опреме и административних послова, како би </w:t>
      </w:r>
      <w:r w:rsidRPr="003828BF">
        <w:rPr>
          <w:lang w:val="sr-Cyrl-RS"/>
        </w:rPr>
        <w:t>квалитетом својих услуга обезбедила поверење студената, послодаваца, осн</w:t>
      </w:r>
      <w:r w:rsidR="00346262" w:rsidRPr="003828BF">
        <w:rPr>
          <w:lang w:val="sr-Cyrl-RS"/>
        </w:rPr>
        <w:t>ивача и друштва у целини и укључ</w:t>
      </w:r>
      <w:r w:rsidRPr="003828BF">
        <w:rPr>
          <w:lang w:val="sr-Cyrl-RS"/>
        </w:rPr>
        <w:t>ила</w:t>
      </w:r>
      <w:r w:rsidR="00346262" w:rsidRPr="003828BF">
        <w:rPr>
          <w:lang w:val="sr-Cyrl-RS"/>
        </w:rPr>
        <w:t xml:space="preserve"> </w:t>
      </w:r>
      <w:r w:rsidRPr="003828BF">
        <w:rPr>
          <w:lang w:val="sr-Cyrl-RS"/>
        </w:rPr>
        <w:t xml:space="preserve">се у процес европске интеграције високог образовања. </w:t>
      </w:r>
    </w:p>
    <w:p w:rsidR="00231A90" w:rsidRPr="003828BF" w:rsidRDefault="00231A90" w:rsidP="00231A90">
      <w:pPr>
        <w:pStyle w:val="Default"/>
        <w:spacing w:before="120"/>
        <w:jc w:val="both"/>
        <w:rPr>
          <w:lang w:val="sr-Cyrl-RS"/>
        </w:rPr>
      </w:pPr>
      <w:r w:rsidRPr="003828BF">
        <w:rPr>
          <w:sz w:val="23"/>
          <w:szCs w:val="23"/>
          <w:lang w:val="sr-Cyrl-RS"/>
        </w:rPr>
        <w:t xml:space="preserve">Усвајањем Стратегије обезбеђења квалитета, </w:t>
      </w:r>
      <w:r w:rsidR="00706525" w:rsidRPr="003828BF">
        <w:rPr>
          <w:lang w:val="sr-Cyrl-RS"/>
        </w:rPr>
        <w:t>ВТШСС</w:t>
      </w:r>
      <w:r w:rsidRPr="003828BF">
        <w:rPr>
          <w:sz w:val="23"/>
          <w:szCs w:val="23"/>
          <w:lang w:val="sr-Cyrl-RS"/>
        </w:rPr>
        <w:t xml:space="preserve"> се определила</w:t>
      </w:r>
      <w:r w:rsidR="00346262" w:rsidRPr="003828BF">
        <w:rPr>
          <w:sz w:val="23"/>
          <w:szCs w:val="23"/>
          <w:lang w:val="sr-Cyrl-RS"/>
        </w:rPr>
        <w:t xml:space="preserve"> </w:t>
      </w:r>
      <w:r w:rsidRPr="003828BF">
        <w:rPr>
          <w:lang w:val="sr-Cyrl-RS"/>
        </w:rPr>
        <w:t>да гради целовит, конзистентан, стабилан, функционалан, ефикасан, флексибилан и у пуној мери транспарентан систем управљања квалитетом,</w:t>
      </w:r>
      <w:r w:rsidR="00346262" w:rsidRPr="003828BF">
        <w:rPr>
          <w:lang w:val="sr-Cyrl-RS"/>
        </w:rPr>
        <w:t xml:space="preserve"> </w:t>
      </w:r>
      <w:r w:rsidRPr="003828BF">
        <w:rPr>
          <w:sz w:val="23"/>
          <w:szCs w:val="23"/>
          <w:lang w:val="sr-Cyrl-RS"/>
        </w:rPr>
        <w:t>који треба да</w:t>
      </w:r>
      <w:r w:rsidRPr="003828BF">
        <w:rPr>
          <w:lang w:val="sr-Cyrl-RS"/>
        </w:rPr>
        <w:t xml:space="preserve"> интегрише организациону структуру, одговорности, процесе и процедуре и све расположиве ресурсе, на начин који гарантује усклађеност квалитета наставног и истраживачког рада са постављеним стандардима, обезбеђује квалитет саме институције, као и квалитет услуга које пружа.</w:t>
      </w:r>
    </w:p>
    <w:p w:rsidR="00231A90" w:rsidRPr="003828BF" w:rsidRDefault="00231A90" w:rsidP="00231A90">
      <w:pPr>
        <w:pStyle w:val="Default"/>
        <w:spacing w:before="120"/>
        <w:jc w:val="both"/>
        <w:rPr>
          <w:color w:val="auto"/>
          <w:lang w:val="sr-Cyrl-RS"/>
        </w:rPr>
      </w:pPr>
    </w:p>
    <w:p w:rsidR="00231A90" w:rsidRPr="003828BF" w:rsidRDefault="00231A90" w:rsidP="00231A90">
      <w:pPr>
        <w:pStyle w:val="Heading3"/>
        <w:rPr>
          <w:lang w:val="sr-Cyrl-RS"/>
        </w:rPr>
      </w:pPr>
      <w:r w:rsidRPr="003828BF">
        <w:rPr>
          <w:lang w:val="sr-Cyrl-RS"/>
        </w:rPr>
        <w:t>Процена</w:t>
      </w:r>
      <w:r w:rsidR="00E2364C" w:rsidRPr="003828BF">
        <w:rPr>
          <w:lang w:val="sr-Cyrl-RS"/>
        </w:rPr>
        <w:t xml:space="preserve"> испуњености Стандарда</w:t>
      </w:r>
    </w:p>
    <w:p w:rsidR="00231A90" w:rsidRPr="003828BF" w:rsidRDefault="00231A90" w:rsidP="00231A90">
      <w:pPr>
        <w:pStyle w:val="Default"/>
        <w:spacing w:before="120"/>
        <w:jc w:val="both"/>
        <w:rPr>
          <w:color w:val="auto"/>
          <w:lang w:val="sr-Cyrl-RS"/>
        </w:rPr>
      </w:pPr>
    </w:p>
    <w:p w:rsidR="00231A90" w:rsidRPr="003828BF" w:rsidRDefault="00231A90" w:rsidP="00231A90">
      <w:pPr>
        <w:widowControl/>
        <w:jc w:val="both"/>
        <w:rPr>
          <w:lang w:val="sr-Cyrl-RS"/>
        </w:rPr>
      </w:pPr>
      <w:r w:rsidRPr="003828BF">
        <w:rPr>
          <w:sz w:val="23"/>
          <w:szCs w:val="23"/>
          <w:lang w:val="sr-Cyrl-RS"/>
        </w:rPr>
        <w:t xml:space="preserve">Стратегија обезбеђења квалитета </w:t>
      </w:r>
      <w:r w:rsidR="00706525" w:rsidRPr="003828BF">
        <w:rPr>
          <w:lang w:val="sr-Cyrl-RS"/>
        </w:rPr>
        <w:t>ВТШСС</w:t>
      </w:r>
      <w:r w:rsidRPr="003828BF">
        <w:rPr>
          <w:sz w:val="23"/>
          <w:szCs w:val="23"/>
          <w:lang w:val="sr-Cyrl-RS"/>
        </w:rPr>
        <w:t xml:space="preserve"> садржи све потребне елементе; (1) Стратегију обезбеђења квалитета усвојила су одговарајућа стручна</w:t>
      </w:r>
      <w:r w:rsidR="00912AD5" w:rsidRPr="003828BF">
        <w:rPr>
          <w:sz w:val="23"/>
          <w:szCs w:val="23"/>
          <w:lang w:val="sr-Cyrl-RS"/>
        </w:rPr>
        <w:t xml:space="preserve"> тела</w:t>
      </w:r>
      <w:r w:rsidRPr="003828BF">
        <w:rPr>
          <w:sz w:val="23"/>
          <w:szCs w:val="23"/>
          <w:lang w:val="sr-Cyrl-RS"/>
        </w:rPr>
        <w:t xml:space="preserve"> и </w:t>
      </w:r>
      <w:r w:rsidR="00C404C2" w:rsidRPr="003828BF">
        <w:rPr>
          <w:sz w:val="23"/>
          <w:szCs w:val="23"/>
          <w:lang w:val="sr-Cyrl-RS"/>
        </w:rPr>
        <w:t>орган</w:t>
      </w:r>
      <w:r w:rsidR="00346262" w:rsidRPr="003828BF">
        <w:rPr>
          <w:sz w:val="23"/>
          <w:szCs w:val="23"/>
          <w:lang w:val="sr-Cyrl-RS"/>
        </w:rPr>
        <w:t xml:space="preserve"> </w:t>
      </w:r>
      <w:r w:rsidR="00912AD5" w:rsidRPr="003828BF">
        <w:rPr>
          <w:sz w:val="23"/>
          <w:szCs w:val="23"/>
          <w:lang w:val="sr-Cyrl-RS"/>
        </w:rPr>
        <w:t>управљања</w:t>
      </w:r>
      <w:r w:rsidR="00346262" w:rsidRPr="003828BF">
        <w:rPr>
          <w:sz w:val="23"/>
          <w:szCs w:val="23"/>
          <w:lang w:val="sr-Cyrl-RS"/>
        </w:rPr>
        <w:t xml:space="preserve"> </w:t>
      </w:r>
      <w:r w:rsidR="00706525" w:rsidRPr="003828BF">
        <w:rPr>
          <w:lang w:val="sr-Cyrl-RS"/>
        </w:rPr>
        <w:t>ВТШСС</w:t>
      </w:r>
      <w:r w:rsidRPr="003828BF">
        <w:rPr>
          <w:sz w:val="23"/>
          <w:szCs w:val="23"/>
          <w:lang w:val="sr-Cyrl-RS"/>
        </w:rPr>
        <w:t xml:space="preserve">; (2) Стратегија је била доступна јавности; Међутим, Стратегија није ревидирана </w:t>
      </w:r>
      <w:r w:rsidR="00C404C2" w:rsidRPr="003828BF">
        <w:rPr>
          <w:sz w:val="23"/>
          <w:szCs w:val="23"/>
          <w:lang w:val="sr-Cyrl-RS"/>
        </w:rPr>
        <w:t xml:space="preserve">у складу са актуелним </w:t>
      </w:r>
      <w:r w:rsidR="00346262" w:rsidRPr="003828BF">
        <w:rPr>
          <w:sz w:val="23"/>
          <w:szCs w:val="23"/>
          <w:lang w:val="sr-Cyrl-RS"/>
        </w:rPr>
        <w:t>п</w:t>
      </w:r>
      <w:r w:rsidR="00C404C2" w:rsidRPr="003828BF">
        <w:rPr>
          <w:sz w:val="23"/>
          <w:szCs w:val="23"/>
          <w:lang w:val="sr-Cyrl-RS"/>
        </w:rPr>
        <w:t>отребама</w:t>
      </w:r>
      <w:r w:rsidRPr="003828BF">
        <w:rPr>
          <w:sz w:val="23"/>
          <w:szCs w:val="23"/>
          <w:lang w:val="sr-Cyrl-RS"/>
        </w:rPr>
        <w:t>. За спровођење Стратегије обезбеђења квалитета нису биле уведене све потребне процедуре дефинисане системом квалитета, које гарантују доследност и следљивост активности на спровођењу стратегије.</w:t>
      </w:r>
      <w:r w:rsidR="00346262" w:rsidRPr="003828BF">
        <w:rPr>
          <w:sz w:val="23"/>
          <w:szCs w:val="23"/>
          <w:lang w:val="sr-Cyrl-RS"/>
        </w:rPr>
        <w:t xml:space="preserve"> </w:t>
      </w:r>
      <w:r w:rsidRPr="003828BF">
        <w:rPr>
          <w:sz w:val="23"/>
          <w:szCs w:val="23"/>
          <w:lang w:val="sr-Cyrl-RS"/>
        </w:rPr>
        <w:t xml:space="preserve">Акциони план за спровођење Стратегије обезбеђења квалитета не постоји. </w:t>
      </w:r>
      <w:r w:rsidRPr="003828BF">
        <w:rPr>
          <w:lang w:val="sr-Cyrl-RS"/>
        </w:rPr>
        <w:t xml:space="preserve">Стандард ИСО 9001:2000 није имплементиран, иако је било дефинисано као један од кључних праваца у унапређењу рада </w:t>
      </w:r>
      <w:r w:rsidR="00706525" w:rsidRPr="003828BF">
        <w:rPr>
          <w:lang w:val="sr-Cyrl-RS"/>
        </w:rPr>
        <w:t>ВТШСС</w:t>
      </w:r>
      <w:r w:rsidRPr="003828BF">
        <w:rPr>
          <w:lang w:val="sr-Cyrl-RS"/>
        </w:rPr>
        <w:t xml:space="preserve">.  </w:t>
      </w:r>
    </w:p>
    <w:p w:rsidR="00231A90" w:rsidRPr="003828BF" w:rsidRDefault="00231A90" w:rsidP="00231A90">
      <w:pPr>
        <w:widowControl/>
        <w:spacing w:before="120"/>
        <w:jc w:val="both"/>
        <w:rPr>
          <w:sz w:val="23"/>
          <w:szCs w:val="23"/>
          <w:lang w:val="sr-Cyrl-RS"/>
        </w:rPr>
      </w:pPr>
      <w:r w:rsidRPr="003828BF">
        <w:rPr>
          <w:rStyle w:val="FontStyle34"/>
          <w:szCs w:val="24"/>
          <w:lang w:val="sr-Cyrl-RS" w:eastAsia="sr-Cyrl-CS"/>
        </w:rPr>
        <w:lastRenderedPageBreak/>
        <w:t>Респектујући Упутство за припрему извештаја о самовредновању, који је издала национална Комисија за акредитацију и проверу квалитета, и уважавајући искустава стечена на пројектима у земљи и иностранству везаним за поступак обезбеђења квалитета (партиципација на Темпус пројекту „</w:t>
      </w:r>
      <w:r w:rsidRPr="003828BF">
        <w:rPr>
          <w:shd w:val="clear" w:color="auto" w:fill="FFFFFF"/>
          <w:lang w:val="sr-Cyrl-RS"/>
        </w:rPr>
        <w:t>Improvement of partnership with enterprises by enhancement of regional quality management potentials in WBC</w:t>
      </w:r>
      <w:r w:rsidRPr="003828BF">
        <w:rPr>
          <w:rStyle w:val="FontStyle34"/>
          <w:szCs w:val="24"/>
          <w:lang w:val="sr-Cyrl-RS" w:eastAsia="sr-Cyrl-CS"/>
        </w:rPr>
        <w:t xml:space="preserve">“), Комисија за обезбеђење квалитета, уз подршку Координатора за </w:t>
      </w:r>
      <w:r w:rsidR="001C07FB" w:rsidRPr="003828BF">
        <w:rPr>
          <w:rStyle w:val="FontStyle34"/>
          <w:szCs w:val="24"/>
          <w:lang w:val="sr-Cyrl-RS" w:eastAsia="sr-Cyrl-CS"/>
        </w:rPr>
        <w:t xml:space="preserve">обезбеђење </w:t>
      </w:r>
      <w:r w:rsidRPr="003828BF">
        <w:rPr>
          <w:rStyle w:val="FontStyle34"/>
          <w:szCs w:val="24"/>
          <w:lang w:val="sr-Cyrl-RS" w:eastAsia="sr-Cyrl-CS"/>
        </w:rPr>
        <w:t>квалитет</w:t>
      </w:r>
      <w:r w:rsidR="001C07FB" w:rsidRPr="003828BF">
        <w:rPr>
          <w:rStyle w:val="FontStyle34"/>
          <w:szCs w:val="24"/>
          <w:lang w:val="sr-Cyrl-RS" w:eastAsia="sr-Cyrl-CS"/>
        </w:rPr>
        <w:t>а</w:t>
      </w:r>
      <w:r w:rsidRPr="003828BF">
        <w:rPr>
          <w:rStyle w:val="FontStyle34"/>
          <w:szCs w:val="24"/>
          <w:lang w:val="sr-Cyrl-RS" w:eastAsia="sr-Cyrl-CS"/>
        </w:rPr>
        <w:t xml:space="preserve">, у протеклих годину дана је формулисала и ревидирала низ </w:t>
      </w:r>
      <w:r w:rsidR="00912AD5" w:rsidRPr="003828BF">
        <w:rPr>
          <w:rStyle w:val="FontStyle34"/>
          <w:szCs w:val="24"/>
          <w:lang w:val="sr-Cyrl-RS" w:eastAsia="sr-Cyrl-CS"/>
        </w:rPr>
        <w:t>правилника</w:t>
      </w:r>
      <w:r w:rsidRPr="003828BF">
        <w:rPr>
          <w:rStyle w:val="FontStyle34"/>
          <w:szCs w:val="24"/>
          <w:lang w:val="sr-Cyrl-RS" w:eastAsia="sr-Cyrl-CS"/>
        </w:rPr>
        <w:t xml:space="preserve"> и процедура за обезбеђење и проверу квалитета у свим областима рада Школе. На бази тога, али и чињенице да је Савет на седници одржаној дана 10.07.2014. године усвојио нови Статут школе, као и да је усвојена нова систематизација радних места на седници одржаној дана 08.05.2014. године, Комисија за обезбеђење квалитета је поднела Директору Школе предлог за ревизију </w:t>
      </w:r>
      <w:r w:rsidRPr="003828BF">
        <w:rPr>
          <w:lang w:val="sr-Cyrl-RS"/>
        </w:rPr>
        <w:t>Стратегије за обезбеђења квалитета</w:t>
      </w:r>
      <w:r w:rsidRPr="003828BF">
        <w:rPr>
          <w:rStyle w:val="FontStyle34"/>
          <w:szCs w:val="24"/>
          <w:lang w:val="sr-Cyrl-RS" w:eastAsia="sr-Cyrl-CS"/>
        </w:rPr>
        <w:t xml:space="preserve"> (Прилог 1.4.). Уз предлог за ревизију </w:t>
      </w:r>
      <w:r w:rsidRPr="003828BF">
        <w:rPr>
          <w:lang w:val="sr-Cyrl-RS"/>
        </w:rPr>
        <w:t xml:space="preserve">Стратегије за обезбеђења квалитета, Комисија за обезеђење квалитета је поднела и предлог Акционог плана за реализацију нове верзије </w:t>
      </w:r>
      <w:r w:rsidRPr="003828BF">
        <w:rPr>
          <w:sz w:val="23"/>
          <w:szCs w:val="23"/>
          <w:lang w:val="sr-Cyrl-RS"/>
        </w:rPr>
        <w:t>Стратегије обезб</w:t>
      </w:r>
      <w:r w:rsidR="00346262" w:rsidRPr="003828BF">
        <w:rPr>
          <w:sz w:val="23"/>
          <w:szCs w:val="23"/>
          <w:lang w:val="sr-Cyrl-RS"/>
        </w:rPr>
        <w:t>еђења квалитета. Предлог Акцион</w:t>
      </w:r>
      <w:r w:rsidRPr="003828BF">
        <w:rPr>
          <w:sz w:val="23"/>
          <w:szCs w:val="23"/>
          <w:lang w:val="sr-Cyrl-RS"/>
        </w:rPr>
        <w:t>ог плана</w:t>
      </w:r>
      <w:r w:rsidR="00346262" w:rsidRPr="003828BF">
        <w:rPr>
          <w:sz w:val="23"/>
          <w:szCs w:val="23"/>
          <w:lang w:val="sr-Cyrl-RS"/>
        </w:rPr>
        <w:t xml:space="preserve"> </w:t>
      </w:r>
      <w:r w:rsidRPr="003828BF">
        <w:rPr>
          <w:sz w:val="23"/>
          <w:szCs w:val="23"/>
          <w:lang w:val="sr-Cyrl-RS"/>
        </w:rPr>
        <w:t>садржи све неопходне елементе. Дефинисане су активнсти,</w:t>
      </w:r>
      <w:r w:rsidR="00346262" w:rsidRPr="003828BF">
        <w:rPr>
          <w:sz w:val="23"/>
          <w:szCs w:val="23"/>
          <w:lang w:val="sr-Cyrl-RS"/>
        </w:rPr>
        <w:t xml:space="preserve"> носиоци активности, рокови, циљ</w:t>
      </w:r>
      <w:r w:rsidRPr="003828BF">
        <w:rPr>
          <w:sz w:val="23"/>
          <w:szCs w:val="23"/>
          <w:lang w:val="sr-Cyrl-RS"/>
        </w:rPr>
        <w:t xml:space="preserve">еви које треба постићи, показатељи реализације циљева и ресурси који су потребни за њихово стваривање. Предлог Акциониог плана је направљен на основу резултата интерног пројекта „Дефинисање новог студијског програма“, анкета студената и запослених који су оцењивали квалитет наставног процеса на свим студијским програмима </w:t>
      </w:r>
      <w:r w:rsidR="00706525" w:rsidRPr="003828BF">
        <w:rPr>
          <w:lang w:val="sr-Cyrl-RS"/>
        </w:rPr>
        <w:t>ВТШСС</w:t>
      </w:r>
      <w:r w:rsidRPr="003828BF">
        <w:rPr>
          <w:sz w:val="23"/>
          <w:szCs w:val="23"/>
          <w:lang w:val="sr-Cyrl-RS"/>
        </w:rPr>
        <w:t xml:space="preserve">. </w:t>
      </w:r>
    </w:p>
    <w:p w:rsidR="00231A90" w:rsidRPr="003828BF" w:rsidRDefault="00231A90" w:rsidP="00231A90">
      <w:pPr>
        <w:pStyle w:val="Default"/>
        <w:tabs>
          <w:tab w:val="left" w:pos="7200"/>
        </w:tabs>
        <w:spacing w:before="120"/>
        <w:jc w:val="both"/>
        <w:rPr>
          <w:b/>
          <w:bCs/>
          <w:i/>
          <w:iCs/>
          <w:sz w:val="26"/>
          <w:szCs w:val="26"/>
          <w:lang w:val="sr-Cyrl-RS"/>
        </w:rPr>
      </w:pPr>
      <w:r w:rsidRPr="003828BF">
        <w:rPr>
          <w:b/>
          <w:bCs/>
          <w:i/>
          <w:iCs/>
          <w:sz w:val="26"/>
          <w:szCs w:val="26"/>
          <w:lang w:val="sr-Cyrl-RS"/>
        </w:rPr>
        <w:t>Анализа слабости и повољних елемената (SWOT анализа)</w:t>
      </w:r>
      <w:r w:rsidRPr="003828BF">
        <w:rPr>
          <w:b/>
          <w:bCs/>
          <w:i/>
          <w:iCs/>
          <w:sz w:val="26"/>
          <w:szCs w:val="26"/>
          <w:lang w:val="sr-Cyrl-RS"/>
        </w:rPr>
        <w:tab/>
      </w:r>
    </w:p>
    <w:tbl>
      <w:tblPr>
        <w:tblW w:w="10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3260"/>
        <w:gridCol w:w="3443"/>
      </w:tblGrid>
      <w:tr w:rsidR="00231A90" w:rsidRPr="003828BF" w:rsidTr="00512A3D">
        <w:tc>
          <w:tcPr>
            <w:tcW w:w="3369" w:type="dxa"/>
            <w:shd w:val="clear" w:color="auto" w:fill="F2F2F2"/>
          </w:tcPr>
          <w:p w:rsidR="00231A90" w:rsidRPr="003828BF" w:rsidRDefault="00231A90" w:rsidP="00512A3D">
            <w:pPr>
              <w:pStyle w:val="Default"/>
              <w:widowControl w:val="0"/>
              <w:tabs>
                <w:tab w:val="left" w:pos="7200"/>
              </w:tabs>
              <w:spacing w:before="120"/>
              <w:rPr>
                <w:color w:val="auto"/>
                <w:sz w:val="22"/>
                <w:szCs w:val="22"/>
                <w:lang w:val="sr-Cyrl-RS"/>
              </w:rPr>
            </w:pPr>
          </w:p>
        </w:tc>
        <w:tc>
          <w:tcPr>
            <w:tcW w:w="3260" w:type="dxa"/>
            <w:shd w:val="clear" w:color="auto" w:fill="F2F2F2"/>
          </w:tcPr>
          <w:p w:rsidR="00231A90" w:rsidRPr="003828BF" w:rsidRDefault="00231A90" w:rsidP="00512A3D">
            <w:pPr>
              <w:pStyle w:val="Default"/>
              <w:widowControl w:val="0"/>
              <w:tabs>
                <w:tab w:val="left" w:pos="7200"/>
              </w:tabs>
              <w:spacing w:before="120"/>
              <w:rPr>
                <w:b/>
                <w:color w:val="auto"/>
                <w:sz w:val="22"/>
                <w:szCs w:val="22"/>
                <w:lang w:val="sr-Cyrl-RS"/>
              </w:rPr>
            </w:pPr>
            <w:r w:rsidRPr="003828BF">
              <w:rPr>
                <w:b/>
                <w:color w:val="auto"/>
                <w:sz w:val="22"/>
                <w:szCs w:val="22"/>
                <w:lang w:val="sr-Cyrl-RS"/>
              </w:rPr>
              <w:t>ПРЕДНОСТИ:</w:t>
            </w:r>
          </w:p>
          <w:p w:rsidR="00231A90" w:rsidRPr="003828BF" w:rsidRDefault="00231A90" w:rsidP="00512A3D">
            <w:pPr>
              <w:pStyle w:val="Default"/>
              <w:widowControl w:val="0"/>
              <w:numPr>
                <w:ilvl w:val="0"/>
                <w:numId w:val="4"/>
              </w:numPr>
              <w:spacing w:before="120"/>
              <w:ind w:left="176" w:hanging="142"/>
              <w:rPr>
                <w:color w:val="auto"/>
                <w:sz w:val="22"/>
                <w:szCs w:val="22"/>
                <w:lang w:val="sr-Cyrl-RS"/>
              </w:rPr>
            </w:pPr>
            <w:r w:rsidRPr="003828BF">
              <w:rPr>
                <w:color w:val="auto"/>
                <w:sz w:val="22"/>
                <w:szCs w:val="22"/>
                <w:lang w:val="sr-Cyrl-RS"/>
              </w:rPr>
              <w:t>Одређени број наставника поседујe цертификате из области QMS-a/+++</w:t>
            </w:r>
          </w:p>
          <w:p w:rsidR="00231A90" w:rsidRPr="003828BF" w:rsidRDefault="00231A90" w:rsidP="00512A3D">
            <w:pPr>
              <w:pStyle w:val="Default"/>
              <w:widowControl w:val="0"/>
              <w:numPr>
                <w:ilvl w:val="0"/>
                <w:numId w:val="4"/>
              </w:numPr>
              <w:spacing w:before="120"/>
              <w:ind w:left="176" w:hanging="142"/>
              <w:rPr>
                <w:color w:val="auto"/>
                <w:sz w:val="22"/>
                <w:szCs w:val="22"/>
                <w:lang w:val="sr-Cyrl-RS"/>
              </w:rPr>
            </w:pPr>
            <w:r w:rsidRPr="003828BF">
              <w:rPr>
                <w:color w:val="auto"/>
                <w:sz w:val="22"/>
                <w:szCs w:val="22"/>
                <w:lang w:val="sr-Cyrl-RS"/>
              </w:rPr>
              <w:t>Систематизацијом радних места дефинисано је радно место Координатор за обезбеђење квалитета/++</w:t>
            </w:r>
          </w:p>
          <w:p w:rsidR="00231A90" w:rsidRPr="003828BF" w:rsidRDefault="00231A90" w:rsidP="00512A3D">
            <w:pPr>
              <w:pStyle w:val="Default"/>
              <w:widowControl w:val="0"/>
              <w:numPr>
                <w:ilvl w:val="0"/>
                <w:numId w:val="4"/>
              </w:numPr>
              <w:spacing w:before="120"/>
              <w:ind w:left="175" w:right="34" w:hanging="141"/>
              <w:rPr>
                <w:b/>
                <w:color w:val="auto"/>
                <w:sz w:val="22"/>
                <w:szCs w:val="22"/>
                <w:lang w:val="sr-Cyrl-RS"/>
              </w:rPr>
            </w:pPr>
            <w:r w:rsidRPr="003828BF">
              <w:rPr>
                <w:sz w:val="22"/>
                <w:szCs w:val="22"/>
                <w:lang w:val="sr-Cyrl-RS"/>
              </w:rPr>
              <w:t>Постоје процедуре за поједине активности и рад служби, за које се може рећи да су адекватан основ за имплементацију система квалитета/+</w:t>
            </w:r>
          </w:p>
          <w:p w:rsidR="00706525" w:rsidRPr="003828BF" w:rsidRDefault="00706525" w:rsidP="00706525">
            <w:pPr>
              <w:pStyle w:val="Default"/>
              <w:widowControl w:val="0"/>
              <w:spacing w:before="120"/>
              <w:ind w:right="34"/>
              <w:rPr>
                <w:b/>
                <w:color w:val="auto"/>
                <w:sz w:val="22"/>
                <w:szCs w:val="22"/>
                <w:lang w:val="sr-Cyrl-RS"/>
              </w:rPr>
            </w:pPr>
          </w:p>
        </w:tc>
        <w:tc>
          <w:tcPr>
            <w:tcW w:w="3443" w:type="dxa"/>
            <w:shd w:val="clear" w:color="auto" w:fill="F2F2F2"/>
          </w:tcPr>
          <w:p w:rsidR="00231A90" w:rsidRPr="003828BF" w:rsidRDefault="00231A90" w:rsidP="00512A3D">
            <w:pPr>
              <w:pStyle w:val="Default"/>
              <w:widowControl w:val="0"/>
              <w:tabs>
                <w:tab w:val="left" w:pos="7200"/>
              </w:tabs>
              <w:spacing w:before="120"/>
              <w:rPr>
                <w:b/>
                <w:color w:val="auto"/>
                <w:sz w:val="22"/>
                <w:szCs w:val="22"/>
                <w:lang w:val="sr-Cyrl-RS"/>
              </w:rPr>
            </w:pPr>
            <w:r w:rsidRPr="003828BF">
              <w:rPr>
                <w:b/>
                <w:color w:val="auto"/>
                <w:sz w:val="22"/>
                <w:szCs w:val="22"/>
                <w:lang w:val="sr-Cyrl-RS"/>
              </w:rPr>
              <w:t>СЛАБОСТИ:</w:t>
            </w:r>
          </w:p>
          <w:p w:rsidR="00231A90" w:rsidRPr="003828BF" w:rsidRDefault="00231A90" w:rsidP="00512A3D">
            <w:pPr>
              <w:pStyle w:val="Default"/>
              <w:widowControl w:val="0"/>
              <w:numPr>
                <w:ilvl w:val="0"/>
                <w:numId w:val="4"/>
              </w:numPr>
              <w:spacing w:before="120"/>
              <w:ind w:left="176" w:hanging="142"/>
              <w:rPr>
                <w:color w:val="auto"/>
                <w:sz w:val="22"/>
                <w:szCs w:val="22"/>
                <w:lang w:val="sr-Cyrl-RS"/>
              </w:rPr>
            </w:pPr>
            <w:r w:rsidRPr="003828BF">
              <w:rPr>
                <w:color w:val="auto"/>
                <w:sz w:val="22"/>
                <w:szCs w:val="22"/>
                <w:lang w:val="sr-Cyrl-RS"/>
              </w:rPr>
              <w:t>Не постоји Акциони план/+++</w:t>
            </w:r>
          </w:p>
          <w:p w:rsidR="00231A90" w:rsidRPr="003828BF" w:rsidRDefault="00231A90" w:rsidP="00512A3D">
            <w:pPr>
              <w:pStyle w:val="Default"/>
              <w:widowControl w:val="0"/>
              <w:numPr>
                <w:ilvl w:val="0"/>
                <w:numId w:val="4"/>
              </w:numPr>
              <w:spacing w:before="120"/>
              <w:ind w:left="176" w:hanging="142"/>
              <w:rPr>
                <w:color w:val="auto"/>
                <w:sz w:val="22"/>
                <w:szCs w:val="22"/>
                <w:lang w:val="sr-Cyrl-RS"/>
              </w:rPr>
            </w:pPr>
            <w:r w:rsidRPr="003828BF">
              <w:rPr>
                <w:color w:val="auto"/>
                <w:sz w:val="22"/>
                <w:szCs w:val="22"/>
                <w:lang w:val="sr-Cyrl-RS"/>
              </w:rPr>
              <w:t xml:space="preserve">Стратегија обезбеђења квалитета није ревидирана </w:t>
            </w:r>
            <w:r w:rsidR="00C404C2" w:rsidRPr="003828BF">
              <w:rPr>
                <w:color w:val="auto"/>
                <w:sz w:val="22"/>
                <w:szCs w:val="22"/>
                <w:lang w:val="sr-Cyrl-RS"/>
              </w:rPr>
              <w:t>у складу са актуелним потребама</w:t>
            </w:r>
            <w:r w:rsidRPr="003828BF">
              <w:rPr>
                <w:color w:val="auto"/>
                <w:sz w:val="22"/>
                <w:szCs w:val="22"/>
                <w:lang w:val="sr-Cyrl-RS"/>
              </w:rPr>
              <w:t>/+</w:t>
            </w:r>
          </w:p>
          <w:p w:rsidR="00231A90" w:rsidRPr="003828BF" w:rsidRDefault="00231A90" w:rsidP="00512A3D">
            <w:pPr>
              <w:pStyle w:val="Default"/>
              <w:widowControl w:val="0"/>
              <w:spacing w:before="120"/>
              <w:ind w:left="176"/>
              <w:rPr>
                <w:color w:val="auto"/>
                <w:sz w:val="22"/>
                <w:szCs w:val="22"/>
                <w:lang w:val="sr-Cyrl-RS"/>
              </w:rPr>
            </w:pPr>
          </w:p>
        </w:tc>
      </w:tr>
      <w:tr w:rsidR="00231A90" w:rsidRPr="003828BF" w:rsidTr="00512A3D">
        <w:tc>
          <w:tcPr>
            <w:tcW w:w="3369" w:type="dxa"/>
            <w:shd w:val="clear" w:color="auto" w:fill="F2F2F2"/>
          </w:tcPr>
          <w:p w:rsidR="00231A90" w:rsidRPr="003828BF" w:rsidRDefault="00231A90" w:rsidP="00512A3D">
            <w:pPr>
              <w:pStyle w:val="Default"/>
              <w:widowControl w:val="0"/>
              <w:tabs>
                <w:tab w:val="left" w:pos="7200"/>
              </w:tabs>
              <w:spacing w:before="120"/>
              <w:rPr>
                <w:b/>
                <w:color w:val="auto"/>
                <w:sz w:val="22"/>
                <w:szCs w:val="22"/>
                <w:lang w:val="sr-Cyrl-RS"/>
              </w:rPr>
            </w:pPr>
            <w:r w:rsidRPr="003828BF">
              <w:rPr>
                <w:b/>
                <w:color w:val="auto"/>
                <w:sz w:val="22"/>
                <w:szCs w:val="22"/>
                <w:lang w:val="sr-Cyrl-RS"/>
              </w:rPr>
              <w:t>МОГУЋНОСТИ:</w:t>
            </w:r>
          </w:p>
          <w:p w:rsidR="00231A90" w:rsidRPr="003828BF" w:rsidRDefault="00231A90" w:rsidP="00512A3D">
            <w:pPr>
              <w:pStyle w:val="Default"/>
              <w:widowControl w:val="0"/>
              <w:rPr>
                <w:color w:val="auto"/>
                <w:lang w:val="sr-Cyrl-RS"/>
              </w:rPr>
            </w:pPr>
          </w:p>
          <w:p w:rsidR="00231A90" w:rsidRPr="003828BF" w:rsidRDefault="00231A90" w:rsidP="00512A3D">
            <w:pPr>
              <w:pStyle w:val="Default"/>
              <w:widowControl w:val="0"/>
              <w:numPr>
                <w:ilvl w:val="0"/>
                <w:numId w:val="3"/>
              </w:numPr>
              <w:ind w:left="284" w:hanging="284"/>
              <w:rPr>
                <w:sz w:val="22"/>
                <w:szCs w:val="22"/>
                <w:lang w:val="sr-Cyrl-RS"/>
              </w:rPr>
            </w:pPr>
            <w:r w:rsidRPr="003828BF">
              <w:rPr>
                <w:sz w:val="22"/>
                <w:szCs w:val="22"/>
                <w:lang w:val="sr-Cyrl-RS"/>
              </w:rPr>
              <w:t>Менаџмент Школе</w:t>
            </w:r>
            <w:r w:rsidR="00346262" w:rsidRPr="003828BF">
              <w:rPr>
                <w:sz w:val="22"/>
                <w:szCs w:val="22"/>
                <w:lang w:val="sr-Cyrl-RS"/>
              </w:rPr>
              <w:t xml:space="preserve"> </w:t>
            </w:r>
            <w:r w:rsidRPr="003828BF">
              <w:rPr>
                <w:sz w:val="22"/>
                <w:szCs w:val="22"/>
                <w:lang w:val="sr-Cyrl-RS"/>
              </w:rPr>
              <w:t xml:space="preserve">има подшку </w:t>
            </w:r>
            <w:r w:rsidR="00912AD5" w:rsidRPr="003828BF">
              <w:rPr>
                <w:sz w:val="22"/>
                <w:szCs w:val="22"/>
                <w:lang w:val="sr-Cyrl-RS"/>
              </w:rPr>
              <w:t>апсолутне већине</w:t>
            </w:r>
            <w:r w:rsidRPr="003828BF">
              <w:rPr>
                <w:sz w:val="22"/>
                <w:szCs w:val="22"/>
                <w:lang w:val="sr-Cyrl-RS"/>
              </w:rPr>
              <w:t xml:space="preserve"> запо</w:t>
            </w:r>
            <w:r w:rsidR="00346262" w:rsidRPr="003828BF">
              <w:rPr>
                <w:sz w:val="22"/>
                <w:szCs w:val="22"/>
                <w:lang w:val="sr-Cyrl-RS"/>
              </w:rPr>
              <w:t>с</w:t>
            </w:r>
            <w:r w:rsidRPr="003828BF">
              <w:rPr>
                <w:sz w:val="22"/>
                <w:szCs w:val="22"/>
                <w:lang w:val="sr-Cyrl-RS"/>
              </w:rPr>
              <w:t>лених</w:t>
            </w:r>
            <w:r w:rsidR="00346262" w:rsidRPr="003828BF">
              <w:rPr>
                <w:sz w:val="22"/>
                <w:szCs w:val="22"/>
                <w:lang w:val="sr-Cyrl-RS"/>
              </w:rPr>
              <w:t xml:space="preserve"> </w:t>
            </w:r>
            <w:r w:rsidR="00912AD5" w:rsidRPr="003828BF">
              <w:rPr>
                <w:sz w:val="22"/>
                <w:szCs w:val="22"/>
                <w:lang w:val="sr-Cyrl-RS"/>
              </w:rPr>
              <w:t>на</w:t>
            </w:r>
            <w:r w:rsidRPr="003828BF">
              <w:rPr>
                <w:sz w:val="22"/>
                <w:szCs w:val="22"/>
                <w:lang w:val="sr-Cyrl-RS"/>
              </w:rPr>
              <w:t xml:space="preserve"> унапређењу система квалитета у Школи/+++</w:t>
            </w:r>
          </w:p>
          <w:p w:rsidR="00231A90" w:rsidRPr="003828BF" w:rsidRDefault="00231A90" w:rsidP="00512A3D">
            <w:pPr>
              <w:pStyle w:val="Default"/>
              <w:widowControl w:val="0"/>
              <w:numPr>
                <w:ilvl w:val="0"/>
                <w:numId w:val="3"/>
              </w:numPr>
              <w:ind w:left="284" w:hanging="284"/>
              <w:rPr>
                <w:sz w:val="22"/>
                <w:szCs w:val="22"/>
                <w:lang w:val="sr-Cyrl-RS"/>
              </w:rPr>
            </w:pPr>
            <w:r w:rsidRPr="003828BF">
              <w:rPr>
                <w:sz w:val="22"/>
                <w:szCs w:val="22"/>
                <w:lang w:val="sr-Cyrl-RS"/>
              </w:rPr>
              <w:t>Постоје предлози ревизије Стратегије/++</w:t>
            </w:r>
          </w:p>
          <w:p w:rsidR="00231A90" w:rsidRPr="003828BF" w:rsidRDefault="00231A90" w:rsidP="00512A3D">
            <w:pPr>
              <w:pStyle w:val="Default"/>
              <w:widowControl w:val="0"/>
              <w:numPr>
                <w:ilvl w:val="0"/>
                <w:numId w:val="3"/>
              </w:numPr>
              <w:ind w:left="284" w:hanging="284"/>
              <w:rPr>
                <w:sz w:val="22"/>
                <w:szCs w:val="22"/>
                <w:lang w:val="sr-Cyrl-RS"/>
              </w:rPr>
            </w:pPr>
            <w:r w:rsidRPr="003828BF">
              <w:rPr>
                <w:sz w:val="22"/>
                <w:szCs w:val="22"/>
                <w:lang w:val="sr-Cyrl-RS"/>
              </w:rPr>
              <w:t>С</w:t>
            </w:r>
            <w:r w:rsidR="00346262" w:rsidRPr="003828BF">
              <w:rPr>
                <w:sz w:val="22"/>
                <w:szCs w:val="22"/>
                <w:lang w:val="sr-Cyrl-RS"/>
              </w:rPr>
              <w:t>п</w:t>
            </w:r>
            <w:r w:rsidRPr="003828BF">
              <w:rPr>
                <w:sz w:val="22"/>
                <w:szCs w:val="22"/>
                <w:lang w:val="sr-Cyrl-RS"/>
              </w:rPr>
              <w:t>ремност за</w:t>
            </w:r>
            <w:r w:rsidR="00346262" w:rsidRPr="003828BF">
              <w:rPr>
                <w:sz w:val="22"/>
                <w:szCs w:val="22"/>
                <w:lang w:val="sr-Cyrl-RS"/>
              </w:rPr>
              <w:t>послених да партиципирају у унап</w:t>
            </w:r>
            <w:r w:rsidRPr="003828BF">
              <w:rPr>
                <w:sz w:val="22"/>
                <w:szCs w:val="22"/>
                <w:lang w:val="sr-Cyrl-RS"/>
              </w:rPr>
              <w:t>ређењу система квалитета у Школи се повећава из године у годину/+</w:t>
            </w:r>
          </w:p>
          <w:p w:rsidR="00231A90" w:rsidRPr="003828BF" w:rsidRDefault="00231A90" w:rsidP="00512A3D">
            <w:pPr>
              <w:pStyle w:val="Default"/>
              <w:widowControl w:val="0"/>
              <w:ind w:left="142"/>
              <w:rPr>
                <w:sz w:val="22"/>
                <w:szCs w:val="22"/>
                <w:lang w:val="sr-Cyrl-RS"/>
              </w:rPr>
            </w:pPr>
          </w:p>
        </w:tc>
        <w:tc>
          <w:tcPr>
            <w:tcW w:w="3260" w:type="dxa"/>
            <w:shd w:val="clear" w:color="auto" w:fill="auto"/>
          </w:tcPr>
          <w:p w:rsidR="00231A90" w:rsidRPr="003828BF" w:rsidRDefault="00231A90" w:rsidP="00512A3D">
            <w:pPr>
              <w:pStyle w:val="Default"/>
              <w:widowControl w:val="0"/>
              <w:rPr>
                <w:sz w:val="22"/>
                <w:szCs w:val="22"/>
                <w:lang w:val="sr-Cyrl-RS"/>
              </w:rPr>
            </w:pPr>
            <w:r w:rsidRPr="003828BF">
              <w:rPr>
                <w:b/>
                <w:bCs/>
                <w:sz w:val="22"/>
                <w:szCs w:val="22"/>
                <w:lang w:val="sr-Cyrl-RS"/>
              </w:rPr>
              <w:lastRenderedPageBreak/>
              <w:t xml:space="preserve">Стратегија појачања: </w:t>
            </w:r>
          </w:p>
          <w:p w:rsidR="00231A90" w:rsidRPr="003828BF" w:rsidRDefault="00231A90" w:rsidP="00512A3D">
            <w:pPr>
              <w:pStyle w:val="Default"/>
              <w:widowControl w:val="0"/>
              <w:numPr>
                <w:ilvl w:val="0"/>
                <w:numId w:val="4"/>
              </w:numPr>
              <w:spacing w:before="120"/>
              <w:ind w:left="176" w:hanging="142"/>
              <w:rPr>
                <w:color w:val="auto"/>
                <w:sz w:val="22"/>
                <w:szCs w:val="22"/>
                <w:lang w:val="sr-Cyrl-RS"/>
              </w:rPr>
            </w:pPr>
            <w:r w:rsidRPr="003828BF">
              <w:rPr>
                <w:color w:val="auto"/>
                <w:sz w:val="22"/>
                <w:szCs w:val="22"/>
                <w:lang w:val="sr-Cyrl-RS"/>
              </w:rPr>
              <w:t xml:space="preserve">Усвојити нови </w:t>
            </w:r>
            <w:r w:rsidRPr="003828BF">
              <w:rPr>
                <w:sz w:val="22"/>
                <w:szCs w:val="22"/>
                <w:lang w:val="sr-Cyrl-RS"/>
              </w:rPr>
              <w:t>Правилнико самовредновању и оцењивању квалитета студијских</w:t>
            </w:r>
            <w:r w:rsidR="00346262" w:rsidRPr="003828BF">
              <w:rPr>
                <w:sz w:val="22"/>
                <w:szCs w:val="22"/>
                <w:lang w:val="sr-Cyrl-RS"/>
              </w:rPr>
              <w:t xml:space="preserve"> </w:t>
            </w:r>
            <w:r w:rsidRPr="003828BF">
              <w:rPr>
                <w:sz w:val="22"/>
                <w:szCs w:val="22"/>
                <w:lang w:val="sr-Cyrl-RS"/>
              </w:rPr>
              <w:t>програма</w:t>
            </w:r>
          </w:p>
          <w:p w:rsidR="00231A90" w:rsidRPr="003828BF" w:rsidRDefault="00231A90" w:rsidP="00512A3D">
            <w:pPr>
              <w:pStyle w:val="Default"/>
              <w:widowControl w:val="0"/>
              <w:numPr>
                <w:ilvl w:val="0"/>
                <w:numId w:val="4"/>
              </w:numPr>
              <w:spacing w:before="120"/>
              <w:ind w:left="176" w:hanging="142"/>
              <w:rPr>
                <w:color w:val="auto"/>
                <w:sz w:val="22"/>
                <w:szCs w:val="22"/>
                <w:lang w:val="sr-Cyrl-RS"/>
              </w:rPr>
            </w:pPr>
            <w:r w:rsidRPr="003828BF">
              <w:rPr>
                <w:color w:val="auto"/>
                <w:sz w:val="22"/>
                <w:szCs w:val="22"/>
                <w:lang w:val="sr-Cyrl-RS"/>
              </w:rPr>
              <w:t>Повећати број чланова Комисије за обезбеђење квалитета</w:t>
            </w:r>
          </w:p>
          <w:p w:rsidR="00231A90" w:rsidRPr="003828BF" w:rsidRDefault="00231A90" w:rsidP="00512A3D">
            <w:pPr>
              <w:pStyle w:val="Default"/>
              <w:widowControl w:val="0"/>
              <w:numPr>
                <w:ilvl w:val="0"/>
                <w:numId w:val="4"/>
              </w:numPr>
              <w:spacing w:before="120"/>
              <w:ind w:left="176" w:hanging="142"/>
              <w:rPr>
                <w:color w:val="auto"/>
                <w:sz w:val="22"/>
                <w:szCs w:val="22"/>
                <w:lang w:val="sr-Cyrl-RS"/>
              </w:rPr>
            </w:pPr>
            <w:r w:rsidRPr="003828BF">
              <w:rPr>
                <w:color w:val="auto"/>
                <w:sz w:val="22"/>
                <w:szCs w:val="22"/>
                <w:lang w:val="sr-Cyrl-RS"/>
              </w:rPr>
              <w:t xml:space="preserve">У рад комисије укључити </w:t>
            </w:r>
            <w:r w:rsidR="00912AD5" w:rsidRPr="003828BF">
              <w:rPr>
                <w:color w:val="auto"/>
                <w:sz w:val="22"/>
                <w:szCs w:val="22"/>
                <w:lang w:val="sr-Cyrl-RS"/>
              </w:rPr>
              <w:t xml:space="preserve">и </w:t>
            </w:r>
            <w:r w:rsidRPr="003828BF">
              <w:rPr>
                <w:color w:val="auto"/>
                <w:sz w:val="22"/>
                <w:szCs w:val="22"/>
                <w:lang w:val="sr-Cyrl-RS"/>
              </w:rPr>
              <w:t>запослене који поседују цертификате из области QMS-a</w:t>
            </w:r>
          </w:p>
          <w:p w:rsidR="00231A90" w:rsidRPr="003828BF" w:rsidRDefault="00231A90" w:rsidP="00512A3D">
            <w:pPr>
              <w:pStyle w:val="Default"/>
              <w:widowControl w:val="0"/>
              <w:tabs>
                <w:tab w:val="left" w:pos="7200"/>
              </w:tabs>
              <w:spacing w:before="120"/>
              <w:rPr>
                <w:color w:val="auto"/>
                <w:sz w:val="22"/>
                <w:szCs w:val="22"/>
                <w:lang w:val="sr-Cyrl-RS"/>
              </w:rPr>
            </w:pPr>
          </w:p>
        </w:tc>
        <w:tc>
          <w:tcPr>
            <w:tcW w:w="3443" w:type="dxa"/>
            <w:shd w:val="clear" w:color="auto" w:fill="auto"/>
          </w:tcPr>
          <w:p w:rsidR="00231A90" w:rsidRPr="003828BF" w:rsidRDefault="00231A90" w:rsidP="00512A3D">
            <w:pPr>
              <w:pStyle w:val="Default"/>
              <w:widowControl w:val="0"/>
              <w:rPr>
                <w:sz w:val="22"/>
                <w:szCs w:val="22"/>
                <w:lang w:val="sr-Cyrl-RS"/>
              </w:rPr>
            </w:pPr>
            <w:r w:rsidRPr="003828BF">
              <w:rPr>
                <w:b/>
                <w:bCs/>
                <w:sz w:val="22"/>
                <w:szCs w:val="22"/>
                <w:lang w:val="sr-Cyrl-RS"/>
              </w:rPr>
              <w:lastRenderedPageBreak/>
              <w:t xml:space="preserve">Стратегија уклањања слабости </w:t>
            </w:r>
          </w:p>
          <w:p w:rsidR="00231A90" w:rsidRPr="003828BF" w:rsidRDefault="00231A90" w:rsidP="00512A3D">
            <w:pPr>
              <w:pStyle w:val="Default"/>
              <w:widowControl w:val="0"/>
              <w:numPr>
                <w:ilvl w:val="0"/>
                <w:numId w:val="4"/>
              </w:numPr>
              <w:spacing w:before="120"/>
              <w:ind w:left="176" w:hanging="142"/>
              <w:rPr>
                <w:color w:val="auto"/>
                <w:sz w:val="22"/>
                <w:szCs w:val="22"/>
                <w:lang w:val="sr-Cyrl-RS"/>
              </w:rPr>
            </w:pPr>
            <w:r w:rsidRPr="003828BF">
              <w:rPr>
                <w:color w:val="auto"/>
                <w:sz w:val="22"/>
                <w:szCs w:val="22"/>
                <w:lang w:val="sr-Cyrl-RS"/>
              </w:rPr>
              <w:t>Неопходно је усвојити предлог ревизије Стратегије обезбеђења квалитета и предлог Акционог плана за њену реализацију</w:t>
            </w:r>
          </w:p>
          <w:p w:rsidR="00231A90" w:rsidRPr="003828BF" w:rsidRDefault="00231A90" w:rsidP="00512A3D">
            <w:pPr>
              <w:pStyle w:val="Default"/>
              <w:widowControl w:val="0"/>
              <w:numPr>
                <w:ilvl w:val="0"/>
                <w:numId w:val="4"/>
              </w:numPr>
              <w:spacing w:before="120"/>
              <w:ind w:left="176" w:hanging="142"/>
              <w:rPr>
                <w:color w:val="auto"/>
                <w:sz w:val="22"/>
                <w:szCs w:val="22"/>
                <w:lang w:val="sr-Cyrl-RS"/>
              </w:rPr>
            </w:pPr>
            <w:r w:rsidRPr="003828BF">
              <w:rPr>
                <w:color w:val="auto"/>
                <w:sz w:val="22"/>
                <w:szCs w:val="22"/>
                <w:lang w:val="sr-Cyrl-RS"/>
              </w:rPr>
              <w:t>Усвојити ревидиране процедуре као интерне стандарде квалитета</w:t>
            </w:r>
          </w:p>
          <w:p w:rsidR="00231A90" w:rsidRPr="003828BF" w:rsidRDefault="00231A90" w:rsidP="00512A3D">
            <w:pPr>
              <w:pStyle w:val="Default"/>
              <w:widowControl w:val="0"/>
              <w:spacing w:before="120"/>
              <w:ind w:left="34"/>
              <w:rPr>
                <w:color w:val="auto"/>
                <w:sz w:val="22"/>
                <w:szCs w:val="22"/>
                <w:lang w:val="sr-Cyrl-RS"/>
              </w:rPr>
            </w:pPr>
          </w:p>
        </w:tc>
      </w:tr>
      <w:tr w:rsidR="00231A90" w:rsidRPr="003828BF" w:rsidTr="00512A3D">
        <w:tc>
          <w:tcPr>
            <w:tcW w:w="3369" w:type="dxa"/>
            <w:shd w:val="clear" w:color="auto" w:fill="F2F2F2"/>
          </w:tcPr>
          <w:p w:rsidR="00231A90" w:rsidRPr="003828BF" w:rsidRDefault="00231A90" w:rsidP="00512A3D">
            <w:pPr>
              <w:pStyle w:val="Default"/>
              <w:widowControl w:val="0"/>
              <w:tabs>
                <w:tab w:val="left" w:pos="7200"/>
              </w:tabs>
              <w:spacing w:before="120"/>
              <w:rPr>
                <w:b/>
                <w:color w:val="auto"/>
                <w:sz w:val="22"/>
                <w:szCs w:val="22"/>
                <w:lang w:val="sr-Cyrl-RS"/>
              </w:rPr>
            </w:pPr>
            <w:r w:rsidRPr="003828BF">
              <w:rPr>
                <w:b/>
                <w:color w:val="auto"/>
                <w:sz w:val="22"/>
                <w:szCs w:val="22"/>
                <w:lang w:val="sr-Cyrl-RS"/>
              </w:rPr>
              <w:lastRenderedPageBreak/>
              <w:t>ОПАСНОСТИ:</w:t>
            </w:r>
          </w:p>
          <w:p w:rsidR="00231A90" w:rsidRPr="003828BF" w:rsidRDefault="00231A90" w:rsidP="00512A3D">
            <w:pPr>
              <w:pStyle w:val="Default"/>
              <w:widowControl w:val="0"/>
              <w:numPr>
                <w:ilvl w:val="0"/>
                <w:numId w:val="2"/>
              </w:numPr>
              <w:tabs>
                <w:tab w:val="clear" w:pos="720"/>
                <w:tab w:val="num" w:pos="284"/>
                <w:tab w:val="left" w:pos="7200"/>
              </w:tabs>
              <w:spacing w:before="120"/>
              <w:ind w:left="284" w:hanging="284"/>
              <w:rPr>
                <w:color w:val="auto"/>
                <w:sz w:val="22"/>
                <w:szCs w:val="22"/>
                <w:lang w:val="sr-Cyrl-RS"/>
              </w:rPr>
            </w:pPr>
            <w:r w:rsidRPr="003828BF">
              <w:rPr>
                <w:color w:val="auto"/>
                <w:sz w:val="22"/>
                <w:szCs w:val="22"/>
                <w:lang w:val="sr-Cyrl-RS"/>
              </w:rPr>
              <w:t>Комисија за обезбеђење калитета има мали број чланова/+++</w:t>
            </w:r>
          </w:p>
          <w:p w:rsidR="00231A90" w:rsidRPr="003828BF" w:rsidRDefault="00231A90" w:rsidP="00512A3D">
            <w:pPr>
              <w:pStyle w:val="Default"/>
              <w:widowControl w:val="0"/>
              <w:numPr>
                <w:ilvl w:val="0"/>
                <w:numId w:val="2"/>
              </w:numPr>
              <w:tabs>
                <w:tab w:val="clear" w:pos="720"/>
                <w:tab w:val="num" w:pos="284"/>
                <w:tab w:val="left" w:pos="7200"/>
              </w:tabs>
              <w:spacing w:before="120"/>
              <w:ind w:left="284" w:hanging="284"/>
              <w:rPr>
                <w:color w:val="auto"/>
                <w:sz w:val="22"/>
                <w:szCs w:val="22"/>
                <w:lang w:val="sr-Cyrl-RS"/>
              </w:rPr>
            </w:pPr>
            <w:r w:rsidRPr="003828BF">
              <w:rPr>
                <w:color w:val="auto"/>
                <w:sz w:val="22"/>
                <w:szCs w:val="22"/>
                <w:lang w:val="sr-Cyrl-RS"/>
              </w:rPr>
              <w:t>Поједини правилници нису ажурирани у складу са новом систематизацијом радних места/++</w:t>
            </w:r>
          </w:p>
          <w:p w:rsidR="00231A90" w:rsidRPr="003828BF" w:rsidRDefault="00231A90" w:rsidP="00512A3D">
            <w:pPr>
              <w:pStyle w:val="Default"/>
              <w:widowControl w:val="0"/>
              <w:numPr>
                <w:ilvl w:val="0"/>
                <w:numId w:val="2"/>
              </w:numPr>
              <w:tabs>
                <w:tab w:val="clear" w:pos="720"/>
                <w:tab w:val="num" w:pos="284"/>
                <w:tab w:val="left" w:pos="7200"/>
              </w:tabs>
              <w:spacing w:before="120"/>
              <w:ind w:left="284" w:hanging="284"/>
              <w:rPr>
                <w:b/>
                <w:color w:val="auto"/>
                <w:sz w:val="22"/>
                <w:szCs w:val="22"/>
                <w:lang w:val="sr-Cyrl-RS"/>
              </w:rPr>
            </w:pPr>
            <w:r w:rsidRPr="003828BF">
              <w:rPr>
                <w:color w:val="auto"/>
                <w:sz w:val="22"/>
                <w:szCs w:val="22"/>
                <w:lang w:val="sr-Cyrl-RS"/>
              </w:rPr>
              <w:t xml:space="preserve">Комисија за обезбеђење калитета </w:t>
            </w:r>
            <w:r w:rsidRPr="003828BF">
              <w:rPr>
                <w:sz w:val="22"/>
                <w:szCs w:val="22"/>
                <w:lang w:val="sr-Cyrl-RS"/>
              </w:rPr>
              <w:t>нема</w:t>
            </w:r>
            <w:r w:rsidR="001C07FB" w:rsidRPr="003828BF">
              <w:rPr>
                <w:sz w:val="22"/>
                <w:szCs w:val="22"/>
                <w:lang w:val="sr-Cyrl-RS"/>
              </w:rPr>
              <w:t xml:space="preserve"> потпуну</w:t>
            </w:r>
            <w:r w:rsidRPr="003828BF">
              <w:rPr>
                <w:sz w:val="22"/>
                <w:szCs w:val="22"/>
                <w:lang w:val="sr-Cyrl-RS"/>
              </w:rPr>
              <w:t xml:space="preserve"> техничку подршку/+</w:t>
            </w:r>
          </w:p>
          <w:p w:rsidR="00706525" w:rsidRPr="003828BF" w:rsidRDefault="00706525" w:rsidP="00706525">
            <w:pPr>
              <w:pStyle w:val="Default"/>
              <w:widowControl w:val="0"/>
              <w:tabs>
                <w:tab w:val="left" w:pos="7200"/>
              </w:tabs>
              <w:spacing w:before="120"/>
              <w:ind w:left="284"/>
              <w:rPr>
                <w:b/>
                <w:color w:val="auto"/>
                <w:sz w:val="22"/>
                <w:szCs w:val="22"/>
                <w:lang w:val="sr-Cyrl-RS"/>
              </w:rPr>
            </w:pPr>
          </w:p>
        </w:tc>
        <w:tc>
          <w:tcPr>
            <w:tcW w:w="3260" w:type="dxa"/>
            <w:shd w:val="clear" w:color="auto" w:fill="auto"/>
          </w:tcPr>
          <w:p w:rsidR="00231A90" w:rsidRPr="003828BF" w:rsidRDefault="00231A90" w:rsidP="00512A3D">
            <w:pPr>
              <w:pStyle w:val="Default"/>
              <w:widowControl w:val="0"/>
              <w:rPr>
                <w:sz w:val="22"/>
                <w:szCs w:val="22"/>
                <w:lang w:val="sr-Cyrl-RS"/>
              </w:rPr>
            </w:pPr>
            <w:r w:rsidRPr="003828BF">
              <w:rPr>
                <w:b/>
                <w:bCs/>
                <w:sz w:val="22"/>
                <w:szCs w:val="22"/>
                <w:lang w:val="sr-Cyrl-RS"/>
              </w:rPr>
              <w:t xml:space="preserve">Стратегија превенције </w:t>
            </w:r>
          </w:p>
          <w:p w:rsidR="00231A90" w:rsidRPr="003828BF" w:rsidRDefault="00231A90" w:rsidP="00512A3D">
            <w:pPr>
              <w:pStyle w:val="Default"/>
              <w:widowControl w:val="0"/>
              <w:numPr>
                <w:ilvl w:val="0"/>
                <w:numId w:val="2"/>
              </w:numPr>
              <w:tabs>
                <w:tab w:val="clear" w:pos="720"/>
                <w:tab w:val="num" w:pos="284"/>
                <w:tab w:val="left" w:pos="7200"/>
              </w:tabs>
              <w:spacing w:before="120"/>
              <w:ind w:left="284" w:hanging="284"/>
              <w:rPr>
                <w:color w:val="auto"/>
                <w:sz w:val="22"/>
                <w:szCs w:val="22"/>
                <w:lang w:val="sr-Cyrl-RS"/>
              </w:rPr>
            </w:pPr>
            <w:r w:rsidRPr="003828BF">
              <w:rPr>
                <w:color w:val="auto"/>
                <w:sz w:val="22"/>
                <w:szCs w:val="22"/>
                <w:lang w:val="sr-Cyrl-RS"/>
              </w:rPr>
              <w:t>Појачати активности на едукацији интерних и екстерних сте</w:t>
            </w:r>
            <w:r w:rsidR="001C07FB" w:rsidRPr="003828BF">
              <w:rPr>
                <w:color w:val="auto"/>
                <w:sz w:val="22"/>
                <w:szCs w:val="22"/>
                <w:lang w:val="sr-Cyrl-RS"/>
              </w:rPr>
              <w:t>јкхолдера о управљању квалитетом</w:t>
            </w:r>
          </w:p>
          <w:p w:rsidR="00231A90" w:rsidRPr="003828BF" w:rsidRDefault="00231A90" w:rsidP="00512A3D">
            <w:pPr>
              <w:pStyle w:val="Default"/>
              <w:widowControl w:val="0"/>
              <w:numPr>
                <w:ilvl w:val="0"/>
                <w:numId w:val="2"/>
              </w:numPr>
              <w:tabs>
                <w:tab w:val="clear" w:pos="720"/>
                <w:tab w:val="num" w:pos="284"/>
                <w:tab w:val="left" w:pos="7200"/>
              </w:tabs>
              <w:spacing w:before="120"/>
              <w:ind w:left="284" w:hanging="284"/>
              <w:rPr>
                <w:color w:val="auto"/>
                <w:sz w:val="22"/>
                <w:szCs w:val="22"/>
                <w:lang w:val="sr-Cyrl-RS"/>
              </w:rPr>
            </w:pPr>
            <w:r w:rsidRPr="003828BF">
              <w:rPr>
                <w:lang w:val="sr-Cyrl-RS"/>
              </w:rPr>
              <w:t>Континуирано праћење, унапређење и развијање квалитета кроз анализу резултата самоевалуације и евалуације</w:t>
            </w:r>
          </w:p>
          <w:p w:rsidR="00231A90" w:rsidRPr="003828BF" w:rsidRDefault="00231A90" w:rsidP="00512A3D">
            <w:pPr>
              <w:pStyle w:val="Default"/>
              <w:widowControl w:val="0"/>
              <w:tabs>
                <w:tab w:val="left" w:pos="7200"/>
              </w:tabs>
              <w:spacing w:before="120"/>
              <w:rPr>
                <w:color w:val="auto"/>
                <w:sz w:val="22"/>
                <w:szCs w:val="22"/>
                <w:lang w:val="sr-Cyrl-RS"/>
              </w:rPr>
            </w:pPr>
          </w:p>
        </w:tc>
        <w:tc>
          <w:tcPr>
            <w:tcW w:w="3443" w:type="dxa"/>
            <w:shd w:val="clear" w:color="auto" w:fill="auto"/>
          </w:tcPr>
          <w:p w:rsidR="00231A90" w:rsidRPr="003828BF" w:rsidRDefault="00231A90" w:rsidP="00512A3D">
            <w:pPr>
              <w:pStyle w:val="Default"/>
              <w:widowControl w:val="0"/>
              <w:rPr>
                <w:sz w:val="22"/>
                <w:szCs w:val="22"/>
                <w:lang w:val="sr-Cyrl-RS"/>
              </w:rPr>
            </w:pPr>
            <w:r w:rsidRPr="003828BF">
              <w:rPr>
                <w:b/>
                <w:bCs/>
                <w:sz w:val="22"/>
                <w:szCs w:val="22"/>
                <w:lang w:val="sr-Cyrl-RS"/>
              </w:rPr>
              <w:t xml:space="preserve">Стратегија елиминације: </w:t>
            </w:r>
          </w:p>
          <w:p w:rsidR="00231A90" w:rsidRPr="003828BF" w:rsidRDefault="00C404C2" w:rsidP="00512A3D">
            <w:pPr>
              <w:pStyle w:val="Default"/>
              <w:widowControl w:val="0"/>
              <w:numPr>
                <w:ilvl w:val="0"/>
                <w:numId w:val="2"/>
              </w:numPr>
              <w:tabs>
                <w:tab w:val="clear" w:pos="720"/>
                <w:tab w:val="num" w:pos="284"/>
                <w:tab w:val="left" w:pos="7200"/>
              </w:tabs>
              <w:spacing w:before="120"/>
              <w:ind w:left="284" w:hanging="284"/>
              <w:rPr>
                <w:color w:val="auto"/>
                <w:sz w:val="22"/>
                <w:szCs w:val="22"/>
                <w:lang w:val="sr-Cyrl-RS"/>
              </w:rPr>
            </w:pPr>
            <w:r w:rsidRPr="003828BF">
              <w:rPr>
                <w:sz w:val="22"/>
                <w:szCs w:val="22"/>
                <w:lang w:val="sr-Cyrl-RS"/>
              </w:rPr>
              <w:t>Менаџмент Школе појачати члановима који су недвосмислено опредељени да</w:t>
            </w:r>
            <w:r w:rsidR="00346262" w:rsidRPr="003828BF">
              <w:rPr>
                <w:sz w:val="22"/>
                <w:szCs w:val="22"/>
                <w:lang w:val="sr-Cyrl-RS"/>
              </w:rPr>
              <w:t xml:space="preserve"> се максимално ангажују на унрапређењу система управ</w:t>
            </w:r>
            <w:r w:rsidRPr="003828BF">
              <w:rPr>
                <w:sz w:val="22"/>
                <w:szCs w:val="22"/>
                <w:lang w:val="sr-Cyrl-RS"/>
              </w:rPr>
              <w:t>љања квалитета</w:t>
            </w:r>
            <w:r w:rsidR="00231A90" w:rsidRPr="003828BF">
              <w:rPr>
                <w:sz w:val="22"/>
                <w:szCs w:val="22"/>
                <w:lang w:val="sr-Cyrl-RS"/>
              </w:rPr>
              <w:t xml:space="preserve">.  </w:t>
            </w:r>
          </w:p>
          <w:p w:rsidR="00231A90" w:rsidRPr="003828BF" w:rsidRDefault="00231A90" w:rsidP="00512A3D">
            <w:pPr>
              <w:pStyle w:val="Default"/>
              <w:widowControl w:val="0"/>
              <w:tabs>
                <w:tab w:val="left" w:pos="7200"/>
              </w:tabs>
              <w:spacing w:before="120"/>
              <w:rPr>
                <w:color w:val="auto"/>
                <w:sz w:val="22"/>
                <w:szCs w:val="22"/>
                <w:lang w:val="sr-Cyrl-RS"/>
              </w:rPr>
            </w:pPr>
          </w:p>
        </w:tc>
      </w:tr>
    </w:tbl>
    <w:p w:rsidR="00231A90" w:rsidRPr="003828BF" w:rsidRDefault="00231A90" w:rsidP="00231A90">
      <w:pPr>
        <w:pStyle w:val="Default"/>
        <w:tabs>
          <w:tab w:val="left" w:pos="7200"/>
        </w:tabs>
        <w:spacing w:before="120"/>
        <w:jc w:val="both"/>
        <w:rPr>
          <w:color w:val="auto"/>
          <w:sz w:val="26"/>
          <w:szCs w:val="26"/>
          <w:lang w:val="sr-Cyrl-RS"/>
        </w:rPr>
      </w:pPr>
    </w:p>
    <w:p w:rsidR="00231A90" w:rsidRPr="003828BF" w:rsidRDefault="00231A90" w:rsidP="00231A90">
      <w:pPr>
        <w:pStyle w:val="Heading3"/>
        <w:rPr>
          <w:lang w:val="sr-Cyrl-RS"/>
        </w:rPr>
      </w:pPr>
      <w:r w:rsidRPr="003828BF">
        <w:rPr>
          <w:lang w:val="sr-Cyrl-RS"/>
        </w:rPr>
        <w:t xml:space="preserve">Предлог корективних мера: </w:t>
      </w:r>
    </w:p>
    <w:p w:rsidR="00231A90" w:rsidRPr="003828BF" w:rsidRDefault="00231A90" w:rsidP="00231A90">
      <w:pPr>
        <w:pStyle w:val="Default"/>
        <w:numPr>
          <w:ilvl w:val="0"/>
          <w:numId w:val="1"/>
        </w:numPr>
        <w:jc w:val="both"/>
        <w:rPr>
          <w:b/>
          <w:i/>
          <w:color w:val="auto"/>
          <w:lang w:val="sr-Cyrl-RS"/>
        </w:rPr>
      </w:pPr>
      <w:r w:rsidRPr="003828BF">
        <w:rPr>
          <w:b/>
          <w:i/>
          <w:color w:val="auto"/>
          <w:lang w:val="sr-Cyrl-RS"/>
        </w:rPr>
        <w:t>Потребно усвојити предлог ревизије Стратегије обезбеђења квалитета, заједно са предлогом Акционог плана за њену реализацију;</w:t>
      </w:r>
    </w:p>
    <w:p w:rsidR="00231A90" w:rsidRPr="003828BF" w:rsidRDefault="00231A90" w:rsidP="00231A90">
      <w:pPr>
        <w:pStyle w:val="Default"/>
        <w:numPr>
          <w:ilvl w:val="0"/>
          <w:numId w:val="1"/>
        </w:numPr>
        <w:jc w:val="both"/>
        <w:rPr>
          <w:b/>
          <w:i/>
          <w:color w:val="auto"/>
          <w:lang w:val="sr-Cyrl-RS"/>
        </w:rPr>
      </w:pPr>
      <w:r w:rsidRPr="003828BF">
        <w:rPr>
          <w:b/>
          <w:i/>
          <w:color w:val="auto"/>
          <w:lang w:val="sr-Cyrl-RS"/>
        </w:rPr>
        <w:t xml:space="preserve">Потребно усвојити нови </w:t>
      </w:r>
      <w:r w:rsidRPr="003828BF">
        <w:rPr>
          <w:b/>
          <w:i/>
          <w:lang w:val="sr-Cyrl-RS"/>
        </w:rPr>
        <w:t>Правилник</w:t>
      </w:r>
      <w:r w:rsidR="00346262" w:rsidRPr="003828BF">
        <w:rPr>
          <w:b/>
          <w:i/>
          <w:lang w:val="sr-Cyrl-RS"/>
        </w:rPr>
        <w:t xml:space="preserve"> </w:t>
      </w:r>
      <w:r w:rsidRPr="003828BF">
        <w:rPr>
          <w:b/>
          <w:i/>
          <w:lang w:val="sr-Cyrl-RS"/>
        </w:rPr>
        <w:t>о самовредновању и оцењивању квалитета студијских</w:t>
      </w:r>
      <w:r w:rsidR="00346262" w:rsidRPr="003828BF">
        <w:rPr>
          <w:b/>
          <w:i/>
          <w:lang w:val="sr-Cyrl-RS"/>
        </w:rPr>
        <w:t xml:space="preserve"> </w:t>
      </w:r>
      <w:r w:rsidRPr="003828BF">
        <w:rPr>
          <w:b/>
          <w:i/>
          <w:lang w:val="sr-Cyrl-RS"/>
        </w:rPr>
        <w:t>програма, наставе и</w:t>
      </w:r>
      <w:r w:rsidR="00346262" w:rsidRPr="003828BF">
        <w:rPr>
          <w:b/>
          <w:i/>
          <w:lang w:val="sr-Cyrl-RS"/>
        </w:rPr>
        <w:t xml:space="preserve"> </w:t>
      </w:r>
      <w:r w:rsidRPr="003828BF">
        <w:rPr>
          <w:b/>
          <w:i/>
          <w:lang w:val="sr-Cyrl-RS"/>
        </w:rPr>
        <w:t>услова рада</w:t>
      </w:r>
      <w:r w:rsidRPr="003828BF">
        <w:rPr>
          <w:b/>
          <w:i/>
          <w:color w:val="auto"/>
          <w:lang w:val="sr-Cyrl-RS"/>
        </w:rPr>
        <w:t>;</w:t>
      </w:r>
    </w:p>
    <w:p w:rsidR="00231A90" w:rsidRPr="003828BF" w:rsidRDefault="00231A90" w:rsidP="00231A90">
      <w:pPr>
        <w:pStyle w:val="Default"/>
        <w:numPr>
          <w:ilvl w:val="0"/>
          <w:numId w:val="1"/>
        </w:numPr>
        <w:jc w:val="both"/>
        <w:rPr>
          <w:b/>
          <w:i/>
          <w:color w:val="auto"/>
          <w:lang w:val="sr-Cyrl-RS"/>
        </w:rPr>
      </w:pPr>
      <w:r w:rsidRPr="003828BF">
        <w:rPr>
          <w:b/>
          <w:i/>
          <w:color w:val="auto"/>
          <w:lang w:val="sr-Cyrl-RS"/>
        </w:rPr>
        <w:t>Потребно је извршти ревизију одређених правилника и донети низ општих правних аката као мера обезбеђења квалитет;</w:t>
      </w:r>
    </w:p>
    <w:p w:rsidR="00231A90" w:rsidRPr="003828BF" w:rsidRDefault="00231A90" w:rsidP="00231A90">
      <w:pPr>
        <w:pStyle w:val="Default"/>
        <w:numPr>
          <w:ilvl w:val="0"/>
          <w:numId w:val="1"/>
        </w:numPr>
        <w:rPr>
          <w:b/>
          <w:i/>
          <w:lang w:val="sr-Cyrl-RS"/>
        </w:rPr>
      </w:pPr>
      <w:r w:rsidRPr="003828BF">
        <w:rPr>
          <w:b/>
          <w:i/>
          <w:lang w:val="sr-Cyrl-RS"/>
        </w:rPr>
        <w:t>Ослободити чланове Комисије за обезбеђење квалитет дела других обавеза;</w:t>
      </w:r>
    </w:p>
    <w:p w:rsidR="00231A90" w:rsidRPr="003828BF" w:rsidRDefault="00231A90" w:rsidP="00231A90">
      <w:pPr>
        <w:pStyle w:val="Default"/>
        <w:numPr>
          <w:ilvl w:val="0"/>
          <w:numId w:val="1"/>
        </w:numPr>
        <w:spacing w:after="9"/>
        <w:rPr>
          <w:b/>
          <w:i/>
          <w:lang w:val="sr-Cyrl-RS"/>
        </w:rPr>
      </w:pPr>
      <w:r w:rsidRPr="003828BF">
        <w:rPr>
          <w:b/>
          <w:i/>
          <w:lang w:val="sr-Cyrl-RS"/>
        </w:rPr>
        <w:t>Спровести едукацију запослених о управљању квалитетом;</w:t>
      </w:r>
    </w:p>
    <w:p w:rsidR="00231A90" w:rsidRPr="003828BF" w:rsidRDefault="00C404C2" w:rsidP="00231A90">
      <w:pPr>
        <w:pStyle w:val="Default"/>
        <w:numPr>
          <w:ilvl w:val="0"/>
          <w:numId w:val="1"/>
        </w:numPr>
        <w:spacing w:after="9"/>
        <w:rPr>
          <w:b/>
          <w:i/>
          <w:lang w:val="sr-Cyrl-RS"/>
        </w:rPr>
      </w:pPr>
      <w:r w:rsidRPr="003828BF">
        <w:rPr>
          <w:b/>
          <w:i/>
          <w:lang w:val="sr-Cyrl-RS"/>
        </w:rPr>
        <w:t>Менаџмент Школе појачати члановима који су недвосмислено опредељени да се максимално ангажују на унрашређењу система управаљања квалитета</w:t>
      </w:r>
      <w:r w:rsidR="00231A90" w:rsidRPr="003828BF">
        <w:rPr>
          <w:b/>
          <w:i/>
          <w:lang w:val="sr-Cyrl-RS"/>
        </w:rPr>
        <w:t xml:space="preserve">; </w:t>
      </w:r>
    </w:p>
    <w:p w:rsidR="00231A90" w:rsidRPr="003828BF" w:rsidRDefault="00231A90" w:rsidP="00231A90">
      <w:pPr>
        <w:pStyle w:val="Default"/>
        <w:numPr>
          <w:ilvl w:val="0"/>
          <w:numId w:val="1"/>
        </w:numPr>
        <w:rPr>
          <w:b/>
          <w:i/>
          <w:lang w:val="sr-Cyrl-RS"/>
        </w:rPr>
      </w:pPr>
      <w:r w:rsidRPr="003828BF">
        <w:rPr>
          <w:b/>
          <w:i/>
          <w:lang w:val="sr-Cyrl-RS"/>
        </w:rPr>
        <w:t>Увести спољњу рецензију акционог плана.</w:t>
      </w:r>
    </w:p>
    <w:p w:rsidR="00231A90" w:rsidRPr="003828BF" w:rsidRDefault="00231A90" w:rsidP="00231A90">
      <w:pPr>
        <w:pStyle w:val="Default"/>
        <w:rPr>
          <w:b/>
          <w:bCs/>
          <w:color w:val="auto"/>
          <w:lang w:val="sr-Cyrl-RS"/>
        </w:rPr>
      </w:pPr>
    </w:p>
    <w:p w:rsidR="001C07FB" w:rsidRPr="003828BF" w:rsidRDefault="001C07FB" w:rsidP="00231A90">
      <w:pPr>
        <w:pStyle w:val="Default"/>
        <w:rPr>
          <w:b/>
          <w:bCs/>
          <w:color w:val="auto"/>
          <w:lang w:val="sr-Cyrl-RS"/>
        </w:rPr>
      </w:pPr>
      <w:r w:rsidRPr="003828BF">
        <w:rPr>
          <w:b/>
          <w:bCs/>
          <w:color w:val="auto"/>
          <w:lang w:val="sr-Cyrl-RS"/>
        </w:rPr>
        <w:t>Акциони план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9"/>
        <w:gridCol w:w="1693"/>
        <w:gridCol w:w="1709"/>
        <w:gridCol w:w="1598"/>
        <w:gridCol w:w="2348"/>
      </w:tblGrid>
      <w:tr w:rsidR="00231A90" w:rsidRPr="003828BF" w:rsidTr="00512A3D">
        <w:tc>
          <w:tcPr>
            <w:tcW w:w="1950" w:type="dxa"/>
            <w:shd w:val="clear" w:color="auto" w:fill="D9D9D9"/>
          </w:tcPr>
          <w:p w:rsidR="00231A90" w:rsidRPr="003828BF" w:rsidRDefault="00231A90" w:rsidP="00512A3D">
            <w:pPr>
              <w:pStyle w:val="Default"/>
              <w:widowControl w:val="0"/>
              <w:rPr>
                <w:b/>
                <w:bCs/>
                <w:color w:val="auto"/>
                <w:lang w:val="sr-Cyrl-RS"/>
              </w:rPr>
            </w:pPr>
            <w:r w:rsidRPr="003828BF">
              <w:rPr>
                <w:b/>
                <w:bCs/>
                <w:color w:val="auto"/>
                <w:lang w:val="sr-Cyrl-RS"/>
              </w:rPr>
              <w:t>Активности</w:t>
            </w:r>
          </w:p>
        </w:tc>
        <w:tc>
          <w:tcPr>
            <w:tcW w:w="1753" w:type="dxa"/>
            <w:shd w:val="clear" w:color="auto" w:fill="D9D9D9"/>
          </w:tcPr>
          <w:p w:rsidR="00231A90" w:rsidRPr="003828BF" w:rsidRDefault="00231A90" w:rsidP="00512A3D">
            <w:pPr>
              <w:pStyle w:val="Default"/>
              <w:widowControl w:val="0"/>
              <w:rPr>
                <w:b/>
                <w:bCs/>
                <w:color w:val="auto"/>
                <w:lang w:val="sr-Cyrl-RS"/>
              </w:rPr>
            </w:pPr>
            <w:r w:rsidRPr="003828BF">
              <w:rPr>
                <w:b/>
                <w:bCs/>
                <w:color w:val="auto"/>
                <w:lang w:val="sr-Cyrl-RS"/>
              </w:rPr>
              <w:t>Одговорност</w:t>
            </w:r>
          </w:p>
        </w:tc>
        <w:tc>
          <w:tcPr>
            <w:tcW w:w="1837" w:type="dxa"/>
            <w:shd w:val="clear" w:color="auto" w:fill="D9D9D9"/>
          </w:tcPr>
          <w:p w:rsidR="00231A90" w:rsidRPr="003828BF" w:rsidRDefault="00231A90" w:rsidP="00512A3D">
            <w:pPr>
              <w:pStyle w:val="Default"/>
              <w:widowControl w:val="0"/>
              <w:rPr>
                <w:b/>
                <w:bCs/>
                <w:color w:val="auto"/>
                <w:lang w:val="sr-Cyrl-RS"/>
              </w:rPr>
            </w:pPr>
            <w:r w:rsidRPr="003828BF">
              <w:rPr>
                <w:b/>
                <w:bCs/>
                <w:color w:val="auto"/>
                <w:lang w:val="sr-Cyrl-RS"/>
              </w:rPr>
              <w:t>Потребни ресурси</w:t>
            </w:r>
          </w:p>
        </w:tc>
        <w:tc>
          <w:tcPr>
            <w:tcW w:w="1822" w:type="dxa"/>
            <w:shd w:val="clear" w:color="auto" w:fill="D9D9D9"/>
          </w:tcPr>
          <w:p w:rsidR="00231A90" w:rsidRPr="003828BF" w:rsidRDefault="00231A90" w:rsidP="00512A3D">
            <w:pPr>
              <w:pStyle w:val="Default"/>
              <w:widowControl w:val="0"/>
              <w:rPr>
                <w:b/>
                <w:bCs/>
                <w:color w:val="auto"/>
                <w:lang w:val="sr-Cyrl-RS"/>
              </w:rPr>
            </w:pPr>
            <w:r w:rsidRPr="003828BF">
              <w:rPr>
                <w:b/>
                <w:bCs/>
                <w:color w:val="auto"/>
                <w:lang w:val="sr-Cyrl-RS"/>
              </w:rPr>
              <w:t>Рок за извршење</w:t>
            </w:r>
          </w:p>
        </w:tc>
        <w:tc>
          <w:tcPr>
            <w:tcW w:w="1925" w:type="dxa"/>
            <w:shd w:val="clear" w:color="auto" w:fill="D9D9D9"/>
          </w:tcPr>
          <w:p w:rsidR="00231A90" w:rsidRPr="003828BF" w:rsidRDefault="00231A90" w:rsidP="00512A3D">
            <w:pPr>
              <w:pStyle w:val="Default"/>
              <w:widowControl w:val="0"/>
              <w:rPr>
                <w:b/>
                <w:bCs/>
                <w:color w:val="auto"/>
                <w:lang w:val="sr-Cyrl-RS"/>
              </w:rPr>
            </w:pPr>
            <w:r w:rsidRPr="003828BF">
              <w:rPr>
                <w:b/>
                <w:bCs/>
                <w:color w:val="auto"/>
                <w:lang w:val="sr-Cyrl-RS"/>
              </w:rPr>
              <w:t>Очекивани резултат</w:t>
            </w:r>
          </w:p>
        </w:tc>
      </w:tr>
      <w:tr w:rsidR="00231A90" w:rsidRPr="003828BF" w:rsidTr="00512A3D">
        <w:tc>
          <w:tcPr>
            <w:tcW w:w="1950" w:type="dxa"/>
            <w:shd w:val="clear" w:color="auto" w:fill="auto"/>
          </w:tcPr>
          <w:p w:rsidR="00231A90" w:rsidRPr="003828BF" w:rsidRDefault="00231A90" w:rsidP="00346262">
            <w:pPr>
              <w:pStyle w:val="Default"/>
              <w:widowControl w:val="0"/>
              <w:tabs>
                <w:tab w:val="center" w:pos="820"/>
              </w:tabs>
              <w:rPr>
                <w:bCs/>
                <w:color w:val="auto"/>
                <w:sz w:val="22"/>
                <w:szCs w:val="22"/>
                <w:lang w:val="sr-Cyrl-RS"/>
              </w:rPr>
            </w:pPr>
            <w:r w:rsidRPr="003828BF">
              <w:rPr>
                <w:bCs/>
                <w:color w:val="auto"/>
                <w:sz w:val="22"/>
                <w:szCs w:val="22"/>
                <w:lang w:val="sr-Cyrl-RS"/>
              </w:rPr>
              <w:t>Доставити предлог ревизије Стратегије обезбеђења квалитета Ди</w:t>
            </w:r>
            <w:r w:rsidR="00346262" w:rsidRPr="003828BF">
              <w:rPr>
                <w:bCs/>
                <w:color w:val="auto"/>
                <w:sz w:val="22"/>
                <w:szCs w:val="22"/>
                <w:lang w:val="sr-Cyrl-RS"/>
              </w:rPr>
              <w:t>р</w:t>
            </w:r>
            <w:r w:rsidRPr="003828BF">
              <w:rPr>
                <w:bCs/>
                <w:color w:val="auto"/>
                <w:sz w:val="22"/>
                <w:szCs w:val="22"/>
                <w:lang w:val="sr-Cyrl-RS"/>
              </w:rPr>
              <w:t>ектору школе</w:t>
            </w:r>
          </w:p>
        </w:tc>
        <w:tc>
          <w:tcPr>
            <w:tcW w:w="1753" w:type="dxa"/>
            <w:shd w:val="clear" w:color="auto" w:fill="auto"/>
          </w:tcPr>
          <w:p w:rsidR="00231A90" w:rsidRPr="003828BF" w:rsidRDefault="00346262" w:rsidP="00512A3D">
            <w:pPr>
              <w:pStyle w:val="Default"/>
              <w:widowControl w:val="0"/>
              <w:rPr>
                <w:bCs/>
                <w:color w:val="auto"/>
                <w:sz w:val="22"/>
                <w:szCs w:val="22"/>
                <w:lang w:val="sr-Cyrl-RS"/>
              </w:rPr>
            </w:pPr>
            <w:r w:rsidRPr="003828BF">
              <w:rPr>
                <w:bCs/>
                <w:color w:val="auto"/>
                <w:sz w:val="22"/>
                <w:szCs w:val="22"/>
                <w:lang w:val="sr-Cyrl-RS"/>
              </w:rPr>
              <w:t>Председник Коми</w:t>
            </w:r>
            <w:r w:rsidR="00231A90" w:rsidRPr="003828BF">
              <w:rPr>
                <w:bCs/>
                <w:color w:val="auto"/>
                <w:sz w:val="22"/>
                <w:szCs w:val="22"/>
                <w:lang w:val="sr-Cyrl-RS"/>
              </w:rPr>
              <w:t>сије за обезбеђење квалитета</w:t>
            </w:r>
          </w:p>
        </w:tc>
        <w:tc>
          <w:tcPr>
            <w:tcW w:w="1837" w:type="dxa"/>
            <w:shd w:val="clear" w:color="auto" w:fill="auto"/>
          </w:tcPr>
          <w:p w:rsidR="00231A90" w:rsidRPr="003828BF" w:rsidRDefault="00231A90" w:rsidP="00512A3D">
            <w:pPr>
              <w:pStyle w:val="Default"/>
              <w:widowControl w:val="0"/>
              <w:rPr>
                <w:bCs/>
                <w:color w:val="auto"/>
                <w:sz w:val="22"/>
                <w:szCs w:val="22"/>
                <w:lang w:val="sr-Cyrl-RS"/>
              </w:rPr>
            </w:pPr>
            <w:r w:rsidRPr="003828BF">
              <w:rPr>
                <w:bCs/>
                <w:color w:val="auto"/>
                <w:sz w:val="22"/>
                <w:szCs w:val="22"/>
                <w:lang w:val="sr-Cyrl-RS"/>
              </w:rPr>
              <w:t xml:space="preserve">30 дана </w:t>
            </w:r>
          </w:p>
        </w:tc>
        <w:tc>
          <w:tcPr>
            <w:tcW w:w="1822" w:type="dxa"/>
            <w:shd w:val="clear" w:color="auto" w:fill="auto"/>
          </w:tcPr>
          <w:p w:rsidR="00231A90" w:rsidRPr="003828BF" w:rsidRDefault="00231A90" w:rsidP="00512A3D">
            <w:pPr>
              <w:pStyle w:val="Default"/>
              <w:widowControl w:val="0"/>
              <w:rPr>
                <w:bCs/>
                <w:color w:val="auto"/>
                <w:sz w:val="22"/>
                <w:szCs w:val="22"/>
                <w:lang w:val="sr-Cyrl-RS"/>
              </w:rPr>
            </w:pPr>
            <w:r w:rsidRPr="003828BF">
              <w:rPr>
                <w:bCs/>
                <w:color w:val="auto"/>
                <w:sz w:val="22"/>
                <w:szCs w:val="22"/>
                <w:lang w:val="sr-Cyrl-RS"/>
              </w:rPr>
              <w:t>15.12.2014. године</w:t>
            </w:r>
          </w:p>
        </w:tc>
        <w:tc>
          <w:tcPr>
            <w:tcW w:w="1925" w:type="dxa"/>
            <w:shd w:val="clear" w:color="auto" w:fill="auto"/>
          </w:tcPr>
          <w:p w:rsidR="00231A90" w:rsidRPr="003828BF" w:rsidRDefault="00231A90" w:rsidP="00512A3D">
            <w:pPr>
              <w:pStyle w:val="Default"/>
              <w:widowControl w:val="0"/>
              <w:rPr>
                <w:bCs/>
                <w:color w:val="auto"/>
                <w:sz w:val="22"/>
                <w:szCs w:val="22"/>
                <w:lang w:val="sr-Cyrl-RS"/>
              </w:rPr>
            </w:pPr>
            <w:r w:rsidRPr="003828BF">
              <w:rPr>
                <w:bCs/>
                <w:color w:val="auto"/>
                <w:sz w:val="22"/>
                <w:szCs w:val="22"/>
                <w:lang w:val="sr-Cyrl-RS"/>
              </w:rPr>
              <w:t>Усвајање нове Стратегије обезбеђења квалитета од стране Савета</w:t>
            </w:r>
          </w:p>
        </w:tc>
      </w:tr>
      <w:tr w:rsidR="00231A90" w:rsidRPr="003828BF" w:rsidTr="00512A3D">
        <w:tc>
          <w:tcPr>
            <w:tcW w:w="1950" w:type="dxa"/>
            <w:shd w:val="clear" w:color="auto" w:fill="auto"/>
          </w:tcPr>
          <w:p w:rsidR="00231A90" w:rsidRPr="003828BF" w:rsidRDefault="00231A90" w:rsidP="00512A3D">
            <w:pPr>
              <w:pStyle w:val="Default"/>
              <w:widowControl w:val="0"/>
              <w:rPr>
                <w:bCs/>
                <w:color w:val="auto"/>
                <w:sz w:val="22"/>
                <w:szCs w:val="22"/>
                <w:lang w:val="sr-Cyrl-RS"/>
              </w:rPr>
            </w:pPr>
            <w:r w:rsidRPr="003828BF">
              <w:rPr>
                <w:bCs/>
                <w:color w:val="auto"/>
                <w:sz w:val="22"/>
                <w:szCs w:val="22"/>
                <w:lang w:val="sr-Cyrl-RS"/>
              </w:rPr>
              <w:t>Доставити предлог Акционог плана за реализацију Стратегије обезбеђења квалитета Директору школе</w:t>
            </w:r>
          </w:p>
        </w:tc>
        <w:tc>
          <w:tcPr>
            <w:tcW w:w="1753" w:type="dxa"/>
            <w:shd w:val="clear" w:color="auto" w:fill="auto"/>
          </w:tcPr>
          <w:p w:rsidR="00231A90" w:rsidRPr="003828BF" w:rsidRDefault="001A776B" w:rsidP="00512A3D">
            <w:pPr>
              <w:pStyle w:val="Default"/>
              <w:widowControl w:val="0"/>
              <w:rPr>
                <w:bCs/>
                <w:color w:val="auto"/>
                <w:sz w:val="22"/>
                <w:szCs w:val="22"/>
                <w:lang w:val="sr-Cyrl-RS"/>
              </w:rPr>
            </w:pPr>
            <w:r w:rsidRPr="003828BF">
              <w:rPr>
                <w:bCs/>
                <w:color w:val="auto"/>
                <w:sz w:val="22"/>
                <w:szCs w:val="22"/>
                <w:lang w:val="sr-Cyrl-RS"/>
              </w:rPr>
              <w:t>Председник Коми</w:t>
            </w:r>
            <w:r w:rsidR="00231A90" w:rsidRPr="003828BF">
              <w:rPr>
                <w:bCs/>
                <w:color w:val="auto"/>
                <w:sz w:val="22"/>
                <w:szCs w:val="22"/>
                <w:lang w:val="sr-Cyrl-RS"/>
              </w:rPr>
              <w:t>сије за обезбеђење квалитета</w:t>
            </w:r>
          </w:p>
        </w:tc>
        <w:tc>
          <w:tcPr>
            <w:tcW w:w="1837" w:type="dxa"/>
            <w:shd w:val="clear" w:color="auto" w:fill="auto"/>
          </w:tcPr>
          <w:p w:rsidR="00231A90" w:rsidRPr="003828BF" w:rsidRDefault="00231A90" w:rsidP="00512A3D">
            <w:pPr>
              <w:pStyle w:val="Default"/>
              <w:widowControl w:val="0"/>
              <w:rPr>
                <w:bCs/>
                <w:color w:val="auto"/>
                <w:sz w:val="22"/>
                <w:szCs w:val="22"/>
                <w:lang w:val="sr-Cyrl-RS"/>
              </w:rPr>
            </w:pPr>
            <w:r w:rsidRPr="003828BF">
              <w:rPr>
                <w:bCs/>
                <w:color w:val="auto"/>
                <w:sz w:val="22"/>
                <w:szCs w:val="22"/>
                <w:lang w:val="sr-Cyrl-RS"/>
              </w:rPr>
              <w:t>60 дана</w:t>
            </w:r>
          </w:p>
        </w:tc>
        <w:tc>
          <w:tcPr>
            <w:tcW w:w="1822" w:type="dxa"/>
            <w:shd w:val="clear" w:color="auto" w:fill="auto"/>
          </w:tcPr>
          <w:p w:rsidR="00231A90" w:rsidRPr="003828BF" w:rsidRDefault="00231A90" w:rsidP="00512A3D">
            <w:pPr>
              <w:pStyle w:val="Default"/>
              <w:widowControl w:val="0"/>
              <w:rPr>
                <w:bCs/>
                <w:color w:val="auto"/>
                <w:sz w:val="22"/>
                <w:szCs w:val="22"/>
                <w:lang w:val="sr-Cyrl-RS"/>
              </w:rPr>
            </w:pPr>
            <w:r w:rsidRPr="003828BF">
              <w:rPr>
                <w:bCs/>
                <w:color w:val="auto"/>
                <w:sz w:val="22"/>
                <w:szCs w:val="22"/>
                <w:lang w:val="sr-Cyrl-RS"/>
              </w:rPr>
              <w:t>01.02.2015. године</w:t>
            </w:r>
          </w:p>
        </w:tc>
        <w:tc>
          <w:tcPr>
            <w:tcW w:w="1925" w:type="dxa"/>
            <w:shd w:val="clear" w:color="auto" w:fill="auto"/>
          </w:tcPr>
          <w:p w:rsidR="00231A90" w:rsidRPr="003828BF" w:rsidRDefault="00346262" w:rsidP="00512A3D">
            <w:pPr>
              <w:pStyle w:val="Default"/>
              <w:widowControl w:val="0"/>
              <w:rPr>
                <w:sz w:val="22"/>
                <w:szCs w:val="22"/>
                <w:lang w:val="sr-Cyrl-RS"/>
              </w:rPr>
            </w:pPr>
            <w:r w:rsidRPr="003828BF">
              <w:rPr>
                <w:sz w:val="22"/>
                <w:szCs w:val="22"/>
                <w:lang w:val="sr-Cyrl-RS"/>
              </w:rPr>
              <w:t>Усваје</w:t>
            </w:r>
            <w:r w:rsidR="00231A90" w:rsidRPr="003828BF">
              <w:rPr>
                <w:sz w:val="22"/>
                <w:szCs w:val="22"/>
                <w:lang w:val="sr-Cyrl-RS"/>
              </w:rPr>
              <w:t xml:space="preserve">ње предлога на Наставном већу </w:t>
            </w:r>
          </w:p>
          <w:p w:rsidR="00231A90" w:rsidRPr="003828BF" w:rsidRDefault="00231A90" w:rsidP="00512A3D">
            <w:pPr>
              <w:pStyle w:val="Default"/>
              <w:widowControl w:val="0"/>
              <w:rPr>
                <w:bCs/>
                <w:color w:val="auto"/>
                <w:sz w:val="22"/>
                <w:szCs w:val="22"/>
                <w:lang w:val="sr-Cyrl-RS"/>
              </w:rPr>
            </w:pPr>
          </w:p>
        </w:tc>
      </w:tr>
      <w:tr w:rsidR="00231A90" w:rsidRPr="003828BF" w:rsidTr="00512A3D">
        <w:tc>
          <w:tcPr>
            <w:tcW w:w="1950" w:type="dxa"/>
            <w:shd w:val="clear" w:color="auto" w:fill="auto"/>
          </w:tcPr>
          <w:p w:rsidR="00231A90" w:rsidRPr="003828BF" w:rsidRDefault="00231A90" w:rsidP="00346262">
            <w:pPr>
              <w:pStyle w:val="Default"/>
              <w:widowControl w:val="0"/>
              <w:rPr>
                <w:bCs/>
                <w:color w:val="auto"/>
                <w:sz w:val="22"/>
                <w:szCs w:val="22"/>
                <w:lang w:val="sr-Cyrl-RS"/>
              </w:rPr>
            </w:pPr>
            <w:r w:rsidRPr="003828BF">
              <w:rPr>
                <w:bCs/>
                <w:color w:val="auto"/>
                <w:sz w:val="22"/>
                <w:szCs w:val="22"/>
                <w:lang w:val="sr-Cyrl-RS"/>
              </w:rPr>
              <w:t xml:space="preserve">Доставити предлог </w:t>
            </w:r>
            <w:r w:rsidRPr="003828BF">
              <w:rPr>
                <w:lang w:val="sr-Cyrl-RS"/>
              </w:rPr>
              <w:t>Правилник</w:t>
            </w:r>
            <w:r w:rsidR="00346262" w:rsidRPr="003828BF">
              <w:rPr>
                <w:lang w:val="sr-Cyrl-RS"/>
              </w:rPr>
              <w:t xml:space="preserve">а </w:t>
            </w:r>
            <w:r w:rsidRPr="003828BF">
              <w:rPr>
                <w:lang w:val="sr-Cyrl-RS"/>
              </w:rPr>
              <w:t xml:space="preserve">о </w:t>
            </w:r>
            <w:r w:rsidRPr="003828BF">
              <w:rPr>
                <w:lang w:val="sr-Cyrl-RS"/>
              </w:rPr>
              <w:lastRenderedPageBreak/>
              <w:t>самовредновању и оцењивању квалитета студијских</w:t>
            </w:r>
            <w:r w:rsidR="00346262" w:rsidRPr="003828BF">
              <w:rPr>
                <w:lang w:val="sr-Cyrl-RS"/>
              </w:rPr>
              <w:t xml:space="preserve"> </w:t>
            </w:r>
            <w:r w:rsidRPr="003828BF">
              <w:rPr>
                <w:lang w:val="sr-Cyrl-RS"/>
              </w:rPr>
              <w:t>програма, наставе и</w:t>
            </w:r>
            <w:r w:rsidR="00346262" w:rsidRPr="003828BF">
              <w:rPr>
                <w:lang w:val="sr-Cyrl-RS"/>
              </w:rPr>
              <w:t xml:space="preserve"> </w:t>
            </w:r>
            <w:r w:rsidRPr="003828BF">
              <w:rPr>
                <w:lang w:val="sr-Cyrl-RS"/>
              </w:rPr>
              <w:t>услова рада Директору школе и Наставном већу</w:t>
            </w:r>
          </w:p>
        </w:tc>
        <w:tc>
          <w:tcPr>
            <w:tcW w:w="1753" w:type="dxa"/>
            <w:shd w:val="clear" w:color="auto" w:fill="auto"/>
          </w:tcPr>
          <w:p w:rsidR="00231A90" w:rsidRPr="003828BF" w:rsidRDefault="00346262" w:rsidP="00512A3D">
            <w:pPr>
              <w:pStyle w:val="Default"/>
              <w:widowControl w:val="0"/>
              <w:rPr>
                <w:bCs/>
                <w:color w:val="auto"/>
                <w:sz w:val="22"/>
                <w:szCs w:val="22"/>
                <w:lang w:val="sr-Cyrl-RS"/>
              </w:rPr>
            </w:pPr>
            <w:r w:rsidRPr="003828BF">
              <w:rPr>
                <w:bCs/>
                <w:color w:val="auto"/>
                <w:sz w:val="22"/>
                <w:szCs w:val="22"/>
                <w:lang w:val="sr-Cyrl-RS"/>
              </w:rPr>
              <w:lastRenderedPageBreak/>
              <w:t>Председник Коми</w:t>
            </w:r>
            <w:r w:rsidR="00231A90" w:rsidRPr="003828BF">
              <w:rPr>
                <w:bCs/>
                <w:color w:val="auto"/>
                <w:sz w:val="22"/>
                <w:szCs w:val="22"/>
                <w:lang w:val="sr-Cyrl-RS"/>
              </w:rPr>
              <w:t xml:space="preserve">сије за обезбеђење </w:t>
            </w:r>
            <w:r w:rsidR="00231A90" w:rsidRPr="003828BF">
              <w:rPr>
                <w:bCs/>
                <w:color w:val="auto"/>
                <w:sz w:val="22"/>
                <w:szCs w:val="22"/>
                <w:lang w:val="sr-Cyrl-RS"/>
              </w:rPr>
              <w:lastRenderedPageBreak/>
              <w:t>квалитета и Секретар Школе</w:t>
            </w:r>
          </w:p>
        </w:tc>
        <w:tc>
          <w:tcPr>
            <w:tcW w:w="1837" w:type="dxa"/>
            <w:shd w:val="clear" w:color="auto" w:fill="auto"/>
          </w:tcPr>
          <w:p w:rsidR="00231A90" w:rsidRPr="003828BF" w:rsidRDefault="00231A90" w:rsidP="00512A3D">
            <w:pPr>
              <w:pStyle w:val="Default"/>
              <w:widowControl w:val="0"/>
              <w:rPr>
                <w:bCs/>
                <w:color w:val="auto"/>
                <w:sz w:val="22"/>
                <w:szCs w:val="22"/>
                <w:lang w:val="sr-Cyrl-RS"/>
              </w:rPr>
            </w:pPr>
            <w:r w:rsidRPr="003828BF">
              <w:rPr>
                <w:bCs/>
                <w:color w:val="auto"/>
                <w:sz w:val="22"/>
                <w:szCs w:val="22"/>
                <w:lang w:val="sr-Cyrl-RS"/>
              </w:rPr>
              <w:lastRenderedPageBreak/>
              <w:t xml:space="preserve">90 дана </w:t>
            </w:r>
          </w:p>
        </w:tc>
        <w:tc>
          <w:tcPr>
            <w:tcW w:w="1822" w:type="dxa"/>
            <w:shd w:val="clear" w:color="auto" w:fill="auto"/>
          </w:tcPr>
          <w:p w:rsidR="00231A90" w:rsidRPr="003828BF" w:rsidRDefault="00AC46C1" w:rsidP="00512A3D">
            <w:pPr>
              <w:pStyle w:val="Default"/>
              <w:widowControl w:val="0"/>
              <w:rPr>
                <w:bCs/>
                <w:color w:val="auto"/>
                <w:sz w:val="22"/>
                <w:szCs w:val="22"/>
                <w:lang w:val="sr-Cyrl-RS"/>
              </w:rPr>
            </w:pPr>
            <w:r w:rsidRPr="003828BF">
              <w:rPr>
                <w:bCs/>
                <w:color w:val="auto"/>
                <w:sz w:val="22"/>
                <w:szCs w:val="22"/>
                <w:lang w:val="sr-Cyrl-RS"/>
              </w:rPr>
              <w:t>01.03.2015</w:t>
            </w:r>
            <w:r w:rsidR="00231A90" w:rsidRPr="003828BF">
              <w:rPr>
                <w:bCs/>
                <w:color w:val="auto"/>
                <w:sz w:val="22"/>
                <w:szCs w:val="22"/>
                <w:lang w:val="sr-Cyrl-RS"/>
              </w:rPr>
              <w:t>. године</w:t>
            </w:r>
          </w:p>
        </w:tc>
        <w:tc>
          <w:tcPr>
            <w:tcW w:w="1925" w:type="dxa"/>
            <w:shd w:val="clear" w:color="auto" w:fill="auto"/>
          </w:tcPr>
          <w:p w:rsidR="00231A90" w:rsidRPr="003828BF" w:rsidRDefault="00231A90" w:rsidP="00346262">
            <w:pPr>
              <w:pStyle w:val="Default"/>
              <w:widowControl w:val="0"/>
              <w:rPr>
                <w:bCs/>
                <w:color w:val="auto"/>
                <w:sz w:val="22"/>
                <w:szCs w:val="22"/>
                <w:lang w:val="sr-Cyrl-RS"/>
              </w:rPr>
            </w:pPr>
            <w:r w:rsidRPr="003828BF">
              <w:rPr>
                <w:bCs/>
                <w:color w:val="auto"/>
                <w:sz w:val="22"/>
                <w:szCs w:val="22"/>
                <w:lang w:val="sr-Cyrl-RS"/>
              </w:rPr>
              <w:t xml:space="preserve">Усвајање </w:t>
            </w:r>
            <w:r w:rsidRPr="003828BF">
              <w:rPr>
                <w:lang w:val="sr-Cyrl-RS"/>
              </w:rPr>
              <w:t>Правилник</w:t>
            </w:r>
            <w:r w:rsidR="00346262" w:rsidRPr="003828BF">
              <w:rPr>
                <w:lang w:val="sr-Cyrl-RS"/>
              </w:rPr>
              <w:t xml:space="preserve">а </w:t>
            </w:r>
            <w:r w:rsidRPr="003828BF">
              <w:rPr>
                <w:lang w:val="sr-Cyrl-RS"/>
              </w:rPr>
              <w:t xml:space="preserve">о самовредновању и </w:t>
            </w:r>
            <w:r w:rsidRPr="003828BF">
              <w:rPr>
                <w:lang w:val="sr-Cyrl-RS"/>
              </w:rPr>
              <w:lastRenderedPageBreak/>
              <w:t>оцењивању квалитета студијскихпрограма, наставе иуслова рада на Наставном већу</w:t>
            </w:r>
          </w:p>
        </w:tc>
      </w:tr>
      <w:tr w:rsidR="00231A90" w:rsidRPr="003828BF" w:rsidTr="00512A3D">
        <w:tc>
          <w:tcPr>
            <w:tcW w:w="1950" w:type="dxa"/>
            <w:shd w:val="clear" w:color="auto" w:fill="auto"/>
          </w:tcPr>
          <w:p w:rsidR="00231A90" w:rsidRPr="003828BF" w:rsidRDefault="00231A90" w:rsidP="00512A3D">
            <w:pPr>
              <w:pStyle w:val="Default"/>
              <w:widowControl w:val="0"/>
              <w:rPr>
                <w:bCs/>
                <w:color w:val="auto"/>
                <w:sz w:val="22"/>
                <w:szCs w:val="22"/>
                <w:lang w:val="sr-Cyrl-RS"/>
              </w:rPr>
            </w:pPr>
            <w:r w:rsidRPr="003828BF">
              <w:rPr>
                <w:bCs/>
                <w:color w:val="auto"/>
                <w:sz w:val="22"/>
                <w:szCs w:val="22"/>
                <w:lang w:val="sr-Cyrl-RS"/>
              </w:rPr>
              <w:lastRenderedPageBreak/>
              <w:t>Организовати једнодневни инте</w:t>
            </w:r>
            <w:r w:rsidR="00346262" w:rsidRPr="003828BF">
              <w:rPr>
                <w:bCs/>
                <w:color w:val="auto"/>
                <w:sz w:val="22"/>
                <w:szCs w:val="22"/>
                <w:lang w:val="sr-Cyrl-RS"/>
              </w:rPr>
              <w:t>рни семинар на тему неопходно</w:t>
            </w:r>
            <w:r w:rsidRPr="003828BF">
              <w:rPr>
                <w:bCs/>
                <w:color w:val="auto"/>
                <w:sz w:val="22"/>
                <w:szCs w:val="22"/>
                <w:lang w:val="sr-Cyrl-RS"/>
              </w:rPr>
              <w:t xml:space="preserve">сти усвања нове Стратегије обезбеђења квалитета </w:t>
            </w:r>
          </w:p>
        </w:tc>
        <w:tc>
          <w:tcPr>
            <w:tcW w:w="1753" w:type="dxa"/>
            <w:shd w:val="clear" w:color="auto" w:fill="auto"/>
          </w:tcPr>
          <w:p w:rsidR="00231A90" w:rsidRPr="003828BF" w:rsidRDefault="00231A90" w:rsidP="00346262">
            <w:pPr>
              <w:pStyle w:val="Default"/>
              <w:widowControl w:val="0"/>
              <w:rPr>
                <w:bCs/>
                <w:color w:val="auto"/>
                <w:sz w:val="22"/>
                <w:szCs w:val="22"/>
                <w:lang w:val="sr-Cyrl-RS"/>
              </w:rPr>
            </w:pPr>
            <w:r w:rsidRPr="003828BF">
              <w:rPr>
                <w:bCs/>
                <w:color w:val="auto"/>
                <w:sz w:val="22"/>
                <w:szCs w:val="22"/>
                <w:lang w:val="sr-Cyrl-RS"/>
              </w:rPr>
              <w:t>Координато</w:t>
            </w:r>
            <w:r w:rsidR="00346262" w:rsidRPr="003828BF">
              <w:rPr>
                <w:bCs/>
                <w:color w:val="auto"/>
                <w:sz w:val="22"/>
                <w:szCs w:val="22"/>
                <w:lang w:val="sr-Cyrl-RS"/>
              </w:rPr>
              <w:t>р</w:t>
            </w:r>
            <w:r w:rsidRPr="003828BF">
              <w:rPr>
                <w:bCs/>
                <w:color w:val="auto"/>
                <w:sz w:val="22"/>
                <w:szCs w:val="22"/>
                <w:lang w:val="sr-Cyrl-RS"/>
              </w:rPr>
              <w:t xml:space="preserve"> за квалитет</w:t>
            </w:r>
          </w:p>
        </w:tc>
        <w:tc>
          <w:tcPr>
            <w:tcW w:w="1837" w:type="dxa"/>
            <w:shd w:val="clear" w:color="auto" w:fill="auto"/>
          </w:tcPr>
          <w:p w:rsidR="00231A90" w:rsidRPr="003828BF" w:rsidRDefault="00231A90" w:rsidP="00512A3D">
            <w:pPr>
              <w:pStyle w:val="Default"/>
              <w:widowControl w:val="0"/>
              <w:rPr>
                <w:bCs/>
                <w:color w:val="auto"/>
                <w:sz w:val="22"/>
                <w:szCs w:val="22"/>
                <w:lang w:val="sr-Cyrl-RS"/>
              </w:rPr>
            </w:pPr>
            <w:r w:rsidRPr="003828BF">
              <w:rPr>
                <w:bCs/>
                <w:color w:val="auto"/>
                <w:sz w:val="22"/>
                <w:szCs w:val="22"/>
                <w:lang w:val="sr-Cyrl-RS"/>
              </w:rPr>
              <w:t>10 радних дана Координатора за квалитет</w:t>
            </w:r>
          </w:p>
        </w:tc>
        <w:tc>
          <w:tcPr>
            <w:tcW w:w="1822" w:type="dxa"/>
            <w:shd w:val="clear" w:color="auto" w:fill="auto"/>
          </w:tcPr>
          <w:p w:rsidR="00231A90" w:rsidRPr="003828BF" w:rsidRDefault="00231A90" w:rsidP="00512A3D">
            <w:pPr>
              <w:pStyle w:val="Default"/>
              <w:widowControl w:val="0"/>
              <w:rPr>
                <w:bCs/>
                <w:color w:val="auto"/>
                <w:sz w:val="22"/>
                <w:szCs w:val="22"/>
                <w:lang w:val="sr-Cyrl-RS"/>
              </w:rPr>
            </w:pPr>
            <w:r w:rsidRPr="003828BF">
              <w:rPr>
                <w:bCs/>
                <w:color w:val="auto"/>
                <w:sz w:val="22"/>
                <w:szCs w:val="22"/>
                <w:lang w:val="sr-Cyrl-RS"/>
              </w:rPr>
              <w:t>Јун 2015. године</w:t>
            </w:r>
          </w:p>
        </w:tc>
        <w:tc>
          <w:tcPr>
            <w:tcW w:w="1925" w:type="dxa"/>
            <w:shd w:val="clear" w:color="auto" w:fill="auto"/>
          </w:tcPr>
          <w:p w:rsidR="00231A90" w:rsidRPr="003828BF" w:rsidRDefault="00231A90" w:rsidP="00512A3D">
            <w:pPr>
              <w:pStyle w:val="Default"/>
              <w:widowControl w:val="0"/>
              <w:rPr>
                <w:sz w:val="23"/>
                <w:szCs w:val="23"/>
                <w:lang w:val="sr-Cyrl-RS"/>
              </w:rPr>
            </w:pPr>
            <w:r w:rsidRPr="003828BF">
              <w:rPr>
                <w:sz w:val="23"/>
                <w:szCs w:val="23"/>
                <w:lang w:val="sr-Cyrl-RS"/>
              </w:rPr>
              <w:t xml:space="preserve">Извештај и презентације са семинара </w:t>
            </w:r>
          </w:p>
          <w:p w:rsidR="00231A90" w:rsidRPr="003828BF" w:rsidRDefault="00231A90" w:rsidP="00512A3D">
            <w:pPr>
              <w:pStyle w:val="Default"/>
              <w:widowControl w:val="0"/>
              <w:rPr>
                <w:sz w:val="22"/>
                <w:szCs w:val="22"/>
                <w:lang w:val="sr-Cyrl-RS"/>
              </w:rPr>
            </w:pPr>
          </w:p>
        </w:tc>
      </w:tr>
      <w:tr w:rsidR="00231A90" w:rsidRPr="003828BF" w:rsidTr="00512A3D">
        <w:tc>
          <w:tcPr>
            <w:tcW w:w="1950" w:type="dxa"/>
            <w:shd w:val="clear" w:color="auto" w:fill="auto"/>
          </w:tcPr>
          <w:p w:rsidR="00231A90" w:rsidRPr="003828BF" w:rsidRDefault="00231A90" w:rsidP="00512A3D">
            <w:pPr>
              <w:pStyle w:val="Default"/>
              <w:widowControl w:val="0"/>
              <w:rPr>
                <w:sz w:val="23"/>
                <w:szCs w:val="23"/>
                <w:lang w:val="sr-Cyrl-RS"/>
              </w:rPr>
            </w:pPr>
            <w:r w:rsidRPr="003828BF">
              <w:rPr>
                <w:sz w:val="23"/>
                <w:szCs w:val="23"/>
                <w:lang w:val="sr-Cyrl-RS"/>
              </w:rPr>
              <w:t>Увести годишњу интерну контролу спровођења Стратегије обезбеђења квалитета</w:t>
            </w:r>
          </w:p>
        </w:tc>
        <w:tc>
          <w:tcPr>
            <w:tcW w:w="1753" w:type="dxa"/>
            <w:shd w:val="clear" w:color="auto" w:fill="auto"/>
          </w:tcPr>
          <w:p w:rsidR="00231A90" w:rsidRPr="003828BF" w:rsidRDefault="00231A90" w:rsidP="00512A3D">
            <w:pPr>
              <w:pStyle w:val="Default"/>
              <w:widowControl w:val="0"/>
              <w:rPr>
                <w:sz w:val="23"/>
                <w:szCs w:val="23"/>
                <w:lang w:val="sr-Cyrl-RS"/>
              </w:rPr>
            </w:pPr>
            <w:r w:rsidRPr="003828BF">
              <w:rPr>
                <w:sz w:val="23"/>
                <w:szCs w:val="23"/>
                <w:lang w:val="sr-Cyrl-RS"/>
              </w:rPr>
              <w:t xml:space="preserve">Комисија за квалитет </w:t>
            </w:r>
          </w:p>
        </w:tc>
        <w:tc>
          <w:tcPr>
            <w:tcW w:w="1837" w:type="dxa"/>
            <w:shd w:val="clear" w:color="auto" w:fill="auto"/>
          </w:tcPr>
          <w:p w:rsidR="00231A90" w:rsidRPr="003828BF" w:rsidRDefault="00346262" w:rsidP="00512A3D">
            <w:pPr>
              <w:pStyle w:val="Default"/>
              <w:widowControl w:val="0"/>
              <w:rPr>
                <w:sz w:val="23"/>
                <w:szCs w:val="23"/>
                <w:lang w:val="sr-Cyrl-RS"/>
              </w:rPr>
            </w:pPr>
            <w:r w:rsidRPr="003828BF">
              <w:rPr>
                <w:sz w:val="23"/>
                <w:szCs w:val="23"/>
                <w:lang w:val="sr-Cyrl-RS"/>
              </w:rPr>
              <w:t>10 радних дана за три</w:t>
            </w:r>
            <w:r w:rsidR="00231A90" w:rsidRPr="003828BF">
              <w:rPr>
                <w:sz w:val="23"/>
                <w:szCs w:val="23"/>
                <w:lang w:val="sr-Cyrl-RS"/>
              </w:rPr>
              <w:t xml:space="preserve"> запослена </w:t>
            </w:r>
          </w:p>
        </w:tc>
        <w:tc>
          <w:tcPr>
            <w:tcW w:w="1822" w:type="dxa"/>
            <w:shd w:val="clear" w:color="auto" w:fill="auto"/>
          </w:tcPr>
          <w:p w:rsidR="00231A90" w:rsidRPr="003828BF" w:rsidRDefault="00231A90" w:rsidP="00512A3D">
            <w:pPr>
              <w:pStyle w:val="Default"/>
              <w:rPr>
                <w:sz w:val="23"/>
                <w:szCs w:val="23"/>
                <w:lang w:val="sr-Cyrl-RS"/>
              </w:rPr>
            </w:pPr>
            <w:r w:rsidRPr="003828BF">
              <w:rPr>
                <w:sz w:val="23"/>
                <w:szCs w:val="23"/>
                <w:lang w:val="sr-Cyrl-RS"/>
              </w:rPr>
              <w:t xml:space="preserve">Октобар 2015. </w:t>
            </w:r>
          </w:p>
        </w:tc>
        <w:tc>
          <w:tcPr>
            <w:tcW w:w="1925" w:type="dxa"/>
            <w:shd w:val="clear" w:color="auto" w:fill="auto"/>
          </w:tcPr>
          <w:p w:rsidR="00231A90" w:rsidRPr="003828BF" w:rsidRDefault="00231A90" w:rsidP="00512A3D">
            <w:pPr>
              <w:pStyle w:val="Default"/>
              <w:rPr>
                <w:sz w:val="23"/>
                <w:szCs w:val="23"/>
                <w:lang w:val="sr-Cyrl-RS"/>
              </w:rPr>
            </w:pPr>
            <w:r w:rsidRPr="003828BF">
              <w:rPr>
                <w:sz w:val="23"/>
                <w:szCs w:val="23"/>
                <w:lang w:val="sr-Cyrl-RS"/>
              </w:rPr>
              <w:t>Извештај о интерној контроли достављен Директор</w:t>
            </w:r>
            <w:r w:rsidR="00346262" w:rsidRPr="003828BF">
              <w:rPr>
                <w:sz w:val="23"/>
                <w:szCs w:val="23"/>
                <w:lang w:val="sr-Cyrl-RS"/>
              </w:rPr>
              <w:t>у</w:t>
            </w:r>
            <w:r w:rsidRPr="003828BF">
              <w:rPr>
                <w:sz w:val="23"/>
                <w:szCs w:val="23"/>
                <w:lang w:val="sr-Cyrl-RS"/>
              </w:rPr>
              <w:t xml:space="preserve"> и Наставном већу </w:t>
            </w:r>
          </w:p>
        </w:tc>
      </w:tr>
    </w:tbl>
    <w:p w:rsidR="00231A90" w:rsidRPr="003828BF" w:rsidRDefault="00231A90" w:rsidP="00231A90">
      <w:pPr>
        <w:pStyle w:val="Default"/>
        <w:rPr>
          <w:b/>
          <w:bCs/>
          <w:color w:val="auto"/>
          <w:lang w:val="sr-Cyrl-RS"/>
        </w:rPr>
      </w:pPr>
    </w:p>
    <w:p w:rsidR="00231A90" w:rsidRPr="003828BF" w:rsidRDefault="00231A90" w:rsidP="00231A90">
      <w:pPr>
        <w:pStyle w:val="Heading3"/>
        <w:rPr>
          <w:lang w:val="sr-Cyrl-RS"/>
        </w:rPr>
      </w:pPr>
      <w:r w:rsidRPr="003828BF">
        <w:rPr>
          <w:lang w:val="sr-Cyrl-RS"/>
        </w:rPr>
        <w:t>Прилози:</w:t>
      </w:r>
    </w:p>
    <w:p w:rsidR="00231A90" w:rsidRPr="009B10AE" w:rsidRDefault="009B10AE" w:rsidP="00231A90">
      <w:pPr>
        <w:numPr>
          <w:ilvl w:val="1"/>
          <w:numId w:val="5"/>
        </w:numPr>
        <w:jc w:val="both"/>
        <w:rPr>
          <w:rStyle w:val="Hyperlink"/>
          <w:lang w:val="sr-Cyrl-RS"/>
        </w:rPr>
      </w:pPr>
      <w:r>
        <w:rPr>
          <w:lang w:val="sr-Cyrl-RS"/>
        </w:rPr>
        <w:fldChar w:fldCharType="begin"/>
      </w:r>
      <w:r w:rsidR="002A1D11">
        <w:rPr>
          <w:lang w:val="sr-Cyrl-RS"/>
        </w:rPr>
        <w:instrText>HYPERLINK "D:\\TMP\\Prilozi 2015\\Prilozi standarda 1\\Стратегија обезбеђења квалитета, јун 2010.docx"</w:instrText>
      </w:r>
      <w:r w:rsidR="002A1D11">
        <w:rPr>
          <w:lang w:val="sr-Cyrl-RS"/>
        </w:rPr>
      </w:r>
      <w:r>
        <w:rPr>
          <w:lang w:val="sr-Cyrl-RS"/>
        </w:rPr>
        <w:fldChar w:fldCharType="separate"/>
      </w:r>
      <w:r w:rsidR="00231A90" w:rsidRPr="009B10AE">
        <w:rPr>
          <w:rStyle w:val="Hyperlink"/>
          <w:lang w:val="sr-Cyrl-RS"/>
        </w:rPr>
        <w:t>Стратегије обезбеђења квалитета, јун 2010. год.</w:t>
      </w:r>
    </w:p>
    <w:p w:rsidR="00231A90" w:rsidRPr="009B10AE" w:rsidRDefault="009B10AE" w:rsidP="00231A90">
      <w:pPr>
        <w:numPr>
          <w:ilvl w:val="1"/>
          <w:numId w:val="5"/>
        </w:numPr>
        <w:jc w:val="both"/>
        <w:rPr>
          <w:rStyle w:val="Hyperlink"/>
          <w:lang w:val="sr-Cyrl-RS"/>
        </w:rPr>
      </w:pPr>
      <w:r>
        <w:rPr>
          <w:lang w:val="sr-Cyrl-RS"/>
        </w:rPr>
        <w:fldChar w:fldCharType="end"/>
      </w:r>
      <w:r>
        <w:rPr>
          <w:rStyle w:val="Hyperlink"/>
          <w:color w:val="auto"/>
          <w:u w:val="none"/>
          <w:lang w:val="sr-Cyrl-RS"/>
        </w:rPr>
        <w:fldChar w:fldCharType="begin"/>
      </w:r>
      <w:r w:rsidR="002A1D11">
        <w:rPr>
          <w:rStyle w:val="Hyperlink"/>
          <w:color w:val="auto"/>
          <w:u w:val="none"/>
          <w:lang w:val="sr-Cyrl-RS"/>
        </w:rPr>
        <w:instrText>HYPERLINK "D:\\TMP\\Prilozi 2015\\Prilozi standarda 1\\Предлог ревизије Стратегије обезбеђења квалитета.doc"</w:instrText>
      </w:r>
      <w:r w:rsidR="002A1D11">
        <w:rPr>
          <w:rStyle w:val="Hyperlink"/>
          <w:color w:val="auto"/>
          <w:u w:val="none"/>
          <w:lang w:val="sr-Cyrl-RS"/>
        </w:rPr>
      </w:r>
      <w:r>
        <w:rPr>
          <w:rStyle w:val="Hyperlink"/>
          <w:color w:val="auto"/>
          <w:u w:val="none"/>
          <w:lang w:val="sr-Cyrl-RS"/>
        </w:rPr>
        <w:fldChar w:fldCharType="separate"/>
      </w:r>
      <w:r w:rsidR="00231A90" w:rsidRPr="009B10AE">
        <w:rPr>
          <w:rStyle w:val="Hyperlink"/>
          <w:lang w:val="sr-Cyrl-RS"/>
        </w:rPr>
        <w:t>Предлог ревизије Стратегије обезбеђења квалитета.</w:t>
      </w:r>
    </w:p>
    <w:p w:rsidR="00231A90" w:rsidRPr="003828BF" w:rsidRDefault="009B10AE" w:rsidP="00231A90">
      <w:pPr>
        <w:jc w:val="both"/>
        <w:rPr>
          <w:rStyle w:val="Hyperlink"/>
          <w:lang w:val="sr-Cyrl-RS"/>
        </w:rPr>
      </w:pPr>
      <w:r>
        <w:rPr>
          <w:rStyle w:val="Hyperlink"/>
          <w:color w:val="auto"/>
          <w:u w:val="none"/>
          <w:lang w:val="sr-Cyrl-RS"/>
        </w:rPr>
        <w:fldChar w:fldCharType="end"/>
      </w:r>
    </w:p>
    <w:p w:rsidR="00231A90" w:rsidRPr="003828BF" w:rsidRDefault="00231A90" w:rsidP="00231A90">
      <w:pPr>
        <w:jc w:val="both"/>
        <w:rPr>
          <w:rStyle w:val="Hyperlink"/>
          <w:lang w:val="sr-Cyrl-RS"/>
        </w:rPr>
      </w:pPr>
    </w:p>
    <w:p w:rsidR="00231A90" w:rsidRPr="003828BF" w:rsidRDefault="00231A90" w:rsidP="00231A90">
      <w:pPr>
        <w:jc w:val="both"/>
        <w:rPr>
          <w:rStyle w:val="Hyperlink"/>
          <w:lang w:val="sr-Cyrl-RS"/>
        </w:rPr>
      </w:pPr>
    </w:p>
    <w:p w:rsidR="00231A90" w:rsidRPr="003828BF" w:rsidRDefault="00231A90" w:rsidP="00231A90">
      <w:pPr>
        <w:jc w:val="both"/>
        <w:rPr>
          <w:rStyle w:val="Hyperlink"/>
          <w:lang w:val="sr-Cyrl-RS"/>
        </w:rPr>
      </w:pPr>
    </w:p>
    <w:p w:rsidR="00231A90" w:rsidRPr="003828BF" w:rsidRDefault="00231A90" w:rsidP="00231A90">
      <w:pPr>
        <w:jc w:val="both"/>
        <w:rPr>
          <w:rStyle w:val="Hyperlink"/>
          <w:lang w:val="sr-Cyrl-RS"/>
        </w:rPr>
      </w:pPr>
    </w:p>
    <w:p w:rsidR="00231A90" w:rsidRPr="003828BF" w:rsidRDefault="00231A90" w:rsidP="00231A90">
      <w:pPr>
        <w:jc w:val="both"/>
        <w:rPr>
          <w:rStyle w:val="Hyperlink"/>
          <w:lang w:val="sr-Cyrl-RS"/>
        </w:rPr>
      </w:pPr>
    </w:p>
    <w:p w:rsidR="00231A90" w:rsidRPr="003828BF" w:rsidRDefault="00231A90" w:rsidP="00231A90">
      <w:pPr>
        <w:jc w:val="both"/>
        <w:rPr>
          <w:rStyle w:val="Hyperlink"/>
          <w:lang w:val="sr-Cyrl-RS"/>
        </w:rPr>
      </w:pPr>
    </w:p>
    <w:p w:rsidR="00231A90" w:rsidRPr="003828BF" w:rsidRDefault="00231A90" w:rsidP="00231A90">
      <w:pPr>
        <w:jc w:val="both"/>
        <w:rPr>
          <w:rStyle w:val="Hyperlink"/>
          <w:lang w:val="sr-Cyrl-RS"/>
        </w:rPr>
      </w:pPr>
    </w:p>
    <w:p w:rsidR="00231A90" w:rsidRPr="003828BF" w:rsidRDefault="00231A90" w:rsidP="00231A90">
      <w:pPr>
        <w:jc w:val="both"/>
        <w:rPr>
          <w:rStyle w:val="Hyperlink"/>
          <w:lang w:val="sr-Cyrl-RS"/>
        </w:rPr>
      </w:pPr>
    </w:p>
    <w:p w:rsidR="00231A90" w:rsidRPr="003828BF" w:rsidRDefault="00231A90" w:rsidP="00231A90">
      <w:pPr>
        <w:jc w:val="both"/>
        <w:rPr>
          <w:rStyle w:val="Hyperlink"/>
          <w:lang w:val="sr-Cyrl-RS"/>
        </w:rPr>
      </w:pPr>
    </w:p>
    <w:p w:rsidR="00231A90" w:rsidRPr="003828BF" w:rsidRDefault="00231A90" w:rsidP="00231A90">
      <w:pPr>
        <w:jc w:val="both"/>
        <w:rPr>
          <w:rStyle w:val="Hyperlink"/>
          <w:lang w:val="sr-Cyrl-RS"/>
        </w:rPr>
      </w:pPr>
    </w:p>
    <w:p w:rsidR="00231A90" w:rsidRPr="003828BF" w:rsidRDefault="00231A90" w:rsidP="00231A90">
      <w:pPr>
        <w:jc w:val="both"/>
        <w:rPr>
          <w:rStyle w:val="Hyperlink"/>
          <w:lang w:val="sr-Cyrl-RS"/>
        </w:rPr>
      </w:pPr>
    </w:p>
    <w:p w:rsidR="00231A90" w:rsidRPr="003828BF" w:rsidRDefault="00231A90" w:rsidP="00231A90">
      <w:pPr>
        <w:jc w:val="both"/>
        <w:rPr>
          <w:rStyle w:val="Hyperlink"/>
          <w:lang w:val="sr-Cyrl-RS"/>
        </w:rPr>
      </w:pPr>
    </w:p>
    <w:p w:rsidR="00231A90" w:rsidRPr="003828BF" w:rsidRDefault="00231A90" w:rsidP="00231A90">
      <w:pPr>
        <w:jc w:val="both"/>
        <w:rPr>
          <w:rStyle w:val="Hyperlink"/>
          <w:lang w:val="sr-Cyrl-RS"/>
        </w:rPr>
      </w:pPr>
    </w:p>
    <w:p w:rsidR="00231A90" w:rsidRPr="003828BF" w:rsidRDefault="00231A90" w:rsidP="00231A90">
      <w:pPr>
        <w:jc w:val="both"/>
        <w:rPr>
          <w:rStyle w:val="Hyperlink"/>
          <w:lang w:val="sr-Cyrl-RS"/>
        </w:rPr>
      </w:pPr>
    </w:p>
    <w:p w:rsidR="00231A90" w:rsidRPr="003828BF" w:rsidRDefault="00231A90" w:rsidP="00231A90">
      <w:pPr>
        <w:jc w:val="both"/>
        <w:rPr>
          <w:rStyle w:val="Hyperlink"/>
          <w:lang w:val="sr-Cyrl-RS"/>
        </w:rPr>
      </w:pPr>
    </w:p>
    <w:p w:rsidR="00364145" w:rsidRPr="003828BF" w:rsidRDefault="00364145" w:rsidP="00231A90">
      <w:pPr>
        <w:jc w:val="both"/>
        <w:rPr>
          <w:rStyle w:val="Hyperlink"/>
          <w:lang w:val="sr-Cyrl-RS"/>
        </w:rPr>
      </w:pPr>
    </w:p>
    <w:p w:rsidR="00364145" w:rsidRPr="003828BF" w:rsidRDefault="00364145" w:rsidP="00231A90">
      <w:pPr>
        <w:jc w:val="both"/>
        <w:rPr>
          <w:rStyle w:val="Hyperlink"/>
          <w:lang w:val="sr-Cyrl-RS"/>
        </w:rPr>
      </w:pPr>
    </w:p>
    <w:p w:rsidR="00364145" w:rsidRPr="003828BF" w:rsidRDefault="00364145" w:rsidP="00231A90">
      <w:pPr>
        <w:jc w:val="both"/>
        <w:rPr>
          <w:rStyle w:val="Hyperlink"/>
          <w:lang w:val="sr-Cyrl-RS"/>
        </w:rPr>
      </w:pPr>
    </w:p>
    <w:p w:rsidR="00364145" w:rsidRPr="003828BF" w:rsidRDefault="00364145" w:rsidP="00231A90">
      <w:pPr>
        <w:jc w:val="both"/>
        <w:rPr>
          <w:rStyle w:val="Hyperlink"/>
          <w:lang w:val="sr-Cyrl-RS"/>
        </w:rPr>
      </w:pPr>
    </w:p>
    <w:p w:rsidR="00364145" w:rsidRPr="003828BF" w:rsidRDefault="00364145" w:rsidP="00231A90">
      <w:pPr>
        <w:jc w:val="both"/>
        <w:rPr>
          <w:rStyle w:val="Hyperlink"/>
          <w:lang w:val="sr-Cyrl-RS"/>
        </w:rPr>
      </w:pPr>
    </w:p>
    <w:p w:rsidR="00231A90" w:rsidRPr="003828BF" w:rsidRDefault="00231A90" w:rsidP="00231A90">
      <w:pPr>
        <w:pStyle w:val="Heading2"/>
        <w:rPr>
          <w:rStyle w:val="FontStyle37"/>
          <w:rFonts w:cs="Arial"/>
          <w:b/>
          <w:bCs/>
          <w:sz w:val="28"/>
          <w:lang w:val="sr-Cyrl-RS"/>
        </w:rPr>
      </w:pPr>
      <w:r w:rsidRPr="003828BF">
        <w:rPr>
          <w:rStyle w:val="FontStyle37"/>
          <w:rFonts w:cs="Arial"/>
          <w:b/>
          <w:bCs/>
          <w:sz w:val="28"/>
          <w:lang w:val="sr-Cyrl-RS"/>
        </w:rPr>
        <w:lastRenderedPageBreak/>
        <w:t>Стандард 2: Стандарди и поступци за обезбеђење квалитета</w:t>
      </w:r>
    </w:p>
    <w:p w:rsidR="00231A90" w:rsidRPr="003828BF" w:rsidRDefault="00231A90" w:rsidP="00231A90">
      <w:pPr>
        <w:pStyle w:val="Style10"/>
        <w:widowControl/>
        <w:spacing w:before="235"/>
        <w:rPr>
          <w:rStyle w:val="FontStyle33"/>
          <w:b/>
          <w:sz w:val="26"/>
          <w:szCs w:val="26"/>
          <w:lang w:val="sr-Cyrl-RS" w:eastAsia="sr-Cyrl-CS"/>
        </w:rPr>
      </w:pPr>
      <w:r w:rsidRPr="003828BF">
        <w:rPr>
          <w:rStyle w:val="FontStyle33"/>
          <w:b/>
          <w:sz w:val="26"/>
          <w:szCs w:val="26"/>
          <w:lang w:val="sr-Cyrl-RS" w:eastAsia="sr-Cyrl-CS"/>
        </w:rPr>
        <w:t>Високошколска установа утврђује начин (стандарде) и поступке за обезбеђење квалитета свог рада, који су доступни јавности.</w:t>
      </w:r>
    </w:p>
    <w:p w:rsidR="00E2364C" w:rsidRPr="003828BF" w:rsidRDefault="00E2364C" w:rsidP="00231A90">
      <w:pPr>
        <w:pStyle w:val="Style10"/>
        <w:widowControl/>
        <w:spacing w:before="235"/>
        <w:rPr>
          <w:rStyle w:val="FontStyle33"/>
          <w:b/>
          <w:sz w:val="26"/>
          <w:szCs w:val="26"/>
          <w:lang w:val="sr-Cyrl-RS" w:eastAsia="sr-Cyrl-CS"/>
        </w:rPr>
      </w:pPr>
      <w:r w:rsidRPr="003828BF">
        <w:rPr>
          <w:rStyle w:val="FontStyle33"/>
          <w:b/>
          <w:sz w:val="26"/>
          <w:szCs w:val="26"/>
          <w:lang w:val="sr-Cyrl-RS" w:eastAsia="sr-Cyrl-CS"/>
        </w:rPr>
        <w:t>Опис актуелног стања</w:t>
      </w:r>
    </w:p>
    <w:p w:rsidR="00744E00" w:rsidRPr="003828BF" w:rsidRDefault="00744E00" w:rsidP="00744E00">
      <w:pPr>
        <w:pStyle w:val="Style10"/>
        <w:widowControl/>
        <w:rPr>
          <w:rStyle w:val="FontStyle33"/>
          <w:b/>
          <w:sz w:val="26"/>
          <w:szCs w:val="26"/>
          <w:lang w:val="sr-Cyrl-RS" w:eastAsia="sr-Cyrl-CS"/>
        </w:rPr>
      </w:pPr>
    </w:p>
    <w:p w:rsidR="00231A90" w:rsidRPr="003828BF" w:rsidRDefault="00231A90" w:rsidP="00231A90">
      <w:pPr>
        <w:pStyle w:val="BodyText2"/>
        <w:spacing w:before="120" w:after="0" w:line="240" w:lineRule="auto"/>
        <w:jc w:val="both"/>
        <w:rPr>
          <w:lang w:val="sr-Cyrl-RS"/>
        </w:rPr>
      </w:pPr>
      <w:r w:rsidRPr="003828BF">
        <w:rPr>
          <w:lang w:val="sr-Cyrl-RS"/>
        </w:rPr>
        <w:t>Стандарди и поступци за обезбеђење квалитета дефинисани су:</w:t>
      </w:r>
    </w:p>
    <w:p w:rsidR="00D34F5F" w:rsidRPr="003828BF" w:rsidRDefault="00231A90" w:rsidP="00231A90">
      <w:pPr>
        <w:pStyle w:val="Style10"/>
        <w:widowControl/>
        <w:spacing w:before="235"/>
        <w:rPr>
          <w:lang w:val="sr-Cyrl-RS"/>
        </w:rPr>
      </w:pPr>
      <w:r w:rsidRPr="003828BF">
        <w:rPr>
          <w:lang w:val="sr-Cyrl-RS"/>
        </w:rPr>
        <w:t xml:space="preserve">1. Правилником о самовредновању и оцењивању квалитета студијских програма, наставе и услова рада Школе. </w:t>
      </w:r>
    </w:p>
    <w:p w:rsidR="00231A90" w:rsidRPr="003828BF" w:rsidRDefault="00231A90" w:rsidP="00231A90">
      <w:pPr>
        <w:pStyle w:val="Style10"/>
        <w:widowControl/>
        <w:spacing w:before="235"/>
        <w:rPr>
          <w:lang w:val="sr-Cyrl-RS"/>
        </w:rPr>
      </w:pPr>
      <w:r w:rsidRPr="003828BF">
        <w:rPr>
          <w:rStyle w:val="FontStyle34"/>
          <w:szCs w:val="24"/>
          <w:lang w:val="sr-Cyrl-RS" w:eastAsia="sr-Cyrl-CS"/>
        </w:rPr>
        <w:t xml:space="preserve">Висока техничка школа струковних студија у Крагујевцу усвојила је </w:t>
      </w:r>
      <w:r w:rsidRPr="003828BF">
        <w:rPr>
          <w:lang w:val="sr-Cyrl-RS"/>
        </w:rPr>
        <w:t>Правилник</w:t>
      </w:r>
      <w:r w:rsidR="00AC46C1" w:rsidRPr="003828BF">
        <w:rPr>
          <w:lang w:val="sr-Cyrl-RS"/>
        </w:rPr>
        <w:t xml:space="preserve"> </w:t>
      </w:r>
      <w:r w:rsidRPr="003828BF">
        <w:rPr>
          <w:lang w:val="sr-Cyrl-RS"/>
        </w:rPr>
        <w:t>о самовредновању и оцењивању квалитета студијских</w:t>
      </w:r>
      <w:r w:rsidR="00050868" w:rsidRPr="003828BF">
        <w:rPr>
          <w:lang w:val="sr-Cyrl-RS"/>
        </w:rPr>
        <w:t xml:space="preserve"> </w:t>
      </w:r>
      <w:r w:rsidRPr="003828BF">
        <w:rPr>
          <w:lang w:val="sr-Cyrl-RS"/>
        </w:rPr>
        <w:t>програма, наставе и</w:t>
      </w:r>
      <w:r w:rsidR="00050868" w:rsidRPr="003828BF">
        <w:rPr>
          <w:lang w:val="sr-Cyrl-RS"/>
        </w:rPr>
        <w:t xml:space="preserve"> </w:t>
      </w:r>
      <w:r w:rsidRPr="003828BF">
        <w:rPr>
          <w:lang w:val="sr-Cyrl-RS"/>
        </w:rPr>
        <w:t>услова рада</w:t>
      </w:r>
      <w:r w:rsidRPr="003828BF">
        <w:rPr>
          <w:rStyle w:val="FontStyle34"/>
          <w:szCs w:val="24"/>
          <w:lang w:val="sr-Cyrl-RS" w:eastAsia="sr-Cyrl-CS"/>
        </w:rPr>
        <w:t xml:space="preserve">, као стратешки документ чији је циљ унапређење квалитета образовног процеса у </w:t>
      </w:r>
      <w:r w:rsidR="00AD19CC" w:rsidRPr="003828BF">
        <w:rPr>
          <w:lang w:val="sr-Cyrl-RS"/>
        </w:rPr>
        <w:t>ВТШСС.</w:t>
      </w:r>
      <w:r w:rsidR="00050868" w:rsidRPr="003828BF">
        <w:rPr>
          <w:lang w:val="sr-Cyrl-RS"/>
        </w:rPr>
        <w:t xml:space="preserve"> </w:t>
      </w:r>
      <w:r w:rsidRPr="003828BF">
        <w:rPr>
          <w:lang w:val="sr-Cyrl-RS"/>
        </w:rPr>
        <w:t xml:space="preserve">Овим Правилником уређује се начин реализације програма самовредновања студијских програма, наставе и услова рада, као и начин учешћа студената у процесу самовредновања. </w:t>
      </w:r>
      <w:r w:rsidRPr="003828BF">
        <w:rPr>
          <w:color w:val="000000"/>
          <w:lang w:val="sr-Cyrl-RS"/>
        </w:rPr>
        <w:t>Правилник је првобитно усвојен 2006. године за потребе тадашње Више техничке школе машинске и саобраћајне струке која се у то време припремала за акредитацију и трансформацију у Високу техничку школу струковних студија</w:t>
      </w:r>
      <w:r w:rsidRPr="003828BF">
        <w:rPr>
          <w:lang w:val="sr-Cyrl-RS"/>
        </w:rPr>
        <w:t xml:space="preserve">. После добијене акредитације </w:t>
      </w:r>
      <w:r w:rsidR="00AD19CC" w:rsidRPr="003828BF">
        <w:rPr>
          <w:lang w:val="sr-Cyrl-RS"/>
        </w:rPr>
        <w:t>ВТШСС</w:t>
      </w:r>
      <w:r w:rsidRPr="003828BF">
        <w:rPr>
          <w:lang w:val="sr-Cyrl-RS"/>
        </w:rPr>
        <w:t xml:space="preserve"> и четири студијска програма, 2008. године, Правилник је неколико пута допуњиван и мењан. Права допуна и измена Правилника је уследила након  добијене акредитације школе и четири студијска програма 2008. године.  После</w:t>
      </w:r>
      <w:r w:rsidRPr="003828BF">
        <w:rPr>
          <w:color w:val="000000"/>
          <w:lang w:val="sr-Cyrl-RS"/>
        </w:rPr>
        <w:t xml:space="preserve"> добијене акредитације за три студијска програма на специјалистичким струковним студијама уследила је нова измена и допуна Правилника, </w:t>
      </w:r>
      <w:r w:rsidRPr="003828BF">
        <w:rPr>
          <w:lang w:val="sr-Cyrl-RS"/>
        </w:rPr>
        <w:t xml:space="preserve">07.09.2011. године.  </w:t>
      </w:r>
      <w:r w:rsidR="00AC46C1" w:rsidRPr="003828BF">
        <w:rPr>
          <w:color w:val="000000"/>
          <w:lang w:val="sr-Cyrl-RS"/>
        </w:rPr>
        <w:t>Последња д</w:t>
      </w:r>
      <w:r w:rsidRPr="003828BF">
        <w:rPr>
          <w:color w:val="000000"/>
          <w:lang w:val="sr-Cyrl-RS"/>
        </w:rPr>
        <w:t>опуна Правилник</w:t>
      </w:r>
      <w:r w:rsidR="00F6358A" w:rsidRPr="003828BF">
        <w:rPr>
          <w:color w:val="000000"/>
          <w:lang w:val="sr-Cyrl-RS"/>
        </w:rPr>
        <w:t>а</w:t>
      </w:r>
      <w:r w:rsidRPr="003828BF">
        <w:rPr>
          <w:color w:val="000000"/>
          <w:lang w:val="sr-Cyrl-RS"/>
        </w:rPr>
        <w:t xml:space="preserve"> усвојен</w:t>
      </w:r>
      <w:r w:rsidR="00AC46C1" w:rsidRPr="003828BF">
        <w:rPr>
          <w:color w:val="000000"/>
          <w:lang w:val="sr-Cyrl-RS"/>
        </w:rPr>
        <w:t>а</w:t>
      </w:r>
      <w:r w:rsidRPr="003828BF">
        <w:rPr>
          <w:color w:val="000000"/>
          <w:lang w:val="sr-Cyrl-RS"/>
        </w:rPr>
        <w:t xml:space="preserve"> </w:t>
      </w:r>
      <w:r w:rsidR="00AC46C1" w:rsidRPr="003828BF">
        <w:rPr>
          <w:color w:val="000000"/>
          <w:lang w:val="sr-Cyrl-RS"/>
        </w:rPr>
        <w:t xml:space="preserve">је </w:t>
      </w:r>
      <w:r w:rsidRPr="003828BF">
        <w:rPr>
          <w:color w:val="000000"/>
          <w:lang w:val="sr-Cyrl-RS"/>
        </w:rPr>
        <w:t xml:space="preserve">на Наставном већу Школе </w:t>
      </w:r>
      <w:r w:rsidRPr="003828BF">
        <w:rPr>
          <w:lang w:val="sr-Cyrl-RS"/>
        </w:rPr>
        <w:t>29.04.2014</w:t>
      </w:r>
      <w:r w:rsidRPr="003828BF">
        <w:rPr>
          <w:rStyle w:val="FontStyle34"/>
          <w:szCs w:val="24"/>
          <w:lang w:val="sr-Cyrl-RS" w:eastAsia="sr-Cyrl-CS"/>
        </w:rPr>
        <w:t xml:space="preserve">. године. Правилник је </w:t>
      </w:r>
      <w:r w:rsidRPr="003828BF">
        <w:rPr>
          <w:sz w:val="23"/>
          <w:szCs w:val="23"/>
          <w:lang w:val="sr-Cyrl-RS"/>
        </w:rPr>
        <w:t xml:space="preserve">доступан јавности на интернет станици </w:t>
      </w:r>
      <w:r w:rsidR="00AD19CC" w:rsidRPr="003828BF">
        <w:rPr>
          <w:lang w:val="sr-Cyrl-RS"/>
        </w:rPr>
        <w:t>ВТШСС</w:t>
      </w:r>
      <w:r w:rsidR="00744E00" w:rsidRPr="003828BF">
        <w:rPr>
          <w:sz w:val="23"/>
          <w:szCs w:val="23"/>
          <w:lang w:val="sr-Cyrl-RS"/>
        </w:rPr>
        <w:t>.</w:t>
      </w:r>
    </w:p>
    <w:p w:rsidR="00231A90" w:rsidRPr="003828BF" w:rsidRDefault="00231A90" w:rsidP="00231A90">
      <w:pPr>
        <w:pStyle w:val="Style10"/>
        <w:widowControl/>
        <w:spacing w:before="235"/>
        <w:rPr>
          <w:lang w:val="sr-Cyrl-RS"/>
        </w:rPr>
      </w:pPr>
      <w:r w:rsidRPr="003828BF">
        <w:rPr>
          <w:lang w:val="sr-Cyrl-RS"/>
        </w:rPr>
        <w:t xml:space="preserve">2. Стандардима и процедурама за обезбеђење квалитета наставног процеса у </w:t>
      </w:r>
      <w:r w:rsidR="00AD19CC" w:rsidRPr="003828BF">
        <w:rPr>
          <w:lang w:val="sr-Cyrl-RS"/>
        </w:rPr>
        <w:t>ВТШСС</w:t>
      </w:r>
      <w:r w:rsidRPr="003828BF">
        <w:rPr>
          <w:lang w:val="sr-Cyrl-RS"/>
        </w:rPr>
        <w:t>.  Стандарди обухватају:</w:t>
      </w:r>
    </w:p>
    <w:p w:rsidR="00231A90" w:rsidRPr="003828BF" w:rsidRDefault="00231A90" w:rsidP="00231A90">
      <w:pPr>
        <w:pStyle w:val="Heading2"/>
        <w:numPr>
          <w:ilvl w:val="0"/>
          <w:numId w:val="7"/>
        </w:numPr>
        <w:rPr>
          <w:b w:val="0"/>
          <w:i w:val="0"/>
          <w:sz w:val="24"/>
          <w:szCs w:val="24"/>
          <w:lang w:val="sr-Cyrl-RS" w:eastAsia="ko-KR"/>
        </w:rPr>
      </w:pPr>
      <w:r w:rsidRPr="003828BF">
        <w:rPr>
          <w:b w:val="0"/>
          <w:i w:val="0"/>
          <w:sz w:val="24"/>
          <w:szCs w:val="24"/>
          <w:lang w:val="sr-Cyrl-RS" w:eastAsia="ko-KR"/>
        </w:rPr>
        <w:t xml:space="preserve">израду плана рада на наставном предмету, поступак доношења, примену и контролу плана рада, </w:t>
      </w:r>
    </w:p>
    <w:p w:rsidR="00231A90" w:rsidRPr="003828BF" w:rsidRDefault="00231A90" w:rsidP="00231A90">
      <w:pPr>
        <w:pStyle w:val="Heading2"/>
        <w:numPr>
          <w:ilvl w:val="0"/>
          <w:numId w:val="7"/>
        </w:numPr>
        <w:rPr>
          <w:b w:val="0"/>
          <w:i w:val="0"/>
          <w:sz w:val="24"/>
          <w:szCs w:val="24"/>
          <w:lang w:val="sr-Cyrl-RS" w:eastAsia="ko-KR"/>
        </w:rPr>
      </w:pPr>
      <w:r w:rsidRPr="003828BF">
        <w:rPr>
          <w:b w:val="0"/>
          <w:i w:val="0"/>
          <w:sz w:val="24"/>
          <w:szCs w:val="24"/>
          <w:lang w:val="sr-Cyrl-RS" w:eastAsia="ko-KR"/>
        </w:rPr>
        <w:t>стандарде квалитета наставе и вежби</w:t>
      </w:r>
    </w:p>
    <w:p w:rsidR="00231A90" w:rsidRPr="003828BF" w:rsidRDefault="00231A90" w:rsidP="00231A90">
      <w:pPr>
        <w:pStyle w:val="Heading2"/>
        <w:numPr>
          <w:ilvl w:val="0"/>
          <w:numId w:val="7"/>
        </w:numPr>
        <w:rPr>
          <w:b w:val="0"/>
          <w:i w:val="0"/>
          <w:sz w:val="24"/>
          <w:szCs w:val="24"/>
          <w:lang w:val="sr-Cyrl-RS" w:eastAsia="ko-KR"/>
        </w:rPr>
      </w:pPr>
      <w:r w:rsidRPr="003828BF">
        <w:rPr>
          <w:b w:val="0"/>
          <w:i w:val="0"/>
          <w:sz w:val="24"/>
          <w:szCs w:val="24"/>
          <w:lang w:val="sr-Cyrl-RS" w:eastAsia="ko-KR"/>
        </w:rPr>
        <w:t>процедуре контроле квалитета наставе</w:t>
      </w:r>
    </w:p>
    <w:p w:rsidR="00231A90" w:rsidRPr="003828BF" w:rsidRDefault="00231A90" w:rsidP="00231A90">
      <w:pPr>
        <w:pStyle w:val="Heading2"/>
        <w:numPr>
          <w:ilvl w:val="0"/>
          <w:numId w:val="7"/>
        </w:numPr>
        <w:rPr>
          <w:b w:val="0"/>
          <w:i w:val="0"/>
          <w:sz w:val="24"/>
          <w:szCs w:val="24"/>
          <w:lang w:val="sr-Cyrl-RS" w:eastAsia="ko-KR"/>
        </w:rPr>
      </w:pPr>
      <w:r w:rsidRPr="003828BF">
        <w:rPr>
          <w:b w:val="0"/>
          <w:i w:val="0"/>
          <w:sz w:val="24"/>
          <w:szCs w:val="24"/>
          <w:lang w:val="sr-Cyrl-RS" w:eastAsia="ko-KR"/>
        </w:rPr>
        <w:t>стандарде оцењивања студената</w:t>
      </w:r>
    </w:p>
    <w:p w:rsidR="00231A90" w:rsidRPr="003828BF" w:rsidRDefault="00231A90" w:rsidP="00231A90">
      <w:pPr>
        <w:pStyle w:val="Heading2"/>
        <w:numPr>
          <w:ilvl w:val="0"/>
          <w:numId w:val="7"/>
        </w:numPr>
        <w:rPr>
          <w:b w:val="0"/>
          <w:i w:val="0"/>
          <w:sz w:val="24"/>
          <w:szCs w:val="24"/>
          <w:lang w:val="sr-Cyrl-RS" w:eastAsia="ko-KR"/>
        </w:rPr>
      </w:pPr>
      <w:r w:rsidRPr="003828BF">
        <w:rPr>
          <w:b w:val="0"/>
          <w:i w:val="0"/>
          <w:sz w:val="24"/>
          <w:szCs w:val="24"/>
          <w:lang w:val="sr-Cyrl-RS" w:eastAsia="ko-KR"/>
        </w:rPr>
        <w:t xml:space="preserve">процедуре контроле квалитета оцењивања, </w:t>
      </w:r>
    </w:p>
    <w:p w:rsidR="00231A90" w:rsidRPr="003828BF" w:rsidRDefault="00231A90" w:rsidP="00231A90">
      <w:pPr>
        <w:pStyle w:val="Heading2"/>
        <w:numPr>
          <w:ilvl w:val="0"/>
          <w:numId w:val="7"/>
        </w:numPr>
        <w:rPr>
          <w:b w:val="0"/>
          <w:i w:val="0"/>
          <w:sz w:val="24"/>
          <w:szCs w:val="24"/>
          <w:lang w:val="sr-Cyrl-RS" w:eastAsia="ko-KR"/>
        </w:rPr>
      </w:pPr>
      <w:r w:rsidRPr="003828BF">
        <w:rPr>
          <w:b w:val="0"/>
          <w:i w:val="0"/>
          <w:sz w:val="24"/>
          <w:szCs w:val="24"/>
          <w:lang w:val="sr-Cyrl-RS" w:eastAsia="ko-KR"/>
        </w:rPr>
        <w:t>стандарде израде завршног рада, процедуре израде и одбране завршног рада</w:t>
      </w:r>
    </w:p>
    <w:p w:rsidR="00231A90" w:rsidRPr="003828BF" w:rsidRDefault="00231A90" w:rsidP="00231A90">
      <w:pPr>
        <w:pStyle w:val="Heading2"/>
        <w:numPr>
          <w:ilvl w:val="0"/>
          <w:numId w:val="7"/>
        </w:numPr>
        <w:rPr>
          <w:b w:val="0"/>
          <w:i w:val="0"/>
          <w:sz w:val="24"/>
          <w:szCs w:val="24"/>
          <w:lang w:val="sr-Cyrl-RS" w:eastAsia="ko-KR"/>
        </w:rPr>
      </w:pPr>
      <w:r w:rsidRPr="003828BF">
        <w:rPr>
          <w:b w:val="0"/>
          <w:i w:val="0"/>
          <w:sz w:val="24"/>
          <w:szCs w:val="24"/>
          <w:lang w:val="sr-Cyrl-RS" w:eastAsia="ko-KR"/>
        </w:rPr>
        <w:t>процедуре контроле квалитета израде завршног рада</w:t>
      </w:r>
    </w:p>
    <w:p w:rsidR="00231A90" w:rsidRPr="003828BF" w:rsidRDefault="00231A90" w:rsidP="00231A90">
      <w:pPr>
        <w:pStyle w:val="Heading2"/>
        <w:numPr>
          <w:ilvl w:val="0"/>
          <w:numId w:val="7"/>
        </w:numPr>
        <w:rPr>
          <w:b w:val="0"/>
          <w:i w:val="0"/>
          <w:sz w:val="24"/>
          <w:szCs w:val="24"/>
          <w:lang w:val="sr-Cyrl-RS" w:eastAsia="ko-KR"/>
        </w:rPr>
      </w:pPr>
      <w:r w:rsidRPr="003828BF">
        <w:rPr>
          <w:b w:val="0"/>
          <w:i w:val="0"/>
          <w:sz w:val="24"/>
          <w:szCs w:val="24"/>
          <w:lang w:val="sr-Cyrl-RS" w:eastAsia="ko-KR"/>
        </w:rPr>
        <w:t>стандарде квалитета интерних уџбеника</w:t>
      </w:r>
    </w:p>
    <w:p w:rsidR="00231A90" w:rsidRPr="003828BF" w:rsidRDefault="00231A90" w:rsidP="00231A90">
      <w:pPr>
        <w:pStyle w:val="Heading2"/>
        <w:numPr>
          <w:ilvl w:val="0"/>
          <w:numId w:val="7"/>
        </w:numPr>
        <w:rPr>
          <w:b w:val="0"/>
          <w:i w:val="0"/>
          <w:sz w:val="24"/>
          <w:szCs w:val="24"/>
          <w:lang w:val="sr-Cyrl-RS" w:eastAsia="ko-KR"/>
        </w:rPr>
      </w:pPr>
      <w:r w:rsidRPr="003828BF">
        <w:rPr>
          <w:b w:val="0"/>
          <w:i w:val="0"/>
          <w:sz w:val="24"/>
          <w:szCs w:val="24"/>
          <w:lang w:val="sr-Cyrl-RS" w:eastAsia="ko-KR"/>
        </w:rPr>
        <w:t>процедуре контроле квалитета интерних уџбеника.</w:t>
      </w:r>
    </w:p>
    <w:p w:rsidR="00231A90" w:rsidRPr="003828BF" w:rsidRDefault="00231A90" w:rsidP="00231A90">
      <w:pPr>
        <w:rPr>
          <w:lang w:val="sr-Cyrl-RS" w:eastAsia="ko-KR"/>
        </w:rPr>
      </w:pPr>
    </w:p>
    <w:p w:rsidR="00D34F5F" w:rsidRPr="003828BF" w:rsidRDefault="00231A90" w:rsidP="00231A90">
      <w:pPr>
        <w:pStyle w:val="naslov2"/>
        <w:tabs>
          <w:tab w:val="left" w:pos="0"/>
        </w:tabs>
        <w:spacing w:before="0"/>
        <w:ind w:left="0"/>
        <w:jc w:val="both"/>
        <w:rPr>
          <w:rFonts w:ascii="Times New Roman" w:hAnsi="Times New Roman"/>
          <w:sz w:val="24"/>
          <w:u w:val="none"/>
          <w:lang w:val="sr-Cyrl-RS"/>
        </w:rPr>
      </w:pPr>
      <w:r w:rsidRPr="003828BF">
        <w:rPr>
          <w:sz w:val="24"/>
          <w:u w:val="none"/>
          <w:lang w:val="sr-Cyrl-RS" w:eastAsia="ko-KR"/>
        </w:rPr>
        <w:t xml:space="preserve">3.  </w:t>
      </w:r>
      <w:r w:rsidRPr="003828BF">
        <w:rPr>
          <w:rFonts w:ascii="Times New Roman" w:hAnsi="Times New Roman"/>
          <w:sz w:val="24"/>
          <w:u w:val="none"/>
          <w:lang w:val="sr-Cyrl-RS"/>
        </w:rPr>
        <w:t xml:space="preserve">Процедуром за пријем студената. </w:t>
      </w:r>
    </w:p>
    <w:p w:rsidR="00231A90" w:rsidRPr="003828BF" w:rsidRDefault="00231A90" w:rsidP="00231A90">
      <w:pPr>
        <w:pStyle w:val="naslov2"/>
        <w:tabs>
          <w:tab w:val="left" w:pos="0"/>
        </w:tabs>
        <w:spacing w:before="0"/>
        <w:ind w:left="0"/>
        <w:jc w:val="both"/>
        <w:rPr>
          <w:rFonts w:ascii="Times New Roman" w:hAnsi="Times New Roman"/>
          <w:sz w:val="24"/>
          <w:u w:val="none"/>
          <w:lang w:val="sr-Cyrl-RS"/>
        </w:rPr>
      </w:pPr>
      <w:r w:rsidRPr="003828BF">
        <w:rPr>
          <w:rFonts w:ascii="Times New Roman" w:hAnsi="Times New Roman"/>
          <w:sz w:val="24"/>
          <w:u w:val="none"/>
          <w:lang w:val="sr-Cyrl-RS"/>
        </w:rPr>
        <w:t>Процедура има за циљ да дефинише начин  пријема студената закључно са уписом студената, као и да дефинише одговорност учесника и надлежних органа у том процесу.</w:t>
      </w:r>
    </w:p>
    <w:p w:rsidR="00231A90" w:rsidRPr="003828BF" w:rsidRDefault="00231A90" w:rsidP="00231A90">
      <w:pPr>
        <w:pStyle w:val="naslov2"/>
        <w:tabs>
          <w:tab w:val="left" w:pos="426"/>
        </w:tabs>
        <w:spacing w:before="0"/>
        <w:ind w:left="426" w:hanging="426"/>
        <w:rPr>
          <w:rFonts w:ascii="Times New Roman" w:hAnsi="Times New Roman"/>
          <w:sz w:val="24"/>
          <w:u w:val="none"/>
          <w:lang w:val="sr-Cyrl-RS"/>
        </w:rPr>
      </w:pPr>
    </w:p>
    <w:p w:rsidR="00231A90" w:rsidRPr="003828BF" w:rsidRDefault="00231A90" w:rsidP="00231A90">
      <w:pPr>
        <w:pStyle w:val="naslov2"/>
        <w:tabs>
          <w:tab w:val="left" w:pos="709"/>
        </w:tabs>
        <w:spacing w:before="0"/>
        <w:ind w:left="709" w:hanging="709"/>
        <w:rPr>
          <w:rFonts w:ascii="Times New Roman" w:hAnsi="Times New Roman"/>
          <w:sz w:val="24"/>
          <w:u w:val="none"/>
          <w:lang w:val="sr-Cyrl-RS"/>
        </w:rPr>
      </w:pPr>
      <w:r w:rsidRPr="003828BF">
        <w:rPr>
          <w:sz w:val="24"/>
          <w:u w:val="none"/>
          <w:lang w:val="sr-Cyrl-RS" w:eastAsia="ko-KR"/>
        </w:rPr>
        <w:t xml:space="preserve">4.  </w:t>
      </w:r>
      <w:r w:rsidRPr="003828BF">
        <w:rPr>
          <w:rFonts w:ascii="Times New Roman" w:hAnsi="Times New Roman"/>
          <w:sz w:val="24"/>
          <w:u w:val="none"/>
          <w:lang w:val="sr-Cyrl-RS"/>
        </w:rPr>
        <w:t>Процедуром за рад студентске службе</w:t>
      </w:r>
      <w:r w:rsidR="00D34F5F" w:rsidRPr="003828BF">
        <w:rPr>
          <w:rFonts w:ascii="Times New Roman" w:hAnsi="Times New Roman"/>
          <w:sz w:val="24"/>
          <w:u w:val="none"/>
          <w:lang w:val="sr-Cyrl-RS"/>
        </w:rPr>
        <w:t>.</w:t>
      </w:r>
    </w:p>
    <w:p w:rsidR="00231A90" w:rsidRPr="003828BF" w:rsidRDefault="00231A90" w:rsidP="00231A90">
      <w:pPr>
        <w:pStyle w:val="text"/>
        <w:spacing w:before="0"/>
        <w:ind w:left="0" w:firstLine="284"/>
        <w:rPr>
          <w:rFonts w:ascii="Times New Roman" w:hAnsi="Times New Roman"/>
          <w:kern w:val="0"/>
          <w:sz w:val="24"/>
          <w:lang w:val="sr-Cyrl-RS"/>
        </w:rPr>
      </w:pPr>
      <w:r w:rsidRPr="003828BF">
        <w:rPr>
          <w:rFonts w:ascii="Times New Roman" w:hAnsi="Times New Roman"/>
          <w:kern w:val="0"/>
          <w:sz w:val="24"/>
          <w:lang w:val="sr-Cyrl-RS"/>
        </w:rPr>
        <w:t>Процедура  дефинише активности и одговорности везане за:</w:t>
      </w:r>
    </w:p>
    <w:p w:rsidR="00231A90" w:rsidRPr="003828BF" w:rsidRDefault="00231A90" w:rsidP="00231A90">
      <w:pPr>
        <w:pStyle w:val="1nabrajanje"/>
        <w:tabs>
          <w:tab w:val="clear" w:pos="360"/>
          <w:tab w:val="left" w:pos="720"/>
        </w:tabs>
        <w:spacing w:before="0"/>
        <w:ind w:left="709" w:hanging="283"/>
        <w:rPr>
          <w:rFonts w:ascii="Times New Roman" w:hAnsi="Times New Roman"/>
          <w:bCs w:val="0"/>
          <w:iCs/>
          <w:sz w:val="24"/>
          <w:lang w:val="sr-Cyrl-RS" w:eastAsia="ko-KR"/>
        </w:rPr>
      </w:pPr>
      <w:r w:rsidRPr="003828BF">
        <w:rPr>
          <w:rFonts w:ascii="Times New Roman" w:hAnsi="Times New Roman"/>
          <w:bCs w:val="0"/>
          <w:iCs/>
          <w:sz w:val="24"/>
          <w:lang w:val="sr-Cyrl-RS" w:eastAsia="ko-KR"/>
        </w:rPr>
        <w:t xml:space="preserve">упис студената на </w:t>
      </w:r>
      <w:r w:rsidR="00D34F5F" w:rsidRPr="003828BF">
        <w:rPr>
          <w:rFonts w:ascii="Times New Roman" w:hAnsi="Times New Roman"/>
          <w:bCs w:val="0"/>
          <w:iCs/>
          <w:sz w:val="24"/>
          <w:lang w:val="sr-Cyrl-RS" w:eastAsia="ko-KR"/>
        </w:rPr>
        <w:t>прву</w:t>
      </w:r>
      <w:r w:rsidRPr="003828BF">
        <w:rPr>
          <w:rFonts w:ascii="Times New Roman" w:hAnsi="Times New Roman"/>
          <w:bCs w:val="0"/>
          <w:iCs/>
          <w:sz w:val="24"/>
          <w:lang w:val="sr-Cyrl-RS" w:eastAsia="ko-KR"/>
        </w:rPr>
        <w:t xml:space="preserve"> годину </w:t>
      </w:r>
      <w:r w:rsidR="00D34F5F" w:rsidRPr="003828BF">
        <w:rPr>
          <w:rFonts w:ascii="Times New Roman" w:hAnsi="Times New Roman"/>
          <w:bCs w:val="0"/>
          <w:iCs/>
          <w:sz w:val="24"/>
          <w:lang w:val="sr-Cyrl-RS" w:eastAsia="ko-KR"/>
        </w:rPr>
        <w:t xml:space="preserve">основних струковних </w:t>
      </w:r>
      <w:r w:rsidRPr="003828BF">
        <w:rPr>
          <w:rFonts w:ascii="Times New Roman" w:hAnsi="Times New Roman"/>
          <w:bCs w:val="0"/>
          <w:iCs/>
          <w:sz w:val="24"/>
          <w:lang w:val="sr-Cyrl-RS" w:eastAsia="ko-KR"/>
        </w:rPr>
        <w:t>студија</w:t>
      </w:r>
      <w:r w:rsidR="00D34F5F" w:rsidRPr="003828BF">
        <w:rPr>
          <w:rFonts w:ascii="Times New Roman" w:hAnsi="Times New Roman"/>
          <w:bCs w:val="0"/>
          <w:iCs/>
          <w:sz w:val="24"/>
          <w:lang w:val="sr-Cyrl-RS" w:eastAsia="ko-KR"/>
        </w:rPr>
        <w:t xml:space="preserve"> и на специјлистичке струковне студије</w:t>
      </w:r>
    </w:p>
    <w:p w:rsidR="00231A90" w:rsidRPr="003828BF" w:rsidRDefault="00231A90" w:rsidP="00231A90">
      <w:pPr>
        <w:pStyle w:val="1nabrajanje"/>
        <w:tabs>
          <w:tab w:val="clear" w:pos="360"/>
          <w:tab w:val="left" w:pos="720"/>
        </w:tabs>
        <w:spacing w:before="0"/>
        <w:ind w:left="709" w:hanging="283"/>
        <w:rPr>
          <w:rFonts w:ascii="Times New Roman" w:hAnsi="Times New Roman"/>
          <w:bCs w:val="0"/>
          <w:iCs/>
          <w:sz w:val="24"/>
          <w:lang w:val="sr-Cyrl-RS" w:eastAsia="ko-KR"/>
        </w:rPr>
      </w:pPr>
      <w:r w:rsidRPr="003828BF">
        <w:rPr>
          <w:rFonts w:ascii="Times New Roman" w:hAnsi="Times New Roman"/>
          <w:bCs w:val="0"/>
          <w:iCs/>
          <w:sz w:val="24"/>
          <w:lang w:val="sr-Cyrl-RS" w:eastAsia="ko-KR"/>
        </w:rPr>
        <w:lastRenderedPageBreak/>
        <w:t>упис студената у више семестре</w:t>
      </w:r>
    </w:p>
    <w:p w:rsidR="00231A90" w:rsidRPr="003828BF" w:rsidRDefault="00231A90" w:rsidP="00231A90">
      <w:pPr>
        <w:pStyle w:val="1nabrajanje"/>
        <w:tabs>
          <w:tab w:val="clear" w:pos="360"/>
          <w:tab w:val="left" w:pos="720"/>
        </w:tabs>
        <w:spacing w:before="0"/>
        <w:ind w:left="709" w:hanging="283"/>
        <w:rPr>
          <w:rFonts w:ascii="Times New Roman" w:hAnsi="Times New Roman"/>
          <w:bCs w:val="0"/>
          <w:iCs/>
          <w:sz w:val="24"/>
          <w:lang w:val="sr-Cyrl-RS" w:eastAsia="ko-KR"/>
        </w:rPr>
      </w:pPr>
      <w:r w:rsidRPr="003828BF">
        <w:rPr>
          <w:rFonts w:ascii="Times New Roman" w:hAnsi="Times New Roman"/>
          <w:bCs w:val="0"/>
          <w:iCs/>
          <w:sz w:val="24"/>
          <w:lang w:val="sr-Cyrl-RS" w:eastAsia="ko-KR"/>
        </w:rPr>
        <w:t>оверу семестра</w:t>
      </w:r>
    </w:p>
    <w:p w:rsidR="00231A90" w:rsidRPr="003828BF" w:rsidRDefault="00231A90" w:rsidP="00231A90">
      <w:pPr>
        <w:pStyle w:val="1nabrajanje"/>
        <w:tabs>
          <w:tab w:val="clear" w:pos="360"/>
          <w:tab w:val="left" w:pos="720"/>
        </w:tabs>
        <w:spacing w:before="0"/>
        <w:ind w:left="709" w:hanging="283"/>
        <w:rPr>
          <w:rFonts w:ascii="Times New Roman" w:hAnsi="Times New Roman"/>
          <w:bCs w:val="0"/>
          <w:iCs/>
          <w:sz w:val="24"/>
          <w:lang w:val="sr-Cyrl-RS" w:eastAsia="ko-KR"/>
        </w:rPr>
      </w:pPr>
      <w:r w:rsidRPr="003828BF">
        <w:rPr>
          <w:rFonts w:ascii="Times New Roman" w:hAnsi="Times New Roman"/>
          <w:bCs w:val="0"/>
          <w:iCs/>
          <w:sz w:val="24"/>
          <w:lang w:val="sr-Cyrl-RS" w:eastAsia="ko-KR"/>
        </w:rPr>
        <w:t>вођење матичне књиге студената</w:t>
      </w:r>
    </w:p>
    <w:p w:rsidR="00231A90" w:rsidRPr="003828BF" w:rsidRDefault="00231A90" w:rsidP="00231A90">
      <w:pPr>
        <w:pStyle w:val="1nabrajanje"/>
        <w:tabs>
          <w:tab w:val="clear" w:pos="360"/>
          <w:tab w:val="left" w:pos="720"/>
        </w:tabs>
        <w:spacing w:before="0"/>
        <w:ind w:left="709" w:hanging="283"/>
        <w:rPr>
          <w:rFonts w:ascii="Times New Roman" w:hAnsi="Times New Roman"/>
          <w:bCs w:val="0"/>
          <w:iCs/>
          <w:sz w:val="24"/>
          <w:lang w:val="sr-Cyrl-RS" w:eastAsia="ko-KR"/>
        </w:rPr>
      </w:pPr>
      <w:r w:rsidRPr="003828BF">
        <w:rPr>
          <w:rFonts w:ascii="Times New Roman" w:hAnsi="Times New Roman"/>
          <w:bCs w:val="0"/>
          <w:iCs/>
          <w:sz w:val="24"/>
          <w:lang w:val="sr-Cyrl-RS" w:eastAsia="ko-KR"/>
        </w:rPr>
        <w:t>вођење регистра студената уз матичну књигу</w:t>
      </w:r>
    </w:p>
    <w:p w:rsidR="00231A90" w:rsidRPr="003828BF" w:rsidRDefault="00231A90" w:rsidP="00231A90">
      <w:pPr>
        <w:pStyle w:val="1nabrajanje"/>
        <w:tabs>
          <w:tab w:val="clear" w:pos="360"/>
          <w:tab w:val="left" w:pos="720"/>
        </w:tabs>
        <w:spacing w:before="0"/>
        <w:ind w:left="709" w:hanging="283"/>
        <w:rPr>
          <w:rFonts w:ascii="Times New Roman" w:hAnsi="Times New Roman"/>
          <w:bCs w:val="0"/>
          <w:iCs/>
          <w:sz w:val="24"/>
          <w:lang w:val="sr-Cyrl-RS" w:eastAsia="ko-KR"/>
        </w:rPr>
      </w:pPr>
      <w:r w:rsidRPr="003828BF">
        <w:rPr>
          <w:rFonts w:ascii="Times New Roman" w:hAnsi="Times New Roman"/>
          <w:bCs w:val="0"/>
          <w:iCs/>
          <w:sz w:val="24"/>
          <w:lang w:val="sr-Cyrl-RS" w:eastAsia="ko-KR"/>
        </w:rPr>
        <w:t>пријаву испита</w:t>
      </w:r>
    </w:p>
    <w:p w:rsidR="00231A90" w:rsidRPr="003828BF" w:rsidRDefault="00231A90" w:rsidP="00231A90">
      <w:pPr>
        <w:pStyle w:val="1nabrajanje"/>
        <w:tabs>
          <w:tab w:val="clear" w:pos="360"/>
          <w:tab w:val="left" w:pos="720"/>
        </w:tabs>
        <w:spacing w:before="0"/>
        <w:ind w:left="709" w:hanging="283"/>
        <w:rPr>
          <w:rFonts w:ascii="Times New Roman" w:hAnsi="Times New Roman"/>
          <w:bCs w:val="0"/>
          <w:iCs/>
          <w:sz w:val="24"/>
          <w:lang w:val="sr-Cyrl-RS" w:eastAsia="ko-KR"/>
        </w:rPr>
      </w:pPr>
      <w:r w:rsidRPr="003828BF">
        <w:rPr>
          <w:rFonts w:ascii="Times New Roman" w:hAnsi="Times New Roman"/>
          <w:bCs w:val="0"/>
          <w:iCs/>
          <w:sz w:val="24"/>
          <w:lang w:val="sr-Cyrl-RS" w:eastAsia="ko-KR"/>
        </w:rPr>
        <w:t>распоред полагања испита</w:t>
      </w:r>
    </w:p>
    <w:p w:rsidR="00231A90" w:rsidRPr="003828BF" w:rsidRDefault="00231A90" w:rsidP="00231A90">
      <w:pPr>
        <w:pStyle w:val="1nabrajanje"/>
        <w:tabs>
          <w:tab w:val="clear" w:pos="360"/>
          <w:tab w:val="left" w:pos="720"/>
        </w:tabs>
        <w:spacing w:before="0"/>
        <w:ind w:left="709" w:hanging="283"/>
        <w:rPr>
          <w:rFonts w:ascii="Times New Roman" w:hAnsi="Times New Roman"/>
          <w:bCs w:val="0"/>
          <w:iCs/>
          <w:sz w:val="24"/>
          <w:lang w:val="sr-Cyrl-RS" w:eastAsia="ko-KR"/>
        </w:rPr>
      </w:pPr>
      <w:r w:rsidRPr="003828BF">
        <w:rPr>
          <w:rFonts w:ascii="Times New Roman" w:hAnsi="Times New Roman"/>
          <w:bCs w:val="0"/>
          <w:iCs/>
          <w:sz w:val="24"/>
          <w:lang w:val="sr-Cyrl-RS" w:eastAsia="ko-KR"/>
        </w:rPr>
        <w:t>уписивање оцена студената и</w:t>
      </w:r>
    </w:p>
    <w:p w:rsidR="00231A90" w:rsidRPr="003828BF" w:rsidRDefault="00231A90" w:rsidP="00231A90">
      <w:pPr>
        <w:pStyle w:val="1nabrajanje"/>
        <w:tabs>
          <w:tab w:val="clear" w:pos="360"/>
          <w:tab w:val="left" w:pos="720"/>
        </w:tabs>
        <w:spacing w:before="0"/>
        <w:ind w:left="709" w:hanging="283"/>
        <w:rPr>
          <w:rFonts w:ascii="Times New Roman" w:hAnsi="Times New Roman"/>
          <w:bCs w:val="0"/>
          <w:iCs/>
          <w:sz w:val="24"/>
          <w:lang w:val="sr-Cyrl-RS" w:eastAsia="ko-KR"/>
        </w:rPr>
      </w:pPr>
      <w:r w:rsidRPr="003828BF">
        <w:rPr>
          <w:rFonts w:ascii="Times New Roman" w:hAnsi="Times New Roman"/>
          <w:bCs w:val="0"/>
          <w:iCs/>
          <w:sz w:val="24"/>
          <w:lang w:val="sr-Cyrl-RS" w:eastAsia="ko-KR"/>
        </w:rPr>
        <w:t>пријем молби и издавање уверења</w:t>
      </w:r>
      <w:r w:rsidR="00D34F5F" w:rsidRPr="003828BF">
        <w:rPr>
          <w:rFonts w:ascii="Times New Roman" w:hAnsi="Times New Roman"/>
          <w:bCs w:val="0"/>
          <w:iCs/>
          <w:sz w:val="24"/>
          <w:lang w:val="sr-Cyrl-RS" w:eastAsia="ko-KR"/>
        </w:rPr>
        <w:t>.</w:t>
      </w:r>
    </w:p>
    <w:p w:rsidR="00231A90" w:rsidRPr="003828BF" w:rsidRDefault="00231A90" w:rsidP="00231A90">
      <w:pPr>
        <w:pStyle w:val="1nabrajanje"/>
        <w:numPr>
          <w:ilvl w:val="0"/>
          <w:numId w:val="0"/>
        </w:numPr>
        <w:tabs>
          <w:tab w:val="left" w:pos="720"/>
        </w:tabs>
        <w:spacing w:before="120"/>
        <w:rPr>
          <w:rStyle w:val="FontStyle34"/>
          <w:szCs w:val="24"/>
          <w:lang w:val="sr-Cyrl-RS" w:eastAsia="sr-Cyrl-CS"/>
        </w:rPr>
      </w:pPr>
      <w:r w:rsidRPr="003828BF">
        <w:rPr>
          <w:rStyle w:val="FontStyle34"/>
          <w:szCs w:val="24"/>
          <w:lang w:val="sr-Cyrl-RS" w:eastAsia="sr-Cyrl-CS"/>
        </w:rPr>
        <w:t xml:space="preserve">Овом свеобухватном регулативом су унификована, систематизована и међусобно усклађена правила рада и поступања, која су потицала из веома различитих извора, и то како она из законских аката (попут Закона о високом образовању) тако и правила добре академске праксе и устаљена правила и процедуре из делокруга рада стручних служби и ненаставне подршке </w:t>
      </w:r>
      <w:r w:rsidR="00AD19CC" w:rsidRPr="003828BF">
        <w:rPr>
          <w:lang w:val="sr-Cyrl-RS"/>
        </w:rPr>
        <w:t>ВТШСС</w:t>
      </w:r>
      <w:r w:rsidRPr="003828BF">
        <w:rPr>
          <w:rStyle w:val="FontStyle34"/>
          <w:szCs w:val="24"/>
          <w:lang w:val="sr-Cyrl-RS" w:eastAsia="sr-Cyrl-CS"/>
        </w:rPr>
        <w:t>.</w:t>
      </w:r>
    </w:p>
    <w:p w:rsidR="00744E00" w:rsidRPr="003828BF" w:rsidRDefault="00744E00" w:rsidP="00231A90">
      <w:pPr>
        <w:pStyle w:val="1nabrajanje"/>
        <w:numPr>
          <w:ilvl w:val="0"/>
          <w:numId w:val="0"/>
        </w:numPr>
        <w:tabs>
          <w:tab w:val="left" w:pos="720"/>
        </w:tabs>
        <w:spacing w:before="120"/>
        <w:rPr>
          <w:rFonts w:ascii="Times New Roman" w:hAnsi="Times New Roman"/>
          <w:sz w:val="24"/>
          <w:lang w:val="sr-Cyrl-RS" w:eastAsia="sr-Cyrl-CS"/>
        </w:rPr>
      </w:pPr>
    </w:p>
    <w:p w:rsidR="00231A90" w:rsidRPr="003828BF" w:rsidRDefault="00231A90" w:rsidP="00744E00">
      <w:pPr>
        <w:pStyle w:val="Heading3"/>
        <w:rPr>
          <w:lang w:val="sr-Cyrl-RS"/>
        </w:rPr>
      </w:pPr>
      <w:r w:rsidRPr="003828BF">
        <w:rPr>
          <w:lang w:val="sr-Cyrl-RS"/>
        </w:rPr>
        <w:t>Процена</w:t>
      </w:r>
      <w:r w:rsidR="00E2364C" w:rsidRPr="003828BF">
        <w:rPr>
          <w:lang w:val="sr-Cyrl-RS"/>
        </w:rPr>
        <w:t xml:space="preserve"> испуњености Стандарда</w:t>
      </w:r>
    </w:p>
    <w:p w:rsidR="00744E00" w:rsidRPr="003828BF" w:rsidRDefault="00744E00" w:rsidP="00744E00">
      <w:pPr>
        <w:rPr>
          <w:lang w:val="sr-Cyrl-RS"/>
        </w:rPr>
      </w:pPr>
    </w:p>
    <w:p w:rsidR="00231A90" w:rsidRPr="003828BF" w:rsidRDefault="00231A90" w:rsidP="00231A90">
      <w:pPr>
        <w:jc w:val="both"/>
        <w:rPr>
          <w:lang w:val="sr-Cyrl-RS"/>
        </w:rPr>
      </w:pPr>
      <w:r w:rsidRPr="003828BF">
        <w:rPr>
          <w:lang w:val="sr-Cyrl-RS"/>
        </w:rPr>
        <w:t>Висока техничка школа струковних студија у Крагујевцу остварила је циљеве и испунила захтеве постављене стандардом 2: (1) Има документ којим су постављени стандарди квалитета и утврђене надлежности појединих субјеката у систему мера обезбеђења квалитета под називом „Правилник</w:t>
      </w:r>
      <w:r w:rsidR="00D34F5F" w:rsidRPr="003828BF">
        <w:rPr>
          <w:lang w:val="sr-Cyrl-RS"/>
        </w:rPr>
        <w:t xml:space="preserve"> </w:t>
      </w:r>
      <w:r w:rsidRPr="003828BF">
        <w:rPr>
          <w:lang w:val="sr-Cyrl-RS"/>
        </w:rPr>
        <w:t>о самовредновању и оцењивању квалитета студијских</w:t>
      </w:r>
      <w:r w:rsidR="00D34F5F" w:rsidRPr="003828BF">
        <w:rPr>
          <w:lang w:val="sr-Cyrl-RS"/>
        </w:rPr>
        <w:t xml:space="preserve"> </w:t>
      </w:r>
      <w:r w:rsidRPr="003828BF">
        <w:rPr>
          <w:lang w:val="sr-Cyrl-RS"/>
        </w:rPr>
        <w:t>програма, наставе и</w:t>
      </w:r>
      <w:r w:rsidR="00D34F5F" w:rsidRPr="003828BF">
        <w:rPr>
          <w:lang w:val="sr-Cyrl-RS"/>
        </w:rPr>
        <w:t xml:space="preserve"> </w:t>
      </w:r>
      <w:r w:rsidRPr="003828BF">
        <w:rPr>
          <w:lang w:val="sr-Cyrl-RS"/>
        </w:rPr>
        <w:t>услова рада”; (2) Правилник</w:t>
      </w:r>
      <w:r w:rsidR="00D34F5F" w:rsidRPr="003828BF">
        <w:rPr>
          <w:lang w:val="sr-Cyrl-RS"/>
        </w:rPr>
        <w:t xml:space="preserve"> </w:t>
      </w:r>
      <w:r w:rsidRPr="003828BF">
        <w:rPr>
          <w:lang w:val="sr-Cyrl-RS"/>
        </w:rPr>
        <w:t>о самовредновању и оцењивању квалитета студијских</w:t>
      </w:r>
      <w:r w:rsidR="00D34F5F" w:rsidRPr="003828BF">
        <w:rPr>
          <w:lang w:val="sr-Cyrl-RS"/>
        </w:rPr>
        <w:t xml:space="preserve"> </w:t>
      </w:r>
      <w:r w:rsidRPr="003828BF">
        <w:rPr>
          <w:lang w:val="sr-Cyrl-RS"/>
        </w:rPr>
        <w:t>програма, наставе и</w:t>
      </w:r>
      <w:r w:rsidR="00D34F5F" w:rsidRPr="003828BF">
        <w:rPr>
          <w:lang w:val="sr-Cyrl-RS"/>
        </w:rPr>
        <w:t xml:space="preserve"> </w:t>
      </w:r>
      <w:r w:rsidRPr="003828BF">
        <w:rPr>
          <w:lang w:val="sr-Cyrl-RS"/>
        </w:rPr>
        <w:t>услова рада</w:t>
      </w:r>
      <w:r w:rsidRPr="003828BF">
        <w:rPr>
          <w:rStyle w:val="FontStyle34"/>
          <w:szCs w:val="24"/>
          <w:lang w:val="sr-Cyrl-RS" w:eastAsia="sr-Cyrl-CS"/>
        </w:rPr>
        <w:t xml:space="preserve">, </w:t>
      </w:r>
      <w:r w:rsidRPr="003828BF">
        <w:rPr>
          <w:lang w:val="sr-Cyrl-RS"/>
        </w:rPr>
        <w:t xml:space="preserve">усвојило је Наставно веће </w:t>
      </w:r>
      <w:r w:rsidR="00AD19CC" w:rsidRPr="003828BF">
        <w:rPr>
          <w:lang w:val="sr-Cyrl-RS"/>
        </w:rPr>
        <w:t>ВТШСС</w:t>
      </w:r>
      <w:r w:rsidRPr="003828BF">
        <w:rPr>
          <w:lang w:val="sr-Cyrl-RS"/>
        </w:rPr>
        <w:t>; (3) Поменути Правилник био је доступан јавности све време; (4) Правилник је ревидиран када су постојале реалне потребе за тим; (5) Усвојена документа садрже све потребне елементе према упутству Комисије за акредитацију високошколских установа.</w:t>
      </w:r>
    </w:p>
    <w:p w:rsidR="00231A90" w:rsidRPr="003828BF" w:rsidRDefault="00231A90" w:rsidP="00231A90">
      <w:pPr>
        <w:pStyle w:val="Default"/>
        <w:spacing w:before="120"/>
        <w:jc w:val="both"/>
        <w:rPr>
          <w:color w:val="auto"/>
          <w:lang w:val="sr-Cyrl-RS"/>
        </w:rPr>
      </w:pPr>
    </w:p>
    <w:p w:rsidR="00231A90" w:rsidRPr="003828BF" w:rsidRDefault="00231A90" w:rsidP="00231A90">
      <w:pPr>
        <w:pStyle w:val="Default"/>
        <w:tabs>
          <w:tab w:val="left" w:pos="7200"/>
        </w:tabs>
        <w:spacing w:before="120"/>
        <w:jc w:val="both"/>
        <w:rPr>
          <w:b/>
          <w:bCs/>
          <w:i/>
          <w:iCs/>
          <w:sz w:val="26"/>
          <w:szCs w:val="26"/>
          <w:lang w:val="sr-Cyrl-RS"/>
        </w:rPr>
      </w:pPr>
      <w:r w:rsidRPr="003828BF">
        <w:rPr>
          <w:b/>
          <w:bCs/>
          <w:i/>
          <w:iCs/>
          <w:sz w:val="26"/>
          <w:szCs w:val="26"/>
          <w:lang w:val="sr-Cyrl-RS"/>
        </w:rPr>
        <w:t>Анализа слабости и повољних елемената (SWOT анализа)</w:t>
      </w:r>
      <w:r w:rsidRPr="003828BF">
        <w:rPr>
          <w:b/>
          <w:bCs/>
          <w:i/>
          <w:iCs/>
          <w:sz w:val="26"/>
          <w:szCs w:val="26"/>
          <w:lang w:val="sr-Cyrl-RS"/>
        </w:rPr>
        <w:tab/>
      </w:r>
    </w:p>
    <w:p w:rsidR="00AC46C1" w:rsidRPr="003828BF" w:rsidRDefault="00AC46C1" w:rsidP="00231A90">
      <w:pPr>
        <w:pStyle w:val="Default"/>
        <w:tabs>
          <w:tab w:val="left" w:pos="7200"/>
        </w:tabs>
        <w:spacing w:before="120"/>
        <w:jc w:val="both"/>
        <w:rPr>
          <w:b/>
          <w:bCs/>
          <w:i/>
          <w:iCs/>
          <w:sz w:val="26"/>
          <w:szCs w:val="26"/>
          <w:lang w:val="sr-Cyrl-RS"/>
        </w:rPr>
      </w:pPr>
    </w:p>
    <w:tbl>
      <w:tblPr>
        <w:tblW w:w="10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3260"/>
        <w:gridCol w:w="3443"/>
      </w:tblGrid>
      <w:tr w:rsidR="00231A90" w:rsidRPr="003828BF" w:rsidTr="00512A3D">
        <w:tc>
          <w:tcPr>
            <w:tcW w:w="3369" w:type="dxa"/>
            <w:shd w:val="clear" w:color="auto" w:fill="F2F2F2"/>
          </w:tcPr>
          <w:p w:rsidR="00231A90" w:rsidRPr="003828BF" w:rsidRDefault="00231A90" w:rsidP="00512A3D">
            <w:pPr>
              <w:pStyle w:val="Default"/>
              <w:widowControl w:val="0"/>
              <w:tabs>
                <w:tab w:val="left" w:pos="7200"/>
              </w:tabs>
              <w:spacing w:before="120"/>
              <w:rPr>
                <w:color w:val="auto"/>
                <w:sz w:val="22"/>
                <w:szCs w:val="22"/>
                <w:lang w:val="sr-Cyrl-RS"/>
              </w:rPr>
            </w:pPr>
          </w:p>
        </w:tc>
        <w:tc>
          <w:tcPr>
            <w:tcW w:w="3260" w:type="dxa"/>
            <w:shd w:val="clear" w:color="auto" w:fill="F2F2F2"/>
          </w:tcPr>
          <w:p w:rsidR="00231A90" w:rsidRPr="003828BF" w:rsidRDefault="00231A90" w:rsidP="00512A3D">
            <w:pPr>
              <w:pStyle w:val="Default"/>
              <w:widowControl w:val="0"/>
              <w:tabs>
                <w:tab w:val="left" w:pos="7200"/>
              </w:tabs>
              <w:spacing w:before="120"/>
              <w:rPr>
                <w:b/>
                <w:color w:val="auto"/>
                <w:sz w:val="22"/>
                <w:szCs w:val="22"/>
                <w:lang w:val="sr-Cyrl-RS"/>
              </w:rPr>
            </w:pPr>
            <w:r w:rsidRPr="003828BF">
              <w:rPr>
                <w:b/>
                <w:color w:val="auto"/>
                <w:sz w:val="22"/>
                <w:szCs w:val="22"/>
                <w:lang w:val="sr-Cyrl-RS"/>
              </w:rPr>
              <w:t>ПРЕДНОСТИ:</w:t>
            </w:r>
          </w:p>
          <w:p w:rsidR="00231A90" w:rsidRPr="003828BF" w:rsidRDefault="00D34F5F" w:rsidP="00512A3D">
            <w:pPr>
              <w:pStyle w:val="Default"/>
              <w:widowControl w:val="0"/>
              <w:numPr>
                <w:ilvl w:val="0"/>
                <w:numId w:val="4"/>
              </w:numPr>
              <w:spacing w:before="120"/>
              <w:ind w:left="176" w:hanging="142"/>
              <w:rPr>
                <w:color w:val="auto"/>
                <w:sz w:val="22"/>
                <w:szCs w:val="22"/>
                <w:lang w:val="sr-Cyrl-RS"/>
              </w:rPr>
            </w:pPr>
            <w:r w:rsidRPr="003828BF">
              <w:rPr>
                <w:color w:val="auto"/>
                <w:sz w:val="22"/>
                <w:szCs w:val="22"/>
                <w:lang w:val="sr-Cyrl-RS"/>
              </w:rPr>
              <w:t>Постоји радно место К</w:t>
            </w:r>
            <w:r w:rsidR="00231A90" w:rsidRPr="003828BF">
              <w:rPr>
                <w:color w:val="auto"/>
                <w:sz w:val="22"/>
                <w:szCs w:val="22"/>
                <w:lang w:val="sr-Cyrl-RS"/>
              </w:rPr>
              <w:t>оординатор за квалитет</w:t>
            </w:r>
          </w:p>
          <w:p w:rsidR="00231A90" w:rsidRPr="003828BF" w:rsidRDefault="00231A90" w:rsidP="00512A3D">
            <w:pPr>
              <w:pStyle w:val="Default"/>
              <w:widowControl w:val="0"/>
              <w:numPr>
                <w:ilvl w:val="0"/>
                <w:numId w:val="4"/>
              </w:numPr>
              <w:spacing w:before="120"/>
              <w:ind w:left="176" w:hanging="142"/>
              <w:rPr>
                <w:color w:val="auto"/>
                <w:sz w:val="22"/>
                <w:szCs w:val="22"/>
                <w:lang w:val="sr-Cyrl-RS"/>
              </w:rPr>
            </w:pPr>
            <w:r w:rsidRPr="003828BF">
              <w:rPr>
                <w:color w:val="auto"/>
                <w:sz w:val="22"/>
                <w:szCs w:val="22"/>
                <w:lang w:val="sr-Cyrl-RS"/>
              </w:rPr>
              <w:t>Постоје</w:t>
            </w:r>
            <w:r w:rsidR="00D34F5F" w:rsidRPr="003828BF">
              <w:rPr>
                <w:color w:val="auto"/>
                <w:sz w:val="22"/>
                <w:szCs w:val="22"/>
                <w:lang w:val="sr-Cyrl-RS"/>
              </w:rPr>
              <w:t xml:space="preserve"> </w:t>
            </w:r>
            <w:r w:rsidRPr="003828BF">
              <w:rPr>
                <w:color w:val="auto"/>
                <w:sz w:val="22"/>
                <w:szCs w:val="22"/>
                <w:lang w:val="sr-Cyrl-RS"/>
              </w:rPr>
              <w:t>писана процедуре и активности/+++</w:t>
            </w:r>
          </w:p>
          <w:p w:rsidR="00231A90" w:rsidRPr="003828BF" w:rsidRDefault="00231A90" w:rsidP="00512A3D">
            <w:pPr>
              <w:pStyle w:val="Default"/>
              <w:widowControl w:val="0"/>
              <w:numPr>
                <w:ilvl w:val="0"/>
                <w:numId w:val="4"/>
              </w:numPr>
              <w:spacing w:before="120"/>
              <w:ind w:left="176" w:hanging="142"/>
              <w:rPr>
                <w:color w:val="auto"/>
                <w:sz w:val="22"/>
                <w:szCs w:val="22"/>
                <w:lang w:val="sr-Cyrl-RS"/>
              </w:rPr>
            </w:pPr>
            <w:r w:rsidRPr="003828BF">
              <w:rPr>
                <w:sz w:val="22"/>
                <w:szCs w:val="22"/>
                <w:lang w:val="sr-Cyrl-RS"/>
              </w:rPr>
              <w:t>Сва усвојена документа повезана са обезбеђењем квалитета доступна су јавности на интернет страници Школе/++</w:t>
            </w:r>
          </w:p>
          <w:p w:rsidR="00231A90" w:rsidRPr="003828BF" w:rsidRDefault="00231A90" w:rsidP="00512A3D">
            <w:pPr>
              <w:pStyle w:val="Default"/>
              <w:widowControl w:val="0"/>
              <w:numPr>
                <w:ilvl w:val="0"/>
                <w:numId w:val="4"/>
              </w:numPr>
              <w:spacing w:before="120"/>
              <w:ind w:left="176" w:hanging="142"/>
              <w:rPr>
                <w:color w:val="auto"/>
                <w:sz w:val="22"/>
                <w:szCs w:val="22"/>
                <w:lang w:val="sr-Cyrl-RS"/>
              </w:rPr>
            </w:pPr>
            <w:r w:rsidRPr="003828BF">
              <w:rPr>
                <w:sz w:val="22"/>
                <w:szCs w:val="22"/>
                <w:lang w:val="sr-Cyrl-RS"/>
              </w:rPr>
              <w:t xml:space="preserve">Стандарди су усклађени са стандардима Националног савета и Комисије за акредитацију/+ </w:t>
            </w:r>
          </w:p>
          <w:p w:rsidR="00231A90" w:rsidRPr="003828BF" w:rsidRDefault="00231A90" w:rsidP="00AD19CC">
            <w:pPr>
              <w:pStyle w:val="Default"/>
              <w:widowControl w:val="0"/>
              <w:spacing w:before="120"/>
              <w:ind w:left="176"/>
              <w:rPr>
                <w:color w:val="auto"/>
                <w:sz w:val="22"/>
                <w:szCs w:val="22"/>
                <w:lang w:val="sr-Cyrl-RS"/>
              </w:rPr>
            </w:pPr>
          </w:p>
        </w:tc>
        <w:tc>
          <w:tcPr>
            <w:tcW w:w="3443" w:type="dxa"/>
            <w:shd w:val="clear" w:color="auto" w:fill="F2F2F2"/>
          </w:tcPr>
          <w:p w:rsidR="00231A90" w:rsidRPr="003828BF" w:rsidRDefault="00231A90" w:rsidP="00512A3D">
            <w:pPr>
              <w:pStyle w:val="Default"/>
              <w:widowControl w:val="0"/>
              <w:tabs>
                <w:tab w:val="left" w:pos="7200"/>
              </w:tabs>
              <w:spacing w:before="120"/>
              <w:rPr>
                <w:b/>
                <w:color w:val="auto"/>
                <w:sz w:val="22"/>
                <w:szCs w:val="22"/>
                <w:lang w:val="sr-Cyrl-RS"/>
              </w:rPr>
            </w:pPr>
            <w:r w:rsidRPr="003828BF">
              <w:rPr>
                <w:b/>
                <w:color w:val="auto"/>
                <w:sz w:val="22"/>
                <w:szCs w:val="22"/>
                <w:lang w:val="sr-Cyrl-RS"/>
              </w:rPr>
              <w:t>СЛАБОСТИ:</w:t>
            </w:r>
          </w:p>
          <w:p w:rsidR="00231A90" w:rsidRPr="003828BF" w:rsidRDefault="00231A90" w:rsidP="00512A3D">
            <w:pPr>
              <w:pStyle w:val="Default"/>
              <w:widowControl w:val="0"/>
              <w:numPr>
                <w:ilvl w:val="0"/>
                <w:numId w:val="4"/>
              </w:numPr>
              <w:spacing w:before="120"/>
              <w:ind w:left="176" w:hanging="142"/>
              <w:rPr>
                <w:color w:val="auto"/>
                <w:sz w:val="22"/>
                <w:szCs w:val="22"/>
                <w:lang w:val="sr-Cyrl-RS"/>
              </w:rPr>
            </w:pPr>
            <w:r w:rsidRPr="003828BF">
              <w:rPr>
                <w:color w:val="auto"/>
                <w:sz w:val="22"/>
                <w:szCs w:val="22"/>
                <w:lang w:val="sr-Cyrl-RS"/>
              </w:rPr>
              <w:t>Не постоји Акциони план/+++</w:t>
            </w:r>
          </w:p>
          <w:p w:rsidR="00231A90" w:rsidRPr="003828BF" w:rsidRDefault="00231A90" w:rsidP="00512A3D">
            <w:pPr>
              <w:pStyle w:val="Default"/>
              <w:widowControl w:val="0"/>
              <w:numPr>
                <w:ilvl w:val="0"/>
                <w:numId w:val="4"/>
              </w:numPr>
              <w:spacing w:before="120"/>
              <w:ind w:left="176" w:hanging="142"/>
              <w:rPr>
                <w:color w:val="auto"/>
                <w:sz w:val="22"/>
                <w:szCs w:val="22"/>
                <w:lang w:val="sr-Cyrl-RS"/>
              </w:rPr>
            </w:pPr>
            <w:r w:rsidRPr="003828BF">
              <w:rPr>
                <w:color w:val="auto"/>
                <w:sz w:val="22"/>
                <w:szCs w:val="22"/>
                <w:lang w:val="sr-Cyrl-RS"/>
              </w:rPr>
              <w:t>Продедура за рад студентске службе није усклађена са новом системтизацијом радних места/+</w:t>
            </w:r>
          </w:p>
          <w:p w:rsidR="00231A90" w:rsidRPr="003828BF" w:rsidRDefault="00231A90" w:rsidP="00512A3D">
            <w:pPr>
              <w:pStyle w:val="Default"/>
              <w:widowControl w:val="0"/>
              <w:numPr>
                <w:ilvl w:val="0"/>
                <w:numId w:val="4"/>
              </w:numPr>
              <w:spacing w:before="120"/>
              <w:ind w:left="176" w:hanging="142"/>
              <w:rPr>
                <w:color w:val="auto"/>
                <w:sz w:val="22"/>
                <w:szCs w:val="22"/>
                <w:lang w:val="sr-Cyrl-RS"/>
              </w:rPr>
            </w:pPr>
            <w:r w:rsidRPr="003828BF">
              <w:rPr>
                <w:sz w:val="22"/>
                <w:szCs w:val="22"/>
                <w:lang w:val="sr-Cyrl-RS"/>
              </w:rPr>
              <w:t>Не постоји прецизан план рада и процедура за праћење квалитета/++</w:t>
            </w:r>
          </w:p>
          <w:p w:rsidR="00231A90" w:rsidRPr="003828BF" w:rsidRDefault="00231A90" w:rsidP="00512A3D">
            <w:pPr>
              <w:pStyle w:val="Default"/>
              <w:widowControl w:val="0"/>
              <w:numPr>
                <w:ilvl w:val="0"/>
                <w:numId w:val="4"/>
              </w:numPr>
              <w:spacing w:before="120"/>
              <w:ind w:left="176" w:hanging="142"/>
              <w:rPr>
                <w:color w:val="auto"/>
                <w:sz w:val="22"/>
                <w:szCs w:val="22"/>
                <w:lang w:val="sr-Cyrl-RS"/>
              </w:rPr>
            </w:pPr>
            <w:r w:rsidRPr="003828BF">
              <w:rPr>
                <w:sz w:val="22"/>
                <w:szCs w:val="22"/>
                <w:lang w:val="sr-Cyrl-RS"/>
              </w:rPr>
              <w:t>Недостају прописана процедура и поступци за обраду анкета/+</w:t>
            </w:r>
          </w:p>
          <w:p w:rsidR="00231A90" w:rsidRPr="003828BF" w:rsidRDefault="00231A90" w:rsidP="00512A3D">
            <w:pPr>
              <w:pStyle w:val="Default"/>
              <w:widowControl w:val="0"/>
              <w:spacing w:before="120"/>
              <w:ind w:left="176"/>
              <w:rPr>
                <w:color w:val="auto"/>
                <w:sz w:val="22"/>
                <w:szCs w:val="22"/>
                <w:lang w:val="sr-Cyrl-RS"/>
              </w:rPr>
            </w:pPr>
          </w:p>
        </w:tc>
      </w:tr>
      <w:tr w:rsidR="00231A90" w:rsidRPr="003828BF" w:rsidTr="00512A3D">
        <w:tc>
          <w:tcPr>
            <w:tcW w:w="3369" w:type="dxa"/>
            <w:shd w:val="clear" w:color="auto" w:fill="F2F2F2"/>
          </w:tcPr>
          <w:p w:rsidR="00231A90" w:rsidRPr="003828BF" w:rsidRDefault="00231A90" w:rsidP="00512A3D">
            <w:pPr>
              <w:pStyle w:val="Default"/>
              <w:widowControl w:val="0"/>
              <w:tabs>
                <w:tab w:val="left" w:pos="7200"/>
              </w:tabs>
              <w:spacing w:before="120"/>
              <w:rPr>
                <w:b/>
                <w:color w:val="auto"/>
                <w:sz w:val="22"/>
                <w:szCs w:val="22"/>
                <w:lang w:val="sr-Cyrl-RS"/>
              </w:rPr>
            </w:pPr>
            <w:r w:rsidRPr="003828BF">
              <w:rPr>
                <w:b/>
                <w:color w:val="auto"/>
                <w:sz w:val="22"/>
                <w:szCs w:val="22"/>
                <w:lang w:val="sr-Cyrl-RS"/>
              </w:rPr>
              <w:lastRenderedPageBreak/>
              <w:t>МОГУЋНОСТИ:</w:t>
            </w:r>
          </w:p>
          <w:p w:rsidR="00231A90" w:rsidRPr="003828BF" w:rsidRDefault="00231A90" w:rsidP="00512A3D">
            <w:pPr>
              <w:pStyle w:val="Default"/>
              <w:widowControl w:val="0"/>
              <w:rPr>
                <w:color w:val="auto"/>
                <w:sz w:val="22"/>
                <w:szCs w:val="22"/>
                <w:lang w:val="sr-Cyrl-RS"/>
              </w:rPr>
            </w:pPr>
          </w:p>
          <w:p w:rsidR="00231A90" w:rsidRPr="003828BF" w:rsidRDefault="00231A90" w:rsidP="00512A3D">
            <w:pPr>
              <w:pStyle w:val="Default"/>
              <w:widowControl w:val="0"/>
              <w:numPr>
                <w:ilvl w:val="0"/>
                <w:numId w:val="3"/>
              </w:numPr>
              <w:ind w:left="284" w:hanging="284"/>
              <w:rPr>
                <w:sz w:val="22"/>
                <w:szCs w:val="22"/>
                <w:lang w:val="sr-Cyrl-RS"/>
              </w:rPr>
            </w:pPr>
            <w:r w:rsidRPr="003828BF">
              <w:rPr>
                <w:sz w:val="22"/>
                <w:szCs w:val="22"/>
                <w:lang w:val="sr-Cyrl-RS"/>
              </w:rPr>
              <w:t>Постоје ревидиране и унапређене процедуре и стандарди које је потребно усвојити/+++</w:t>
            </w:r>
          </w:p>
          <w:p w:rsidR="00231A90" w:rsidRPr="003828BF" w:rsidRDefault="00231A90" w:rsidP="00512A3D">
            <w:pPr>
              <w:pStyle w:val="Default"/>
              <w:widowControl w:val="0"/>
              <w:numPr>
                <w:ilvl w:val="0"/>
                <w:numId w:val="3"/>
              </w:numPr>
              <w:ind w:left="284" w:hanging="284"/>
              <w:rPr>
                <w:sz w:val="22"/>
                <w:szCs w:val="22"/>
                <w:lang w:val="sr-Cyrl-RS"/>
              </w:rPr>
            </w:pPr>
            <w:r w:rsidRPr="003828BF">
              <w:rPr>
                <w:sz w:val="22"/>
                <w:szCs w:val="22"/>
                <w:lang w:val="sr-Cyrl-RS"/>
              </w:rPr>
              <w:t>Могућност трансформисана писаних процедура и активности у интерне стандарде/++</w:t>
            </w:r>
          </w:p>
          <w:p w:rsidR="00231A90" w:rsidRPr="003828BF" w:rsidRDefault="00231A90" w:rsidP="00512A3D">
            <w:pPr>
              <w:pStyle w:val="Default"/>
              <w:widowControl w:val="0"/>
              <w:numPr>
                <w:ilvl w:val="0"/>
                <w:numId w:val="3"/>
              </w:numPr>
              <w:ind w:left="284" w:hanging="284"/>
              <w:rPr>
                <w:sz w:val="22"/>
                <w:szCs w:val="22"/>
                <w:lang w:val="sr-Cyrl-RS"/>
              </w:rPr>
            </w:pPr>
            <w:r w:rsidRPr="003828BF">
              <w:rPr>
                <w:sz w:val="22"/>
                <w:szCs w:val="22"/>
                <w:lang w:val="sr-Cyrl-RS"/>
              </w:rPr>
              <w:t>Дефинисати процедуре које недостају/+</w:t>
            </w:r>
          </w:p>
          <w:p w:rsidR="00231A90" w:rsidRPr="003828BF" w:rsidRDefault="00231A90" w:rsidP="00512A3D">
            <w:pPr>
              <w:pStyle w:val="Default"/>
              <w:widowControl w:val="0"/>
              <w:ind w:left="142"/>
              <w:rPr>
                <w:sz w:val="22"/>
                <w:szCs w:val="22"/>
                <w:lang w:val="sr-Cyrl-RS"/>
              </w:rPr>
            </w:pPr>
          </w:p>
        </w:tc>
        <w:tc>
          <w:tcPr>
            <w:tcW w:w="3260" w:type="dxa"/>
            <w:shd w:val="clear" w:color="auto" w:fill="auto"/>
          </w:tcPr>
          <w:p w:rsidR="00231A90" w:rsidRPr="003828BF" w:rsidRDefault="00231A90" w:rsidP="00512A3D">
            <w:pPr>
              <w:pStyle w:val="Default"/>
              <w:widowControl w:val="0"/>
              <w:rPr>
                <w:sz w:val="22"/>
                <w:szCs w:val="22"/>
                <w:lang w:val="sr-Cyrl-RS"/>
              </w:rPr>
            </w:pPr>
            <w:r w:rsidRPr="003828BF">
              <w:rPr>
                <w:b/>
                <w:bCs/>
                <w:sz w:val="22"/>
                <w:szCs w:val="22"/>
                <w:lang w:val="sr-Cyrl-RS"/>
              </w:rPr>
              <w:t xml:space="preserve">Стратегија појачања: </w:t>
            </w:r>
          </w:p>
          <w:p w:rsidR="00231A90" w:rsidRPr="003828BF" w:rsidRDefault="00231A90" w:rsidP="00512A3D">
            <w:pPr>
              <w:pStyle w:val="Default"/>
              <w:widowControl w:val="0"/>
              <w:numPr>
                <w:ilvl w:val="0"/>
                <w:numId w:val="4"/>
              </w:numPr>
              <w:spacing w:before="120"/>
              <w:ind w:left="176" w:hanging="142"/>
              <w:rPr>
                <w:color w:val="auto"/>
                <w:sz w:val="22"/>
                <w:szCs w:val="22"/>
                <w:lang w:val="sr-Cyrl-RS"/>
              </w:rPr>
            </w:pPr>
            <w:r w:rsidRPr="003828BF">
              <w:rPr>
                <w:color w:val="auto"/>
                <w:sz w:val="22"/>
                <w:szCs w:val="22"/>
                <w:lang w:val="sr-Cyrl-RS"/>
              </w:rPr>
              <w:t>Усвојити ревидиране процедуре као интерне стандарде обезбеђења квалитета</w:t>
            </w:r>
          </w:p>
          <w:p w:rsidR="00231A90" w:rsidRPr="003828BF" w:rsidRDefault="00231A90" w:rsidP="00512A3D">
            <w:pPr>
              <w:pStyle w:val="Default"/>
              <w:widowControl w:val="0"/>
              <w:numPr>
                <w:ilvl w:val="0"/>
                <w:numId w:val="4"/>
              </w:numPr>
              <w:spacing w:before="120"/>
              <w:ind w:left="176" w:hanging="142"/>
              <w:rPr>
                <w:color w:val="auto"/>
                <w:sz w:val="22"/>
                <w:szCs w:val="22"/>
                <w:lang w:val="sr-Cyrl-RS"/>
              </w:rPr>
            </w:pPr>
            <w:r w:rsidRPr="003828BF">
              <w:rPr>
                <w:color w:val="auto"/>
                <w:sz w:val="22"/>
                <w:szCs w:val="22"/>
                <w:lang w:val="sr-Cyrl-RS"/>
              </w:rPr>
              <w:t>Унапредити инструменте за самовредновање (Анкете)</w:t>
            </w:r>
          </w:p>
          <w:p w:rsidR="00231A90" w:rsidRPr="003828BF" w:rsidRDefault="00231A90" w:rsidP="00512A3D">
            <w:pPr>
              <w:pStyle w:val="Default"/>
              <w:widowControl w:val="0"/>
              <w:spacing w:before="120"/>
              <w:ind w:left="176"/>
              <w:rPr>
                <w:color w:val="auto"/>
                <w:sz w:val="22"/>
                <w:szCs w:val="22"/>
                <w:lang w:val="sr-Cyrl-RS"/>
              </w:rPr>
            </w:pPr>
          </w:p>
        </w:tc>
        <w:tc>
          <w:tcPr>
            <w:tcW w:w="3443" w:type="dxa"/>
            <w:shd w:val="clear" w:color="auto" w:fill="auto"/>
          </w:tcPr>
          <w:p w:rsidR="00231A90" w:rsidRPr="003828BF" w:rsidRDefault="00231A90" w:rsidP="00512A3D">
            <w:pPr>
              <w:pStyle w:val="Default"/>
              <w:widowControl w:val="0"/>
              <w:rPr>
                <w:sz w:val="22"/>
                <w:szCs w:val="22"/>
                <w:lang w:val="sr-Cyrl-RS"/>
              </w:rPr>
            </w:pPr>
            <w:r w:rsidRPr="003828BF">
              <w:rPr>
                <w:b/>
                <w:bCs/>
                <w:sz w:val="22"/>
                <w:szCs w:val="22"/>
                <w:lang w:val="sr-Cyrl-RS"/>
              </w:rPr>
              <w:t xml:space="preserve">Стратегија уклањања слабости </w:t>
            </w:r>
          </w:p>
          <w:p w:rsidR="00231A90" w:rsidRPr="003828BF" w:rsidRDefault="00231A90" w:rsidP="00512A3D">
            <w:pPr>
              <w:pStyle w:val="Default"/>
              <w:widowControl w:val="0"/>
              <w:numPr>
                <w:ilvl w:val="0"/>
                <w:numId w:val="4"/>
              </w:numPr>
              <w:spacing w:before="120"/>
              <w:ind w:left="176" w:hanging="142"/>
              <w:rPr>
                <w:color w:val="auto"/>
                <w:sz w:val="22"/>
                <w:szCs w:val="22"/>
                <w:lang w:val="sr-Cyrl-RS"/>
              </w:rPr>
            </w:pPr>
            <w:r w:rsidRPr="003828BF">
              <w:rPr>
                <w:color w:val="auto"/>
                <w:sz w:val="22"/>
                <w:szCs w:val="22"/>
                <w:lang w:val="sr-Cyrl-RS"/>
              </w:rPr>
              <w:t>Неопходно је усвојити предлог ревизије  продедура за рад студентске службе</w:t>
            </w:r>
          </w:p>
          <w:p w:rsidR="00231A90" w:rsidRPr="003828BF" w:rsidRDefault="00231A90" w:rsidP="00512A3D">
            <w:pPr>
              <w:pStyle w:val="Default"/>
              <w:widowControl w:val="0"/>
              <w:numPr>
                <w:ilvl w:val="0"/>
                <w:numId w:val="4"/>
              </w:numPr>
              <w:spacing w:before="120"/>
              <w:ind w:left="176" w:hanging="142"/>
              <w:rPr>
                <w:color w:val="auto"/>
                <w:sz w:val="22"/>
                <w:szCs w:val="22"/>
                <w:lang w:val="sr-Cyrl-RS"/>
              </w:rPr>
            </w:pPr>
            <w:r w:rsidRPr="003828BF">
              <w:rPr>
                <w:color w:val="auto"/>
                <w:sz w:val="22"/>
                <w:szCs w:val="22"/>
                <w:lang w:val="sr-Cyrl-RS"/>
              </w:rPr>
              <w:t>Неопходно је усвојити предлог ревизије  продедура за рад студентске службе</w:t>
            </w:r>
          </w:p>
          <w:p w:rsidR="00231A90" w:rsidRPr="003828BF" w:rsidRDefault="00231A90" w:rsidP="00512A3D">
            <w:pPr>
              <w:pStyle w:val="Default"/>
              <w:widowControl w:val="0"/>
              <w:spacing w:before="120"/>
              <w:ind w:left="176"/>
              <w:rPr>
                <w:color w:val="auto"/>
                <w:sz w:val="22"/>
                <w:szCs w:val="22"/>
                <w:lang w:val="sr-Cyrl-RS"/>
              </w:rPr>
            </w:pPr>
          </w:p>
          <w:p w:rsidR="00231A90" w:rsidRPr="003828BF" w:rsidRDefault="00231A90" w:rsidP="00512A3D">
            <w:pPr>
              <w:pStyle w:val="Default"/>
              <w:widowControl w:val="0"/>
              <w:spacing w:before="120"/>
              <w:ind w:left="34"/>
              <w:rPr>
                <w:color w:val="auto"/>
                <w:sz w:val="22"/>
                <w:szCs w:val="22"/>
                <w:lang w:val="sr-Cyrl-RS"/>
              </w:rPr>
            </w:pPr>
          </w:p>
        </w:tc>
      </w:tr>
      <w:tr w:rsidR="00231A90" w:rsidRPr="003828BF" w:rsidTr="00512A3D">
        <w:tc>
          <w:tcPr>
            <w:tcW w:w="3369" w:type="dxa"/>
            <w:shd w:val="clear" w:color="auto" w:fill="F2F2F2"/>
          </w:tcPr>
          <w:p w:rsidR="00231A90" w:rsidRPr="003828BF" w:rsidRDefault="00231A90" w:rsidP="00512A3D">
            <w:pPr>
              <w:pStyle w:val="Default"/>
              <w:widowControl w:val="0"/>
              <w:tabs>
                <w:tab w:val="left" w:pos="7200"/>
              </w:tabs>
              <w:spacing w:before="120"/>
              <w:rPr>
                <w:b/>
                <w:color w:val="auto"/>
                <w:sz w:val="22"/>
                <w:szCs w:val="22"/>
                <w:lang w:val="sr-Cyrl-RS"/>
              </w:rPr>
            </w:pPr>
            <w:r w:rsidRPr="003828BF">
              <w:rPr>
                <w:b/>
                <w:color w:val="auto"/>
                <w:sz w:val="22"/>
                <w:szCs w:val="22"/>
                <w:lang w:val="sr-Cyrl-RS"/>
              </w:rPr>
              <w:t>ОПАСНОСТИ:</w:t>
            </w:r>
          </w:p>
          <w:p w:rsidR="00231A90" w:rsidRPr="003828BF" w:rsidRDefault="00231A90" w:rsidP="00512A3D">
            <w:pPr>
              <w:pStyle w:val="Default"/>
              <w:widowControl w:val="0"/>
              <w:numPr>
                <w:ilvl w:val="0"/>
                <w:numId w:val="2"/>
              </w:numPr>
              <w:tabs>
                <w:tab w:val="clear" w:pos="720"/>
                <w:tab w:val="num" w:pos="284"/>
                <w:tab w:val="left" w:pos="7200"/>
              </w:tabs>
              <w:spacing w:before="120"/>
              <w:ind w:left="284" w:hanging="284"/>
              <w:rPr>
                <w:color w:val="auto"/>
                <w:sz w:val="22"/>
                <w:szCs w:val="22"/>
                <w:lang w:val="sr-Cyrl-RS"/>
              </w:rPr>
            </w:pPr>
            <w:r w:rsidRPr="003828BF">
              <w:rPr>
                <w:color w:val="auto"/>
                <w:sz w:val="22"/>
                <w:szCs w:val="22"/>
                <w:lang w:val="sr-Cyrl-RS"/>
              </w:rPr>
              <w:t>Комисија за обезбеђење калитета има мали број чланова/+++</w:t>
            </w:r>
          </w:p>
          <w:p w:rsidR="00231A90" w:rsidRPr="003828BF" w:rsidRDefault="00231A90" w:rsidP="00512A3D">
            <w:pPr>
              <w:pStyle w:val="Default"/>
              <w:widowControl w:val="0"/>
              <w:numPr>
                <w:ilvl w:val="0"/>
                <w:numId w:val="2"/>
              </w:numPr>
              <w:tabs>
                <w:tab w:val="clear" w:pos="720"/>
                <w:tab w:val="num" w:pos="284"/>
                <w:tab w:val="left" w:pos="7200"/>
              </w:tabs>
              <w:spacing w:before="120"/>
              <w:ind w:left="284" w:hanging="284"/>
              <w:rPr>
                <w:color w:val="auto"/>
                <w:sz w:val="22"/>
                <w:szCs w:val="22"/>
                <w:lang w:val="sr-Cyrl-RS"/>
              </w:rPr>
            </w:pPr>
            <w:r w:rsidRPr="003828BF">
              <w:rPr>
                <w:color w:val="auto"/>
                <w:sz w:val="22"/>
                <w:szCs w:val="22"/>
                <w:lang w:val="sr-Cyrl-RS"/>
              </w:rPr>
              <w:t>Преоптерећеност чланова Комисије обезбеђење калитета/++</w:t>
            </w:r>
          </w:p>
          <w:p w:rsidR="00231A90" w:rsidRPr="003828BF" w:rsidRDefault="00231A90" w:rsidP="00512A3D">
            <w:pPr>
              <w:pStyle w:val="Default"/>
              <w:widowControl w:val="0"/>
              <w:numPr>
                <w:ilvl w:val="0"/>
                <w:numId w:val="2"/>
              </w:numPr>
              <w:tabs>
                <w:tab w:val="clear" w:pos="720"/>
                <w:tab w:val="num" w:pos="284"/>
                <w:tab w:val="left" w:pos="7200"/>
              </w:tabs>
              <w:spacing w:before="120"/>
              <w:ind w:left="284" w:hanging="284"/>
              <w:rPr>
                <w:color w:val="auto"/>
                <w:sz w:val="22"/>
                <w:szCs w:val="22"/>
                <w:lang w:val="sr-Cyrl-RS"/>
              </w:rPr>
            </w:pPr>
            <w:r w:rsidRPr="003828BF">
              <w:rPr>
                <w:sz w:val="22"/>
                <w:szCs w:val="22"/>
                <w:lang w:val="sr-Cyrl-RS"/>
              </w:rPr>
              <w:t>Средства за рад на пословима обезбеђења квалитета нису предвиђена у буџету Школе/+</w:t>
            </w:r>
          </w:p>
          <w:p w:rsidR="00231A90" w:rsidRPr="003828BF" w:rsidRDefault="00231A90" w:rsidP="00512A3D">
            <w:pPr>
              <w:pStyle w:val="Default"/>
              <w:widowControl w:val="0"/>
              <w:tabs>
                <w:tab w:val="left" w:pos="7200"/>
              </w:tabs>
              <w:spacing w:before="120"/>
              <w:rPr>
                <w:b/>
                <w:color w:val="auto"/>
                <w:sz w:val="22"/>
                <w:szCs w:val="22"/>
                <w:lang w:val="sr-Cyrl-RS"/>
              </w:rPr>
            </w:pPr>
          </w:p>
        </w:tc>
        <w:tc>
          <w:tcPr>
            <w:tcW w:w="3260" w:type="dxa"/>
            <w:shd w:val="clear" w:color="auto" w:fill="auto"/>
          </w:tcPr>
          <w:p w:rsidR="00231A90" w:rsidRPr="003828BF" w:rsidRDefault="00231A90" w:rsidP="00512A3D">
            <w:pPr>
              <w:pStyle w:val="Default"/>
              <w:widowControl w:val="0"/>
              <w:rPr>
                <w:sz w:val="22"/>
                <w:szCs w:val="22"/>
                <w:lang w:val="sr-Cyrl-RS"/>
              </w:rPr>
            </w:pPr>
            <w:r w:rsidRPr="003828BF">
              <w:rPr>
                <w:b/>
                <w:bCs/>
                <w:sz w:val="22"/>
                <w:szCs w:val="22"/>
                <w:lang w:val="sr-Cyrl-RS"/>
              </w:rPr>
              <w:t xml:space="preserve">Стратегија превенције </w:t>
            </w:r>
          </w:p>
          <w:p w:rsidR="00231A90" w:rsidRPr="003828BF" w:rsidRDefault="00231A90" w:rsidP="00512A3D">
            <w:pPr>
              <w:pStyle w:val="Default"/>
              <w:widowControl w:val="0"/>
              <w:numPr>
                <w:ilvl w:val="0"/>
                <w:numId w:val="2"/>
              </w:numPr>
              <w:tabs>
                <w:tab w:val="clear" w:pos="720"/>
                <w:tab w:val="num" w:pos="284"/>
                <w:tab w:val="left" w:pos="7200"/>
              </w:tabs>
              <w:spacing w:before="120"/>
              <w:ind w:left="284" w:hanging="284"/>
              <w:rPr>
                <w:color w:val="auto"/>
                <w:sz w:val="22"/>
                <w:szCs w:val="22"/>
                <w:lang w:val="sr-Cyrl-RS"/>
              </w:rPr>
            </w:pPr>
            <w:r w:rsidRPr="003828BF">
              <w:rPr>
                <w:color w:val="auto"/>
                <w:sz w:val="22"/>
                <w:szCs w:val="22"/>
                <w:lang w:val="sr-Cyrl-RS"/>
              </w:rPr>
              <w:t>Појачати активности на едукацији интерних и екстерних стејкхолдера о управљању квалитетот</w:t>
            </w:r>
          </w:p>
          <w:p w:rsidR="00231A90" w:rsidRPr="003828BF" w:rsidRDefault="00231A90" w:rsidP="00512A3D">
            <w:pPr>
              <w:pStyle w:val="Default"/>
              <w:widowControl w:val="0"/>
              <w:numPr>
                <w:ilvl w:val="0"/>
                <w:numId w:val="2"/>
              </w:numPr>
              <w:tabs>
                <w:tab w:val="clear" w:pos="720"/>
                <w:tab w:val="num" w:pos="284"/>
                <w:tab w:val="left" w:pos="7200"/>
              </w:tabs>
              <w:spacing w:before="120"/>
              <w:ind w:left="284" w:hanging="284"/>
              <w:rPr>
                <w:color w:val="auto"/>
                <w:sz w:val="22"/>
                <w:szCs w:val="22"/>
                <w:lang w:val="sr-Cyrl-RS"/>
              </w:rPr>
            </w:pPr>
            <w:r w:rsidRPr="003828BF">
              <w:rPr>
                <w:sz w:val="22"/>
                <w:szCs w:val="22"/>
                <w:lang w:val="sr-Cyrl-RS"/>
              </w:rPr>
              <w:t xml:space="preserve">Планирати средства у финансијском плану неопходна за спровођење активности ревизије процедура.  </w:t>
            </w:r>
          </w:p>
          <w:p w:rsidR="00231A90" w:rsidRPr="003828BF" w:rsidRDefault="00231A90" w:rsidP="00512A3D">
            <w:pPr>
              <w:pStyle w:val="Default"/>
              <w:widowControl w:val="0"/>
              <w:tabs>
                <w:tab w:val="left" w:pos="7200"/>
              </w:tabs>
              <w:spacing w:before="120"/>
              <w:rPr>
                <w:color w:val="auto"/>
                <w:sz w:val="22"/>
                <w:szCs w:val="22"/>
                <w:lang w:val="sr-Cyrl-RS"/>
              </w:rPr>
            </w:pPr>
          </w:p>
        </w:tc>
        <w:tc>
          <w:tcPr>
            <w:tcW w:w="3443" w:type="dxa"/>
            <w:shd w:val="clear" w:color="auto" w:fill="auto"/>
          </w:tcPr>
          <w:p w:rsidR="00231A90" w:rsidRPr="003828BF" w:rsidRDefault="00231A90" w:rsidP="00512A3D">
            <w:pPr>
              <w:pStyle w:val="Default"/>
              <w:widowControl w:val="0"/>
              <w:rPr>
                <w:sz w:val="22"/>
                <w:szCs w:val="22"/>
                <w:lang w:val="sr-Cyrl-RS"/>
              </w:rPr>
            </w:pPr>
            <w:r w:rsidRPr="003828BF">
              <w:rPr>
                <w:b/>
                <w:bCs/>
                <w:sz w:val="22"/>
                <w:szCs w:val="22"/>
                <w:lang w:val="sr-Cyrl-RS"/>
              </w:rPr>
              <w:t xml:space="preserve">Стратегија елиминације: </w:t>
            </w:r>
          </w:p>
          <w:p w:rsidR="00231A90" w:rsidRPr="003828BF" w:rsidRDefault="00231A90" w:rsidP="00512A3D">
            <w:pPr>
              <w:pStyle w:val="Default"/>
              <w:widowControl w:val="0"/>
              <w:numPr>
                <w:ilvl w:val="0"/>
                <w:numId w:val="2"/>
              </w:numPr>
              <w:tabs>
                <w:tab w:val="clear" w:pos="720"/>
                <w:tab w:val="num" w:pos="284"/>
                <w:tab w:val="left" w:pos="7200"/>
              </w:tabs>
              <w:spacing w:before="120"/>
              <w:ind w:left="284" w:hanging="284"/>
              <w:rPr>
                <w:color w:val="auto"/>
                <w:sz w:val="22"/>
                <w:szCs w:val="22"/>
                <w:lang w:val="sr-Cyrl-RS"/>
              </w:rPr>
            </w:pPr>
            <w:r w:rsidRPr="003828BF">
              <w:rPr>
                <w:sz w:val="22"/>
                <w:szCs w:val="22"/>
                <w:lang w:val="sr-Cyrl-RS"/>
              </w:rPr>
              <w:t xml:space="preserve">Заменити чланове менаџмента који се недовољно ангажују у унапређењу и обезбеђењу квалитета у Школи.  </w:t>
            </w:r>
          </w:p>
          <w:p w:rsidR="00231A90" w:rsidRPr="003828BF" w:rsidRDefault="00231A90" w:rsidP="00512A3D">
            <w:pPr>
              <w:pStyle w:val="Default"/>
              <w:widowControl w:val="0"/>
              <w:tabs>
                <w:tab w:val="left" w:pos="7200"/>
              </w:tabs>
              <w:spacing w:before="120"/>
              <w:rPr>
                <w:color w:val="auto"/>
                <w:sz w:val="22"/>
                <w:szCs w:val="22"/>
                <w:lang w:val="sr-Cyrl-RS"/>
              </w:rPr>
            </w:pPr>
          </w:p>
        </w:tc>
      </w:tr>
    </w:tbl>
    <w:p w:rsidR="00231A90" w:rsidRPr="003828BF" w:rsidRDefault="00231A90" w:rsidP="00231A90">
      <w:pPr>
        <w:pStyle w:val="Default"/>
        <w:tabs>
          <w:tab w:val="left" w:pos="7200"/>
        </w:tabs>
        <w:spacing w:before="120"/>
        <w:jc w:val="both"/>
        <w:rPr>
          <w:color w:val="auto"/>
          <w:sz w:val="26"/>
          <w:szCs w:val="26"/>
          <w:lang w:val="sr-Cyrl-RS"/>
        </w:rPr>
      </w:pPr>
    </w:p>
    <w:p w:rsidR="00231A90" w:rsidRPr="003828BF" w:rsidRDefault="00231A90" w:rsidP="00231A90">
      <w:pPr>
        <w:pStyle w:val="Heading3"/>
        <w:rPr>
          <w:lang w:val="sr-Cyrl-RS"/>
        </w:rPr>
      </w:pPr>
      <w:r w:rsidRPr="003828BF">
        <w:rPr>
          <w:lang w:val="sr-Cyrl-RS"/>
        </w:rPr>
        <w:t xml:space="preserve">Предлог корективних мера: </w:t>
      </w:r>
    </w:p>
    <w:p w:rsidR="00231A90" w:rsidRPr="003828BF" w:rsidRDefault="00231A90" w:rsidP="00231A90">
      <w:pPr>
        <w:pStyle w:val="Default"/>
        <w:numPr>
          <w:ilvl w:val="0"/>
          <w:numId w:val="1"/>
        </w:numPr>
        <w:ind w:left="357" w:hanging="357"/>
        <w:jc w:val="both"/>
        <w:rPr>
          <w:b/>
          <w:i/>
          <w:color w:val="auto"/>
          <w:lang w:val="sr-Cyrl-RS"/>
        </w:rPr>
      </w:pPr>
      <w:r w:rsidRPr="003828BF">
        <w:rPr>
          <w:b/>
          <w:i/>
          <w:color w:val="auto"/>
          <w:lang w:val="sr-Cyrl-RS"/>
        </w:rPr>
        <w:t>Потребно усвојити предлог ревизије процедура за рад студентске службе које су у складу са новом систематизацијом радних места;</w:t>
      </w:r>
    </w:p>
    <w:p w:rsidR="00231A90" w:rsidRPr="003828BF" w:rsidRDefault="00231A90" w:rsidP="00231A90">
      <w:pPr>
        <w:pStyle w:val="Default"/>
        <w:widowControl w:val="0"/>
        <w:numPr>
          <w:ilvl w:val="0"/>
          <w:numId w:val="1"/>
        </w:numPr>
        <w:ind w:left="357" w:hanging="357"/>
        <w:jc w:val="both"/>
        <w:rPr>
          <w:b/>
          <w:i/>
          <w:color w:val="auto"/>
          <w:sz w:val="22"/>
          <w:szCs w:val="22"/>
          <w:lang w:val="sr-Cyrl-RS"/>
        </w:rPr>
      </w:pPr>
      <w:r w:rsidRPr="003828BF">
        <w:rPr>
          <w:b/>
          <w:i/>
          <w:color w:val="auto"/>
          <w:sz w:val="22"/>
          <w:szCs w:val="22"/>
          <w:lang w:val="sr-Cyrl-RS"/>
        </w:rPr>
        <w:t>Унапредити и ревидирати инструменте за самовредновање (Анкете) и прописати методологију за њихову обраду;</w:t>
      </w:r>
    </w:p>
    <w:p w:rsidR="00231A90" w:rsidRPr="003828BF" w:rsidRDefault="00231A90" w:rsidP="00231A90">
      <w:pPr>
        <w:pStyle w:val="Default"/>
        <w:numPr>
          <w:ilvl w:val="0"/>
          <w:numId w:val="1"/>
        </w:numPr>
        <w:ind w:left="357" w:hanging="357"/>
        <w:jc w:val="both"/>
        <w:rPr>
          <w:b/>
          <w:i/>
          <w:color w:val="auto"/>
          <w:lang w:val="sr-Cyrl-RS"/>
        </w:rPr>
      </w:pPr>
      <w:r w:rsidRPr="003828BF">
        <w:rPr>
          <w:b/>
          <w:i/>
          <w:color w:val="auto"/>
          <w:lang w:val="sr-Cyrl-RS"/>
        </w:rPr>
        <w:t>Предвидети средства у финансијском плану Школу неопходна за рад на ревизији и трансформацији писаних процедура у интерне стандарде обезбеђења квалитета;</w:t>
      </w:r>
    </w:p>
    <w:p w:rsidR="00231A90" w:rsidRPr="003828BF" w:rsidRDefault="00231A90" w:rsidP="00231A90">
      <w:pPr>
        <w:pStyle w:val="Default"/>
        <w:numPr>
          <w:ilvl w:val="0"/>
          <w:numId w:val="1"/>
        </w:numPr>
        <w:ind w:left="357" w:hanging="357"/>
        <w:jc w:val="both"/>
        <w:rPr>
          <w:b/>
          <w:i/>
          <w:color w:val="auto"/>
          <w:lang w:val="sr-Cyrl-RS"/>
        </w:rPr>
      </w:pPr>
      <w:r w:rsidRPr="003828BF">
        <w:rPr>
          <w:b/>
          <w:i/>
          <w:color w:val="auto"/>
          <w:lang w:val="sr-Cyrl-RS"/>
        </w:rPr>
        <w:t>Израдити план за рада и процедура за праћење квалитета;</w:t>
      </w:r>
    </w:p>
    <w:p w:rsidR="00231A90" w:rsidRPr="003828BF" w:rsidRDefault="00231A90" w:rsidP="00231A90">
      <w:pPr>
        <w:pStyle w:val="Default"/>
        <w:numPr>
          <w:ilvl w:val="0"/>
          <w:numId w:val="1"/>
        </w:numPr>
        <w:ind w:left="357" w:hanging="357"/>
        <w:jc w:val="both"/>
        <w:rPr>
          <w:b/>
          <w:i/>
          <w:color w:val="auto"/>
          <w:lang w:val="sr-Cyrl-RS"/>
        </w:rPr>
      </w:pPr>
      <w:r w:rsidRPr="003828BF">
        <w:rPr>
          <w:b/>
          <w:i/>
          <w:color w:val="auto"/>
          <w:lang w:val="sr-Cyrl-RS"/>
        </w:rPr>
        <w:t>Израда Акционог плана за унапређење стандарда и посту</w:t>
      </w:r>
      <w:r w:rsidR="00D34F5F" w:rsidRPr="003828BF">
        <w:rPr>
          <w:b/>
          <w:i/>
          <w:color w:val="auto"/>
          <w:lang w:val="sr-Cyrl-RS"/>
        </w:rPr>
        <w:t>п</w:t>
      </w:r>
      <w:r w:rsidRPr="003828BF">
        <w:rPr>
          <w:b/>
          <w:i/>
          <w:color w:val="auto"/>
          <w:lang w:val="sr-Cyrl-RS"/>
        </w:rPr>
        <w:t xml:space="preserve">ака за обезбеђење квалитета; </w:t>
      </w:r>
    </w:p>
    <w:p w:rsidR="00231A90" w:rsidRPr="003828BF" w:rsidRDefault="00231A90" w:rsidP="00231A90">
      <w:pPr>
        <w:pStyle w:val="Default"/>
        <w:numPr>
          <w:ilvl w:val="0"/>
          <w:numId w:val="1"/>
        </w:numPr>
        <w:ind w:left="357" w:hanging="357"/>
        <w:jc w:val="both"/>
        <w:rPr>
          <w:b/>
          <w:i/>
          <w:color w:val="auto"/>
          <w:lang w:val="sr-Cyrl-RS"/>
        </w:rPr>
      </w:pPr>
      <w:r w:rsidRPr="003828BF">
        <w:rPr>
          <w:b/>
          <w:i/>
          <w:lang w:val="sr-Cyrl-RS"/>
        </w:rPr>
        <w:t>Заменити чланове Комисије за квалитет који се не ангажују довољно.</w:t>
      </w:r>
    </w:p>
    <w:p w:rsidR="00744E00" w:rsidRPr="003828BF" w:rsidRDefault="00744E00" w:rsidP="00744E00">
      <w:pPr>
        <w:pStyle w:val="Default"/>
        <w:rPr>
          <w:b/>
          <w:bCs/>
          <w:color w:val="auto"/>
          <w:lang w:val="sr-Cyrl-RS"/>
        </w:rPr>
      </w:pPr>
    </w:p>
    <w:p w:rsidR="00231A90" w:rsidRPr="003828BF" w:rsidRDefault="00744E00" w:rsidP="00744E00">
      <w:pPr>
        <w:pStyle w:val="Default"/>
        <w:rPr>
          <w:b/>
          <w:bCs/>
          <w:color w:val="auto"/>
          <w:lang w:val="sr-Cyrl-RS"/>
        </w:rPr>
      </w:pPr>
      <w:r w:rsidRPr="003828BF">
        <w:rPr>
          <w:b/>
          <w:bCs/>
          <w:color w:val="auto"/>
          <w:lang w:val="sr-Cyrl-RS"/>
        </w:rPr>
        <w:t>Акциони план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1"/>
        <w:gridCol w:w="1657"/>
        <w:gridCol w:w="1632"/>
        <w:gridCol w:w="1462"/>
        <w:gridCol w:w="1925"/>
      </w:tblGrid>
      <w:tr w:rsidR="00231A90" w:rsidRPr="003828BF" w:rsidTr="00512A3D">
        <w:tc>
          <w:tcPr>
            <w:tcW w:w="2611" w:type="dxa"/>
            <w:shd w:val="clear" w:color="auto" w:fill="D9D9D9"/>
          </w:tcPr>
          <w:p w:rsidR="00231A90" w:rsidRPr="003828BF" w:rsidRDefault="00231A90" w:rsidP="00512A3D">
            <w:pPr>
              <w:pStyle w:val="Default"/>
              <w:widowControl w:val="0"/>
              <w:rPr>
                <w:b/>
                <w:bCs/>
                <w:color w:val="auto"/>
                <w:sz w:val="22"/>
                <w:szCs w:val="22"/>
                <w:lang w:val="sr-Cyrl-RS"/>
              </w:rPr>
            </w:pPr>
            <w:r w:rsidRPr="003828BF">
              <w:rPr>
                <w:b/>
                <w:bCs/>
                <w:color w:val="auto"/>
                <w:sz w:val="22"/>
                <w:szCs w:val="22"/>
                <w:lang w:val="sr-Cyrl-RS"/>
              </w:rPr>
              <w:t>Активности</w:t>
            </w:r>
          </w:p>
        </w:tc>
        <w:tc>
          <w:tcPr>
            <w:tcW w:w="1657" w:type="dxa"/>
            <w:shd w:val="clear" w:color="auto" w:fill="D9D9D9"/>
          </w:tcPr>
          <w:p w:rsidR="00231A90" w:rsidRPr="003828BF" w:rsidRDefault="00231A90" w:rsidP="00512A3D">
            <w:pPr>
              <w:pStyle w:val="Default"/>
              <w:widowControl w:val="0"/>
              <w:rPr>
                <w:b/>
                <w:bCs/>
                <w:color w:val="auto"/>
                <w:sz w:val="22"/>
                <w:szCs w:val="22"/>
                <w:lang w:val="sr-Cyrl-RS"/>
              </w:rPr>
            </w:pPr>
            <w:r w:rsidRPr="003828BF">
              <w:rPr>
                <w:b/>
                <w:bCs/>
                <w:color w:val="auto"/>
                <w:sz w:val="22"/>
                <w:szCs w:val="22"/>
                <w:lang w:val="sr-Cyrl-RS"/>
              </w:rPr>
              <w:t>Одговорност</w:t>
            </w:r>
          </w:p>
        </w:tc>
        <w:tc>
          <w:tcPr>
            <w:tcW w:w="1632" w:type="dxa"/>
            <w:shd w:val="clear" w:color="auto" w:fill="D9D9D9"/>
          </w:tcPr>
          <w:p w:rsidR="00231A90" w:rsidRPr="003828BF" w:rsidRDefault="00231A90" w:rsidP="00512A3D">
            <w:pPr>
              <w:pStyle w:val="Default"/>
              <w:widowControl w:val="0"/>
              <w:rPr>
                <w:b/>
                <w:bCs/>
                <w:color w:val="auto"/>
                <w:sz w:val="22"/>
                <w:szCs w:val="22"/>
                <w:lang w:val="sr-Cyrl-RS"/>
              </w:rPr>
            </w:pPr>
            <w:r w:rsidRPr="003828BF">
              <w:rPr>
                <w:b/>
                <w:bCs/>
                <w:color w:val="auto"/>
                <w:sz w:val="22"/>
                <w:szCs w:val="22"/>
                <w:lang w:val="sr-Cyrl-RS"/>
              </w:rPr>
              <w:t>Потребни ресурси</w:t>
            </w:r>
          </w:p>
        </w:tc>
        <w:tc>
          <w:tcPr>
            <w:tcW w:w="1462" w:type="dxa"/>
            <w:shd w:val="clear" w:color="auto" w:fill="D9D9D9"/>
          </w:tcPr>
          <w:p w:rsidR="00231A90" w:rsidRPr="003828BF" w:rsidRDefault="00231A90" w:rsidP="00512A3D">
            <w:pPr>
              <w:pStyle w:val="Default"/>
              <w:widowControl w:val="0"/>
              <w:rPr>
                <w:b/>
                <w:bCs/>
                <w:color w:val="auto"/>
                <w:sz w:val="22"/>
                <w:szCs w:val="22"/>
                <w:lang w:val="sr-Cyrl-RS"/>
              </w:rPr>
            </w:pPr>
            <w:r w:rsidRPr="003828BF">
              <w:rPr>
                <w:b/>
                <w:bCs/>
                <w:color w:val="auto"/>
                <w:sz w:val="22"/>
                <w:szCs w:val="22"/>
                <w:lang w:val="sr-Cyrl-RS"/>
              </w:rPr>
              <w:t>Рок за извршење</w:t>
            </w:r>
          </w:p>
        </w:tc>
        <w:tc>
          <w:tcPr>
            <w:tcW w:w="1925" w:type="dxa"/>
            <w:shd w:val="clear" w:color="auto" w:fill="D9D9D9"/>
          </w:tcPr>
          <w:p w:rsidR="00231A90" w:rsidRPr="003828BF" w:rsidRDefault="00231A90" w:rsidP="00512A3D">
            <w:pPr>
              <w:pStyle w:val="Default"/>
              <w:widowControl w:val="0"/>
              <w:rPr>
                <w:b/>
                <w:bCs/>
                <w:color w:val="auto"/>
                <w:sz w:val="22"/>
                <w:szCs w:val="22"/>
                <w:lang w:val="sr-Cyrl-RS"/>
              </w:rPr>
            </w:pPr>
            <w:r w:rsidRPr="003828BF">
              <w:rPr>
                <w:b/>
                <w:bCs/>
                <w:color w:val="auto"/>
                <w:sz w:val="22"/>
                <w:szCs w:val="22"/>
                <w:lang w:val="sr-Cyrl-RS"/>
              </w:rPr>
              <w:t>Очекивани резултат</w:t>
            </w:r>
          </w:p>
        </w:tc>
      </w:tr>
      <w:tr w:rsidR="00231A90" w:rsidRPr="003828BF" w:rsidTr="00512A3D">
        <w:tc>
          <w:tcPr>
            <w:tcW w:w="2611" w:type="dxa"/>
            <w:shd w:val="clear" w:color="auto" w:fill="auto"/>
          </w:tcPr>
          <w:p w:rsidR="00231A90" w:rsidRPr="003828BF" w:rsidRDefault="00231A90" w:rsidP="00512A3D">
            <w:pPr>
              <w:pStyle w:val="Default"/>
              <w:widowControl w:val="0"/>
              <w:tabs>
                <w:tab w:val="center" w:pos="820"/>
              </w:tabs>
              <w:rPr>
                <w:bCs/>
                <w:color w:val="auto"/>
                <w:sz w:val="22"/>
                <w:szCs w:val="22"/>
                <w:lang w:val="sr-Cyrl-RS"/>
              </w:rPr>
            </w:pPr>
            <w:r w:rsidRPr="003828BF">
              <w:rPr>
                <w:bCs/>
                <w:color w:val="auto"/>
                <w:sz w:val="22"/>
                <w:szCs w:val="22"/>
                <w:lang w:val="sr-Cyrl-RS"/>
              </w:rPr>
              <w:t>Доставити предлог</w:t>
            </w:r>
            <w:r w:rsidR="00D34F5F" w:rsidRPr="003828BF">
              <w:rPr>
                <w:bCs/>
                <w:color w:val="auto"/>
                <w:sz w:val="22"/>
                <w:szCs w:val="22"/>
                <w:lang w:val="sr-Cyrl-RS"/>
              </w:rPr>
              <w:t xml:space="preserve"> </w:t>
            </w:r>
            <w:r w:rsidRPr="003828BF">
              <w:rPr>
                <w:color w:val="auto"/>
                <w:sz w:val="22"/>
                <w:szCs w:val="22"/>
                <w:lang w:val="sr-Cyrl-RS"/>
              </w:rPr>
              <w:t>ревидираних</w:t>
            </w:r>
            <w:r w:rsidR="00D34F5F" w:rsidRPr="003828BF">
              <w:rPr>
                <w:color w:val="auto"/>
                <w:sz w:val="22"/>
                <w:szCs w:val="22"/>
                <w:lang w:val="sr-Cyrl-RS"/>
              </w:rPr>
              <w:t xml:space="preserve"> </w:t>
            </w:r>
            <w:r w:rsidRPr="003828BF">
              <w:rPr>
                <w:color w:val="auto"/>
                <w:sz w:val="22"/>
                <w:szCs w:val="22"/>
                <w:lang w:val="sr-Cyrl-RS"/>
              </w:rPr>
              <w:t>процедура за рад студентске службе које су у складу са новом систематизацијом радних места</w:t>
            </w:r>
            <w:r w:rsidRPr="003828BF">
              <w:rPr>
                <w:bCs/>
                <w:color w:val="auto"/>
                <w:sz w:val="22"/>
                <w:szCs w:val="22"/>
                <w:lang w:val="sr-Cyrl-RS"/>
              </w:rPr>
              <w:t xml:space="preserve"> </w:t>
            </w:r>
            <w:r w:rsidR="00D34F5F" w:rsidRPr="003828BF">
              <w:rPr>
                <w:bCs/>
                <w:color w:val="auto"/>
                <w:sz w:val="22"/>
                <w:szCs w:val="22"/>
                <w:lang w:val="sr-Cyrl-RS"/>
              </w:rPr>
              <w:t>Ди</w:t>
            </w:r>
            <w:r w:rsidRPr="003828BF">
              <w:rPr>
                <w:bCs/>
                <w:color w:val="auto"/>
                <w:sz w:val="22"/>
                <w:szCs w:val="22"/>
                <w:lang w:val="sr-Cyrl-RS"/>
              </w:rPr>
              <w:t>рктору школе</w:t>
            </w:r>
          </w:p>
        </w:tc>
        <w:tc>
          <w:tcPr>
            <w:tcW w:w="1657" w:type="dxa"/>
            <w:shd w:val="clear" w:color="auto" w:fill="auto"/>
          </w:tcPr>
          <w:p w:rsidR="00231A90" w:rsidRPr="003828BF" w:rsidRDefault="00D34F5F" w:rsidP="00512A3D">
            <w:pPr>
              <w:pStyle w:val="Default"/>
              <w:widowControl w:val="0"/>
              <w:rPr>
                <w:bCs/>
                <w:color w:val="auto"/>
                <w:sz w:val="22"/>
                <w:szCs w:val="22"/>
                <w:lang w:val="sr-Cyrl-RS"/>
              </w:rPr>
            </w:pPr>
            <w:r w:rsidRPr="003828BF">
              <w:rPr>
                <w:bCs/>
                <w:color w:val="auto"/>
                <w:sz w:val="22"/>
                <w:szCs w:val="22"/>
                <w:lang w:val="sr-Cyrl-RS"/>
              </w:rPr>
              <w:t>Председник Коми</w:t>
            </w:r>
            <w:r w:rsidR="00231A90" w:rsidRPr="003828BF">
              <w:rPr>
                <w:bCs/>
                <w:color w:val="auto"/>
                <w:sz w:val="22"/>
                <w:szCs w:val="22"/>
                <w:lang w:val="sr-Cyrl-RS"/>
              </w:rPr>
              <w:t>сије за обезбеђење квалитета</w:t>
            </w:r>
          </w:p>
        </w:tc>
        <w:tc>
          <w:tcPr>
            <w:tcW w:w="1632" w:type="dxa"/>
            <w:shd w:val="clear" w:color="auto" w:fill="auto"/>
          </w:tcPr>
          <w:p w:rsidR="00231A90" w:rsidRPr="003828BF" w:rsidRDefault="00231A90" w:rsidP="00512A3D">
            <w:pPr>
              <w:pStyle w:val="Default"/>
              <w:widowControl w:val="0"/>
              <w:rPr>
                <w:bCs/>
                <w:color w:val="auto"/>
                <w:sz w:val="22"/>
                <w:szCs w:val="22"/>
                <w:lang w:val="sr-Cyrl-RS"/>
              </w:rPr>
            </w:pPr>
            <w:r w:rsidRPr="003828BF">
              <w:rPr>
                <w:bCs/>
                <w:color w:val="auto"/>
                <w:sz w:val="22"/>
                <w:szCs w:val="22"/>
                <w:lang w:val="sr-Cyrl-RS"/>
              </w:rPr>
              <w:t xml:space="preserve">30 дана </w:t>
            </w:r>
          </w:p>
        </w:tc>
        <w:tc>
          <w:tcPr>
            <w:tcW w:w="1462" w:type="dxa"/>
            <w:shd w:val="clear" w:color="auto" w:fill="auto"/>
          </w:tcPr>
          <w:p w:rsidR="00231A90" w:rsidRPr="003828BF" w:rsidRDefault="00231A90" w:rsidP="00512A3D">
            <w:pPr>
              <w:pStyle w:val="Default"/>
              <w:widowControl w:val="0"/>
              <w:rPr>
                <w:bCs/>
                <w:color w:val="auto"/>
                <w:sz w:val="22"/>
                <w:szCs w:val="22"/>
                <w:lang w:val="sr-Cyrl-RS"/>
              </w:rPr>
            </w:pPr>
            <w:r w:rsidRPr="003828BF">
              <w:rPr>
                <w:bCs/>
                <w:color w:val="auto"/>
                <w:sz w:val="22"/>
                <w:szCs w:val="22"/>
                <w:lang w:val="sr-Cyrl-RS"/>
              </w:rPr>
              <w:t>15.12.2014. године</w:t>
            </w:r>
          </w:p>
        </w:tc>
        <w:tc>
          <w:tcPr>
            <w:tcW w:w="1925" w:type="dxa"/>
            <w:shd w:val="clear" w:color="auto" w:fill="auto"/>
          </w:tcPr>
          <w:p w:rsidR="00231A90" w:rsidRPr="003828BF" w:rsidRDefault="00231A90" w:rsidP="00512A3D">
            <w:pPr>
              <w:pStyle w:val="Default"/>
              <w:widowControl w:val="0"/>
              <w:rPr>
                <w:bCs/>
                <w:color w:val="auto"/>
                <w:sz w:val="22"/>
                <w:szCs w:val="22"/>
                <w:lang w:val="sr-Cyrl-RS"/>
              </w:rPr>
            </w:pPr>
            <w:r w:rsidRPr="003828BF">
              <w:rPr>
                <w:bCs/>
                <w:color w:val="auto"/>
                <w:sz w:val="22"/>
                <w:szCs w:val="22"/>
                <w:lang w:val="sr-Cyrl-RS"/>
              </w:rPr>
              <w:t>Примена нових процедура</w:t>
            </w:r>
          </w:p>
        </w:tc>
      </w:tr>
      <w:tr w:rsidR="00231A90" w:rsidRPr="003828BF" w:rsidTr="00512A3D">
        <w:tc>
          <w:tcPr>
            <w:tcW w:w="2611" w:type="dxa"/>
            <w:shd w:val="clear" w:color="auto" w:fill="auto"/>
          </w:tcPr>
          <w:p w:rsidR="00231A90" w:rsidRPr="003828BF" w:rsidRDefault="00231A90" w:rsidP="00512A3D">
            <w:pPr>
              <w:pStyle w:val="Default"/>
              <w:widowControl w:val="0"/>
              <w:rPr>
                <w:bCs/>
                <w:color w:val="auto"/>
                <w:sz w:val="22"/>
                <w:szCs w:val="22"/>
                <w:lang w:val="sr-Cyrl-RS"/>
              </w:rPr>
            </w:pPr>
            <w:r w:rsidRPr="003828BF">
              <w:rPr>
                <w:bCs/>
                <w:color w:val="auto"/>
                <w:sz w:val="22"/>
                <w:szCs w:val="22"/>
                <w:lang w:val="sr-Cyrl-RS"/>
              </w:rPr>
              <w:lastRenderedPageBreak/>
              <w:t>Доставити предлог</w:t>
            </w:r>
            <w:r w:rsidR="00D34F5F" w:rsidRPr="003828BF">
              <w:rPr>
                <w:bCs/>
                <w:color w:val="auto"/>
                <w:sz w:val="22"/>
                <w:szCs w:val="22"/>
                <w:lang w:val="sr-Cyrl-RS"/>
              </w:rPr>
              <w:t xml:space="preserve"> </w:t>
            </w:r>
            <w:r w:rsidRPr="003828BF">
              <w:rPr>
                <w:color w:val="auto"/>
                <w:sz w:val="22"/>
                <w:szCs w:val="22"/>
                <w:lang w:val="sr-Cyrl-RS"/>
              </w:rPr>
              <w:t>ревидираних инструмената з</w:t>
            </w:r>
            <w:r w:rsidR="008B1DC2" w:rsidRPr="003828BF">
              <w:rPr>
                <w:color w:val="auto"/>
                <w:sz w:val="22"/>
                <w:szCs w:val="22"/>
                <w:lang w:val="sr-Cyrl-RS"/>
              </w:rPr>
              <w:t>a</w:t>
            </w:r>
            <w:r w:rsidRPr="003828BF">
              <w:rPr>
                <w:color w:val="auto"/>
                <w:sz w:val="22"/>
                <w:szCs w:val="22"/>
                <w:lang w:val="sr-Cyrl-RS"/>
              </w:rPr>
              <w:t xml:space="preserve"> самоевалуацију </w:t>
            </w:r>
            <w:r w:rsidRPr="003828BF">
              <w:rPr>
                <w:bCs/>
                <w:color w:val="auto"/>
                <w:sz w:val="22"/>
                <w:szCs w:val="22"/>
                <w:lang w:val="sr-Cyrl-RS"/>
              </w:rPr>
              <w:t>Директору школе</w:t>
            </w:r>
          </w:p>
        </w:tc>
        <w:tc>
          <w:tcPr>
            <w:tcW w:w="1657" w:type="dxa"/>
            <w:shd w:val="clear" w:color="auto" w:fill="auto"/>
          </w:tcPr>
          <w:p w:rsidR="00231A90" w:rsidRPr="003828BF" w:rsidRDefault="00D34F5F" w:rsidP="00512A3D">
            <w:pPr>
              <w:pStyle w:val="Default"/>
              <w:widowControl w:val="0"/>
              <w:rPr>
                <w:bCs/>
                <w:color w:val="auto"/>
                <w:sz w:val="22"/>
                <w:szCs w:val="22"/>
                <w:lang w:val="sr-Cyrl-RS"/>
              </w:rPr>
            </w:pPr>
            <w:r w:rsidRPr="003828BF">
              <w:rPr>
                <w:bCs/>
                <w:color w:val="auto"/>
                <w:sz w:val="22"/>
                <w:szCs w:val="22"/>
                <w:lang w:val="sr-Cyrl-RS"/>
              </w:rPr>
              <w:t>Председник Коми</w:t>
            </w:r>
            <w:r w:rsidR="00231A90" w:rsidRPr="003828BF">
              <w:rPr>
                <w:bCs/>
                <w:color w:val="auto"/>
                <w:sz w:val="22"/>
                <w:szCs w:val="22"/>
                <w:lang w:val="sr-Cyrl-RS"/>
              </w:rPr>
              <w:t>сије за обезбеђење квалитета</w:t>
            </w:r>
          </w:p>
        </w:tc>
        <w:tc>
          <w:tcPr>
            <w:tcW w:w="1632" w:type="dxa"/>
            <w:shd w:val="clear" w:color="auto" w:fill="auto"/>
          </w:tcPr>
          <w:p w:rsidR="00231A90" w:rsidRPr="003828BF" w:rsidRDefault="00231A90" w:rsidP="00512A3D">
            <w:pPr>
              <w:pStyle w:val="Default"/>
              <w:widowControl w:val="0"/>
              <w:rPr>
                <w:bCs/>
                <w:color w:val="auto"/>
                <w:sz w:val="22"/>
                <w:szCs w:val="22"/>
                <w:lang w:val="sr-Cyrl-RS"/>
              </w:rPr>
            </w:pPr>
            <w:r w:rsidRPr="003828BF">
              <w:rPr>
                <w:bCs/>
                <w:color w:val="auto"/>
                <w:sz w:val="22"/>
                <w:szCs w:val="22"/>
                <w:lang w:val="sr-Cyrl-RS"/>
              </w:rPr>
              <w:t>30 дана</w:t>
            </w:r>
          </w:p>
        </w:tc>
        <w:tc>
          <w:tcPr>
            <w:tcW w:w="1462" w:type="dxa"/>
            <w:shd w:val="clear" w:color="auto" w:fill="auto"/>
          </w:tcPr>
          <w:p w:rsidR="00231A90" w:rsidRPr="003828BF" w:rsidRDefault="00231A90" w:rsidP="00512A3D">
            <w:pPr>
              <w:pStyle w:val="Default"/>
              <w:widowControl w:val="0"/>
              <w:rPr>
                <w:bCs/>
                <w:color w:val="auto"/>
                <w:sz w:val="22"/>
                <w:szCs w:val="22"/>
                <w:lang w:val="sr-Cyrl-RS"/>
              </w:rPr>
            </w:pPr>
            <w:r w:rsidRPr="003828BF">
              <w:rPr>
                <w:bCs/>
                <w:color w:val="auto"/>
                <w:sz w:val="22"/>
                <w:szCs w:val="22"/>
                <w:lang w:val="sr-Cyrl-RS"/>
              </w:rPr>
              <w:t>01.02.2015. године</w:t>
            </w:r>
          </w:p>
        </w:tc>
        <w:tc>
          <w:tcPr>
            <w:tcW w:w="1925" w:type="dxa"/>
            <w:shd w:val="clear" w:color="auto" w:fill="auto"/>
          </w:tcPr>
          <w:p w:rsidR="00231A90" w:rsidRPr="003828BF" w:rsidRDefault="00231A90" w:rsidP="00512A3D">
            <w:pPr>
              <w:pStyle w:val="Default"/>
              <w:widowControl w:val="0"/>
              <w:rPr>
                <w:sz w:val="22"/>
                <w:szCs w:val="22"/>
                <w:lang w:val="sr-Cyrl-RS"/>
              </w:rPr>
            </w:pPr>
            <w:r w:rsidRPr="003828BF">
              <w:rPr>
                <w:sz w:val="22"/>
                <w:szCs w:val="22"/>
                <w:lang w:val="sr-Cyrl-RS"/>
              </w:rPr>
              <w:t>Усвојење предлога и допуна Правилник</w:t>
            </w:r>
            <w:r w:rsidR="00D34F5F" w:rsidRPr="003828BF">
              <w:rPr>
                <w:sz w:val="22"/>
                <w:szCs w:val="22"/>
                <w:lang w:val="sr-Cyrl-RS"/>
              </w:rPr>
              <w:t xml:space="preserve">а </w:t>
            </w:r>
            <w:r w:rsidRPr="003828BF">
              <w:rPr>
                <w:sz w:val="22"/>
                <w:szCs w:val="22"/>
                <w:lang w:val="sr-Cyrl-RS"/>
              </w:rPr>
              <w:t>о самовредновању и оцењивању квалитета студијских</w:t>
            </w:r>
            <w:r w:rsidR="00D34F5F" w:rsidRPr="003828BF">
              <w:rPr>
                <w:sz w:val="22"/>
                <w:szCs w:val="22"/>
                <w:lang w:val="sr-Cyrl-RS"/>
              </w:rPr>
              <w:t xml:space="preserve"> </w:t>
            </w:r>
            <w:r w:rsidRPr="003828BF">
              <w:rPr>
                <w:sz w:val="22"/>
                <w:szCs w:val="22"/>
                <w:lang w:val="sr-Cyrl-RS"/>
              </w:rPr>
              <w:t>програма, наставе и</w:t>
            </w:r>
            <w:r w:rsidR="00D34F5F" w:rsidRPr="003828BF">
              <w:rPr>
                <w:sz w:val="22"/>
                <w:szCs w:val="22"/>
                <w:lang w:val="sr-Cyrl-RS"/>
              </w:rPr>
              <w:t xml:space="preserve"> услова рада на Наставн</w:t>
            </w:r>
            <w:r w:rsidRPr="003828BF">
              <w:rPr>
                <w:sz w:val="22"/>
                <w:szCs w:val="22"/>
                <w:lang w:val="sr-Cyrl-RS"/>
              </w:rPr>
              <w:t>ом већу</w:t>
            </w:r>
          </w:p>
          <w:p w:rsidR="00231A90" w:rsidRPr="003828BF" w:rsidRDefault="00231A90" w:rsidP="00512A3D">
            <w:pPr>
              <w:pStyle w:val="Default"/>
              <w:widowControl w:val="0"/>
              <w:rPr>
                <w:bCs/>
                <w:color w:val="auto"/>
                <w:sz w:val="22"/>
                <w:szCs w:val="22"/>
                <w:lang w:val="sr-Cyrl-RS"/>
              </w:rPr>
            </w:pPr>
          </w:p>
        </w:tc>
      </w:tr>
      <w:tr w:rsidR="00231A90" w:rsidRPr="003828BF" w:rsidTr="00512A3D">
        <w:tc>
          <w:tcPr>
            <w:tcW w:w="2611" w:type="dxa"/>
            <w:shd w:val="clear" w:color="auto" w:fill="auto"/>
          </w:tcPr>
          <w:p w:rsidR="00231A90" w:rsidRPr="003828BF" w:rsidRDefault="00D34F5F" w:rsidP="00512A3D">
            <w:pPr>
              <w:pStyle w:val="Default"/>
              <w:widowControl w:val="0"/>
              <w:rPr>
                <w:bCs/>
                <w:color w:val="auto"/>
                <w:sz w:val="22"/>
                <w:szCs w:val="22"/>
                <w:lang w:val="sr-Cyrl-RS"/>
              </w:rPr>
            </w:pPr>
            <w:r w:rsidRPr="003828BF">
              <w:rPr>
                <w:bCs/>
                <w:color w:val="auto"/>
                <w:sz w:val="22"/>
                <w:szCs w:val="22"/>
                <w:lang w:val="sr-Cyrl-RS"/>
              </w:rPr>
              <w:t>Трансфор</w:t>
            </w:r>
            <w:r w:rsidR="00231A90" w:rsidRPr="003828BF">
              <w:rPr>
                <w:bCs/>
                <w:color w:val="auto"/>
                <w:sz w:val="22"/>
                <w:szCs w:val="22"/>
                <w:lang w:val="sr-Cyrl-RS"/>
              </w:rPr>
              <w:t xml:space="preserve">мција </w:t>
            </w:r>
            <w:r w:rsidR="00231A90" w:rsidRPr="003828BF">
              <w:rPr>
                <w:sz w:val="22"/>
                <w:szCs w:val="22"/>
                <w:lang w:val="sr-Cyrl-RS"/>
              </w:rPr>
              <w:t>процедура за обезбеђење квалитета наставног процеса, за пријем студената и процедура за рад студентске службе у интерне стандарде обезбеђења квалитета</w:t>
            </w:r>
          </w:p>
        </w:tc>
        <w:tc>
          <w:tcPr>
            <w:tcW w:w="1657" w:type="dxa"/>
            <w:shd w:val="clear" w:color="auto" w:fill="auto"/>
          </w:tcPr>
          <w:p w:rsidR="00231A90" w:rsidRPr="003828BF" w:rsidRDefault="00D34F5F" w:rsidP="00512A3D">
            <w:pPr>
              <w:pStyle w:val="Default"/>
              <w:widowControl w:val="0"/>
              <w:rPr>
                <w:bCs/>
                <w:color w:val="auto"/>
                <w:sz w:val="22"/>
                <w:szCs w:val="22"/>
                <w:lang w:val="sr-Cyrl-RS"/>
              </w:rPr>
            </w:pPr>
            <w:r w:rsidRPr="003828BF">
              <w:rPr>
                <w:bCs/>
                <w:color w:val="auto"/>
                <w:sz w:val="22"/>
                <w:szCs w:val="22"/>
                <w:lang w:val="sr-Cyrl-RS"/>
              </w:rPr>
              <w:t>Председник Коми</w:t>
            </w:r>
            <w:r w:rsidR="00231A90" w:rsidRPr="003828BF">
              <w:rPr>
                <w:bCs/>
                <w:color w:val="auto"/>
                <w:sz w:val="22"/>
                <w:szCs w:val="22"/>
                <w:lang w:val="sr-Cyrl-RS"/>
              </w:rPr>
              <w:t>сије за обезбеђење квалитета и Координатор за квалитет</w:t>
            </w:r>
          </w:p>
        </w:tc>
        <w:tc>
          <w:tcPr>
            <w:tcW w:w="1632" w:type="dxa"/>
            <w:shd w:val="clear" w:color="auto" w:fill="auto"/>
          </w:tcPr>
          <w:p w:rsidR="00231A90" w:rsidRPr="003828BF" w:rsidRDefault="00231A90" w:rsidP="00512A3D">
            <w:pPr>
              <w:pStyle w:val="Default"/>
              <w:widowControl w:val="0"/>
              <w:rPr>
                <w:bCs/>
                <w:color w:val="auto"/>
                <w:sz w:val="22"/>
                <w:szCs w:val="22"/>
                <w:lang w:val="sr-Cyrl-RS"/>
              </w:rPr>
            </w:pPr>
            <w:r w:rsidRPr="003828BF">
              <w:rPr>
                <w:bCs/>
                <w:color w:val="auto"/>
                <w:sz w:val="22"/>
                <w:szCs w:val="22"/>
                <w:lang w:val="sr-Cyrl-RS"/>
              </w:rPr>
              <w:t xml:space="preserve">150 дана </w:t>
            </w:r>
          </w:p>
        </w:tc>
        <w:tc>
          <w:tcPr>
            <w:tcW w:w="1462" w:type="dxa"/>
            <w:shd w:val="clear" w:color="auto" w:fill="auto"/>
          </w:tcPr>
          <w:p w:rsidR="00231A90" w:rsidRPr="003828BF" w:rsidRDefault="00D34F5F" w:rsidP="00512A3D">
            <w:pPr>
              <w:pStyle w:val="Default"/>
              <w:widowControl w:val="0"/>
              <w:rPr>
                <w:bCs/>
                <w:color w:val="auto"/>
                <w:sz w:val="22"/>
                <w:szCs w:val="22"/>
                <w:lang w:val="sr-Cyrl-RS"/>
              </w:rPr>
            </w:pPr>
            <w:r w:rsidRPr="003828BF">
              <w:rPr>
                <w:bCs/>
                <w:color w:val="auto"/>
                <w:sz w:val="22"/>
                <w:szCs w:val="22"/>
                <w:lang w:val="sr-Cyrl-RS"/>
              </w:rPr>
              <w:t>01.05.201</w:t>
            </w:r>
            <w:r w:rsidR="00AC46C1" w:rsidRPr="003828BF">
              <w:rPr>
                <w:bCs/>
                <w:color w:val="auto"/>
                <w:sz w:val="22"/>
                <w:szCs w:val="22"/>
                <w:lang w:val="sr-Cyrl-RS"/>
              </w:rPr>
              <w:t>5</w:t>
            </w:r>
            <w:r w:rsidR="00231A90" w:rsidRPr="003828BF">
              <w:rPr>
                <w:bCs/>
                <w:color w:val="auto"/>
                <w:sz w:val="22"/>
                <w:szCs w:val="22"/>
                <w:lang w:val="sr-Cyrl-RS"/>
              </w:rPr>
              <w:t>. године</w:t>
            </w:r>
          </w:p>
        </w:tc>
        <w:tc>
          <w:tcPr>
            <w:tcW w:w="1925" w:type="dxa"/>
            <w:shd w:val="clear" w:color="auto" w:fill="auto"/>
          </w:tcPr>
          <w:p w:rsidR="00231A90" w:rsidRPr="003828BF" w:rsidRDefault="00231A90" w:rsidP="00512A3D">
            <w:pPr>
              <w:pStyle w:val="Default"/>
              <w:widowControl w:val="0"/>
              <w:rPr>
                <w:sz w:val="22"/>
                <w:szCs w:val="22"/>
                <w:lang w:val="sr-Cyrl-RS"/>
              </w:rPr>
            </w:pPr>
            <w:r w:rsidRPr="003828BF">
              <w:rPr>
                <w:sz w:val="22"/>
                <w:szCs w:val="22"/>
                <w:lang w:val="sr-Cyrl-RS"/>
              </w:rPr>
              <w:t xml:space="preserve">Усвојене ревидиране </w:t>
            </w:r>
          </w:p>
          <w:p w:rsidR="00231A90" w:rsidRPr="003828BF" w:rsidRDefault="00231A90" w:rsidP="00512A3D">
            <w:pPr>
              <w:pStyle w:val="Default"/>
              <w:widowControl w:val="0"/>
              <w:rPr>
                <w:bCs/>
                <w:color w:val="auto"/>
                <w:sz w:val="22"/>
                <w:szCs w:val="22"/>
                <w:lang w:val="sr-Cyrl-RS"/>
              </w:rPr>
            </w:pPr>
            <w:r w:rsidRPr="003828BF">
              <w:rPr>
                <w:sz w:val="22"/>
                <w:szCs w:val="22"/>
                <w:lang w:val="sr-Cyrl-RS"/>
              </w:rPr>
              <w:t xml:space="preserve">процедуре на седници Наставног већа </w:t>
            </w:r>
          </w:p>
        </w:tc>
      </w:tr>
    </w:tbl>
    <w:p w:rsidR="00231A90" w:rsidRPr="003828BF" w:rsidRDefault="00231A90" w:rsidP="00231A90">
      <w:pPr>
        <w:jc w:val="both"/>
        <w:rPr>
          <w:lang w:val="sr-Cyrl-RS"/>
        </w:rPr>
      </w:pPr>
    </w:p>
    <w:p w:rsidR="00231A90" w:rsidRPr="003828BF" w:rsidRDefault="00231A90" w:rsidP="00231A90">
      <w:pPr>
        <w:pStyle w:val="Heading3"/>
        <w:rPr>
          <w:lang w:val="sr-Cyrl-RS"/>
        </w:rPr>
      </w:pPr>
      <w:r w:rsidRPr="003828BF">
        <w:rPr>
          <w:lang w:val="sr-Cyrl-RS"/>
        </w:rPr>
        <w:t>Прилози:</w:t>
      </w:r>
    </w:p>
    <w:p w:rsidR="00231A90" w:rsidRPr="009B10AE" w:rsidRDefault="009B10AE" w:rsidP="00364145">
      <w:pPr>
        <w:numPr>
          <w:ilvl w:val="1"/>
          <w:numId w:val="8"/>
        </w:numPr>
        <w:shd w:val="clear" w:color="auto" w:fill="FFFFFF" w:themeFill="background1"/>
        <w:ind w:left="709" w:hanging="709"/>
        <w:jc w:val="both"/>
        <w:rPr>
          <w:rStyle w:val="Hyperlink"/>
          <w:lang w:val="sr-Cyrl-RS"/>
        </w:rPr>
      </w:pPr>
      <w:r>
        <w:rPr>
          <w:sz w:val="22"/>
          <w:szCs w:val="22"/>
          <w:lang w:val="sr-Cyrl-RS"/>
        </w:rPr>
        <w:fldChar w:fldCharType="begin"/>
      </w:r>
      <w:r w:rsidR="002A1D11">
        <w:rPr>
          <w:sz w:val="22"/>
          <w:szCs w:val="22"/>
          <w:lang w:val="sr-Cyrl-RS"/>
        </w:rPr>
        <w:instrText>HYPERLINK "D:\\TMP\\Prilozi 2015\\Prilozi standarda 2\\Правилник о квалитету и самовредновању.doc" \t "_blank"</w:instrText>
      </w:r>
      <w:r w:rsidR="002A1D11">
        <w:rPr>
          <w:sz w:val="22"/>
          <w:szCs w:val="22"/>
          <w:lang w:val="sr-Cyrl-RS"/>
        </w:rPr>
      </w:r>
      <w:r>
        <w:rPr>
          <w:sz w:val="22"/>
          <w:szCs w:val="22"/>
          <w:lang w:val="sr-Cyrl-RS"/>
        </w:rPr>
        <w:fldChar w:fldCharType="separate"/>
      </w:r>
      <w:r w:rsidR="00EB3A99" w:rsidRPr="009B10AE">
        <w:rPr>
          <w:rStyle w:val="Hyperlink"/>
          <w:sz w:val="22"/>
          <w:szCs w:val="22"/>
          <w:lang w:val="sr-Cyrl-RS"/>
        </w:rPr>
        <w:t>Правилник о квалитету и самовредновању</w:t>
      </w:r>
      <w:r w:rsidR="00231A90" w:rsidRPr="009B10AE">
        <w:rPr>
          <w:rStyle w:val="Hyperlink"/>
          <w:lang w:val="sr-Cyrl-RS"/>
        </w:rPr>
        <w:t>(од 07.09.2011. године са изменама и допунама од 03.02.2012 и 29.04.2014. године).</w:t>
      </w:r>
      <w:r w:rsidR="0048279C" w:rsidRPr="009B10AE">
        <w:rPr>
          <w:rStyle w:val="Hyperlink"/>
          <w:lang w:val="sr-Cyrl-RS"/>
        </w:rPr>
        <w:t>.</w:t>
      </w:r>
    </w:p>
    <w:p w:rsidR="00231A90" w:rsidRPr="003828BF" w:rsidRDefault="009B10AE" w:rsidP="00231A90">
      <w:pPr>
        <w:numPr>
          <w:ilvl w:val="1"/>
          <w:numId w:val="8"/>
        </w:numPr>
        <w:ind w:left="709" w:hanging="709"/>
        <w:jc w:val="both"/>
        <w:rPr>
          <w:rStyle w:val="Hyperlink"/>
          <w:color w:val="auto"/>
          <w:u w:val="none"/>
          <w:lang w:val="sr-Cyrl-RS"/>
        </w:rPr>
      </w:pPr>
      <w:r>
        <w:rPr>
          <w:sz w:val="22"/>
          <w:szCs w:val="22"/>
          <w:lang w:val="sr-Cyrl-RS"/>
        </w:rPr>
        <w:fldChar w:fldCharType="end"/>
      </w:r>
      <w:hyperlink r:id="rId13" w:history="1">
        <w:r w:rsidR="00231A90" w:rsidRPr="009B10AE">
          <w:rPr>
            <w:rStyle w:val="Hyperlink"/>
            <w:lang w:val="sr-Cyrl-RS"/>
          </w:rPr>
          <w:t xml:space="preserve">Предлог новог </w:t>
        </w:r>
        <w:r w:rsidR="00231A90" w:rsidRPr="009B10AE">
          <w:rPr>
            <w:rStyle w:val="Hyperlink"/>
            <w:sz w:val="22"/>
            <w:szCs w:val="22"/>
            <w:lang w:val="sr-Cyrl-RS"/>
          </w:rPr>
          <w:t>Правилник</w:t>
        </w:r>
        <w:r w:rsidR="00997AC8" w:rsidRPr="009B10AE">
          <w:rPr>
            <w:rStyle w:val="Hyperlink"/>
            <w:sz w:val="22"/>
            <w:szCs w:val="22"/>
            <w:lang w:val="sr-Cyrl-RS"/>
          </w:rPr>
          <w:t xml:space="preserve">а </w:t>
        </w:r>
        <w:r w:rsidR="00231A90" w:rsidRPr="009B10AE">
          <w:rPr>
            <w:rStyle w:val="Hyperlink"/>
            <w:sz w:val="22"/>
            <w:szCs w:val="22"/>
            <w:lang w:val="sr-Cyrl-RS"/>
          </w:rPr>
          <w:t>о самовредновању и оцењивању квалитета студијских</w:t>
        </w:r>
        <w:r w:rsidR="00997AC8" w:rsidRPr="009B10AE">
          <w:rPr>
            <w:rStyle w:val="Hyperlink"/>
            <w:sz w:val="22"/>
            <w:szCs w:val="22"/>
            <w:lang w:val="sr-Cyrl-RS"/>
          </w:rPr>
          <w:t xml:space="preserve"> </w:t>
        </w:r>
        <w:r w:rsidR="00231A90" w:rsidRPr="009B10AE">
          <w:rPr>
            <w:rStyle w:val="Hyperlink"/>
            <w:sz w:val="22"/>
            <w:szCs w:val="22"/>
            <w:lang w:val="sr-Cyrl-RS"/>
          </w:rPr>
          <w:t>програма, наставе и</w:t>
        </w:r>
        <w:r w:rsidR="00997AC8" w:rsidRPr="009B10AE">
          <w:rPr>
            <w:rStyle w:val="Hyperlink"/>
            <w:sz w:val="22"/>
            <w:szCs w:val="22"/>
            <w:lang w:val="sr-Cyrl-RS"/>
          </w:rPr>
          <w:t xml:space="preserve"> </w:t>
        </w:r>
        <w:r w:rsidR="00231A90" w:rsidRPr="009B10AE">
          <w:rPr>
            <w:rStyle w:val="Hyperlink"/>
            <w:sz w:val="22"/>
            <w:szCs w:val="22"/>
            <w:lang w:val="sr-Cyrl-RS"/>
          </w:rPr>
          <w:t>услова рада</w:t>
        </w:r>
        <w:r w:rsidR="00231A90" w:rsidRPr="009B10AE">
          <w:rPr>
            <w:rStyle w:val="Hyperlink"/>
            <w:lang w:val="sr-Cyrl-RS"/>
          </w:rPr>
          <w:t>.</w:t>
        </w:r>
      </w:hyperlink>
    </w:p>
    <w:p w:rsidR="005B369D" w:rsidRPr="003828BF" w:rsidRDefault="008A1446" w:rsidP="00AD19CC">
      <w:pPr>
        <w:numPr>
          <w:ilvl w:val="1"/>
          <w:numId w:val="8"/>
        </w:numPr>
        <w:ind w:left="709" w:hanging="709"/>
        <w:jc w:val="both"/>
        <w:rPr>
          <w:rStyle w:val="Hyperlink"/>
          <w:color w:val="auto"/>
          <w:u w:val="none"/>
          <w:lang w:val="sr-Cyrl-RS"/>
        </w:rPr>
      </w:pPr>
      <w:hyperlink r:id="rId14" w:history="1">
        <w:r w:rsidR="005B369D" w:rsidRPr="009B10AE">
          <w:rPr>
            <w:rStyle w:val="Hyperlink"/>
            <w:lang w:val="sr-Cyrl-RS"/>
          </w:rPr>
          <w:t>Листа стандарда и процедура за обезбеђење квалитета наставног процеса</w:t>
        </w:r>
        <w:r w:rsidR="0048279C" w:rsidRPr="009B10AE">
          <w:rPr>
            <w:rStyle w:val="Hyperlink"/>
            <w:lang w:val="sr-Cyrl-RS"/>
          </w:rPr>
          <w:t>.</w:t>
        </w:r>
      </w:hyperlink>
    </w:p>
    <w:p w:rsidR="00231A90" w:rsidRPr="003828BF" w:rsidRDefault="00231A90" w:rsidP="00231A90">
      <w:pPr>
        <w:numPr>
          <w:ilvl w:val="1"/>
          <w:numId w:val="8"/>
        </w:numPr>
        <w:ind w:left="709" w:hanging="709"/>
        <w:jc w:val="both"/>
        <w:rPr>
          <w:lang w:val="sr-Cyrl-RS"/>
        </w:rPr>
      </w:pPr>
      <w:r w:rsidRPr="003828BF">
        <w:rPr>
          <w:sz w:val="23"/>
          <w:szCs w:val="23"/>
          <w:lang w:val="sr-Cyrl-RS"/>
        </w:rPr>
        <w:t>Копија интернет странице Школе на којој се налази документа система обезбеђења квалитета.</w:t>
      </w:r>
    </w:p>
    <w:p w:rsidR="00231A90" w:rsidRPr="003828BF" w:rsidRDefault="00231A90" w:rsidP="00231A90">
      <w:pPr>
        <w:jc w:val="both"/>
        <w:rPr>
          <w:sz w:val="23"/>
          <w:szCs w:val="23"/>
          <w:lang w:val="sr-Cyrl-RS"/>
        </w:rPr>
      </w:pPr>
    </w:p>
    <w:p w:rsidR="00231A90" w:rsidRPr="003828BF" w:rsidRDefault="00231A90" w:rsidP="00231A90">
      <w:pPr>
        <w:jc w:val="both"/>
        <w:rPr>
          <w:sz w:val="23"/>
          <w:szCs w:val="23"/>
          <w:lang w:val="sr-Cyrl-RS"/>
        </w:rPr>
      </w:pPr>
    </w:p>
    <w:p w:rsidR="00231A90" w:rsidRPr="003828BF" w:rsidRDefault="00231A90" w:rsidP="00231A90">
      <w:pPr>
        <w:jc w:val="both"/>
        <w:rPr>
          <w:sz w:val="23"/>
          <w:szCs w:val="23"/>
          <w:lang w:val="sr-Cyrl-RS"/>
        </w:rPr>
      </w:pPr>
    </w:p>
    <w:p w:rsidR="00231A90" w:rsidRPr="003828BF" w:rsidRDefault="00231A90" w:rsidP="00231A90">
      <w:pPr>
        <w:jc w:val="both"/>
        <w:rPr>
          <w:sz w:val="23"/>
          <w:szCs w:val="23"/>
          <w:lang w:val="sr-Cyrl-RS"/>
        </w:rPr>
      </w:pPr>
    </w:p>
    <w:p w:rsidR="00231A90" w:rsidRPr="003828BF" w:rsidRDefault="00231A90" w:rsidP="00231A90">
      <w:pPr>
        <w:jc w:val="both"/>
        <w:rPr>
          <w:sz w:val="23"/>
          <w:szCs w:val="23"/>
          <w:lang w:val="sr-Cyrl-RS"/>
        </w:rPr>
      </w:pPr>
    </w:p>
    <w:p w:rsidR="00231A90" w:rsidRPr="003828BF" w:rsidRDefault="00231A90" w:rsidP="00231A90">
      <w:pPr>
        <w:jc w:val="both"/>
        <w:rPr>
          <w:sz w:val="23"/>
          <w:szCs w:val="23"/>
          <w:lang w:val="sr-Cyrl-RS"/>
        </w:rPr>
      </w:pPr>
    </w:p>
    <w:p w:rsidR="00231A90" w:rsidRPr="003828BF" w:rsidRDefault="00231A90" w:rsidP="00231A90">
      <w:pPr>
        <w:jc w:val="both"/>
        <w:rPr>
          <w:sz w:val="23"/>
          <w:szCs w:val="23"/>
          <w:lang w:val="sr-Cyrl-RS"/>
        </w:rPr>
      </w:pPr>
    </w:p>
    <w:p w:rsidR="00231A90" w:rsidRPr="003828BF" w:rsidRDefault="00231A90" w:rsidP="00231A90">
      <w:pPr>
        <w:jc w:val="both"/>
        <w:rPr>
          <w:sz w:val="23"/>
          <w:szCs w:val="23"/>
          <w:lang w:val="sr-Cyrl-RS"/>
        </w:rPr>
      </w:pPr>
    </w:p>
    <w:p w:rsidR="00231A90" w:rsidRPr="003828BF" w:rsidRDefault="00231A90" w:rsidP="00231A90">
      <w:pPr>
        <w:jc w:val="both"/>
        <w:rPr>
          <w:sz w:val="23"/>
          <w:szCs w:val="23"/>
          <w:lang w:val="sr-Cyrl-RS"/>
        </w:rPr>
      </w:pPr>
    </w:p>
    <w:p w:rsidR="00231A90" w:rsidRPr="003828BF" w:rsidRDefault="00231A90" w:rsidP="00231A90">
      <w:pPr>
        <w:jc w:val="both"/>
        <w:rPr>
          <w:sz w:val="23"/>
          <w:szCs w:val="23"/>
          <w:lang w:val="sr-Cyrl-RS"/>
        </w:rPr>
      </w:pPr>
    </w:p>
    <w:p w:rsidR="00231A90" w:rsidRPr="003828BF" w:rsidRDefault="00231A90" w:rsidP="00231A90">
      <w:pPr>
        <w:jc w:val="both"/>
        <w:rPr>
          <w:sz w:val="23"/>
          <w:szCs w:val="23"/>
          <w:lang w:val="sr-Cyrl-RS"/>
        </w:rPr>
      </w:pPr>
    </w:p>
    <w:p w:rsidR="00231A90" w:rsidRPr="003828BF" w:rsidRDefault="00231A90" w:rsidP="00231A90">
      <w:pPr>
        <w:jc w:val="both"/>
        <w:rPr>
          <w:sz w:val="23"/>
          <w:szCs w:val="23"/>
          <w:lang w:val="sr-Cyrl-RS"/>
        </w:rPr>
      </w:pPr>
    </w:p>
    <w:p w:rsidR="00231A90" w:rsidRPr="003828BF" w:rsidRDefault="00231A90" w:rsidP="00231A90">
      <w:pPr>
        <w:jc w:val="both"/>
        <w:rPr>
          <w:sz w:val="23"/>
          <w:szCs w:val="23"/>
          <w:lang w:val="sr-Cyrl-RS"/>
        </w:rPr>
      </w:pPr>
    </w:p>
    <w:p w:rsidR="00231A90" w:rsidRPr="003828BF" w:rsidRDefault="00231A90" w:rsidP="00231A90">
      <w:pPr>
        <w:jc w:val="both"/>
        <w:rPr>
          <w:sz w:val="23"/>
          <w:szCs w:val="23"/>
          <w:lang w:val="sr-Cyrl-RS"/>
        </w:rPr>
      </w:pPr>
    </w:p>
    <w:p w:rsidR="00231A90" w:rsidRPr="003828BF" w:rsidRDefault="00231A90" w:rsidP="00231A90">
      <w:pPr>
        <w:jc w:val="both"/>
        <w:rPr>
          <w:sz w:val="23"/>
          <w:szCs w:val="23"/>
          <w:lang w:val="sr-Cyrl-RS"/>
        </w:rPr>
      </w:pPr>
    </w:p>
    <w:p w:rsidR="00231A90" w:rsidRPr="003828BF" w:rsidRDefault="00231A90" w:rsidP="00231A90">
      <w:pPr>
        <w:jc w:val="both"/>
        <w:rPr>
          <w:sz w:val="23"/>
          <w:szCs w:val="23"/>
          <w:lang w:val="sr-Cyrl-RS"/>
        </w:rPr>
      </w:pPr>
    </w:p>
    <w:p w:rsidR="00231A90" w:rsidRPr="003828BF" w:rsidRDefault="00231A90" w:rsidP="00231A90">
      <w:pPr>
        <w:jc w:val="both"/>
        <w:rPr>
          <w:sz w:val="23"/>
          <w:szCs w:val="23"/>
          <w:lang w:val="sr-Cyrl-RS"/>
        </w:rPr>
      </w:pPr>
    </w:p>
    <w:p w:rsidR="00231A90" w:rsidRPr="003828BF" w:rsidRDefault="00231A90" w:rsidP="00231A90">
      <w:pPr>
        <w:jc w:val="both"/>
        <w:rPr>
          <w:sz w:val="23"/>
          <w:szCs w:val="23"/>
          <w:lang w:val="sr-Cyrl-RS"/>
        </w:rPr>
      </w:pPr>
    </w:p>
    <w:p w:rsidR="008F6024" w:rsidRPr="003828BF" w:rsidRDefault="008F6024" w:rsidP="00231A90">
      <w:pPr>
        <w:jc w:val="both"/>
        <w:rPr>
          <w:sz w:val="23"/>
          <w:szCs w:val="23"/>
          <w:lang w:val="sr-Cyrl-RS"/>
        </w:rPr>
      </w:pPr>
    </w:p>
    <w:p w:rsidR="00231A90" w:rsidRPr="003828BF" w:rsidRDefault="00231A90" w:rsidP="00231A90">
      <w:pPr>
        <w:jc w:val="both"/>
        <w:rPr>
          <w:sz w:val="23"/>
          <w:szCs w:val="23"/>
          <w:lang w:val="sr-Cyrl-RS"/>
        </w:rPr>
      </w:pPr>
    </w:p>
    <w:p w:rsidR="00B12536" w:rsidRPr="003828BF" w:rsidRDefault="00B12536" w:rsidP="00231A90">
      <w:pPr>
        <w:jc w:val="both"/>
        <w:rPr>
          <w:sz w:val="23"/>
          <w:szCs w:val="23"/>
          <w:lang w:val="sr-Cyrl-RS"/>
        </w:rPr>
      </w:pPr>
    </w:p>
    <w:p w:rsidR="00B12536" w:rsidRPr="003828BF" w:rsidRDefault="00B12536" w:rsidP="00231A90">
      <w:pPr>
        <w:jc w:val="both"/>
        <w:rPr>
          <w:sz w:val="23"/>
          <w:szCs w:val="23"/>
          <w:lang w:val="sr-Cyrl-RS"/>
        </w:rPr>
      </w:pPr>
    </w:p>
    <w:p w:rsidR="00231A90" w:rsidRPr="003828BF" w:rsidRDefault="00231A90" w:rsidP="00231A90">
      <w:pPr>
        <w:jc w:val="both"/>
        <w:rPr>
          <w:sz w:val="23"/>
          <w:szCs w:val="23"/>
          <w:lang w:val="sr-Cyrl-RS"/>
        </w:rPr>
      </w:pPr>
    </w:p>
    <w:p w:rsidR="00231A90" w:rsidRPr="003828BF" w:rsidRDefault="00231A90" w:rsidP="00231A90">
      <w:pPr>
        <w:rPr>
          <w:b/>
          <w:i/>
          <w:sz w:val="28"/>
          <w:szCs w:val="28"/>
          <w:lang w:val="sr-Cyrl-RS"/>
        </w:rPr>
      </w:pPr>
      <w:r w:rsidRPr="003828BF">
        <w:rPr>
          <w:b/>
          <w:i/>
          <w:sz w:val="28"/>
          <w:szCs w:val="28"/>
          <w:lang w:val="sr-Cyrl-RS"/>
        </w:rPr>
        <w:lastRenderedPageBreak/>
        <w:t>Стандард  3</w:t>
      </w:r>
      <w:r w:rsidRPr="003828BF">
        <w:rPr>
          <w:b/>
          <w:sz w:val="28"/>
          <w:szCs w:val="28"/>
          <w:lang w:val="sr-Cyrl-RS"/>
        </w:rPr>
        <w:t xml:space="preserve">: </w:t>
      </w:r>
      <w:r w:rsidRPr="003828BF">
        <w:rPr>
          <w:b/>
          <w:i/>
          <w:sz w:val="28"/>
          <w:szCs w:val="28"/>
          <w:lang w:val="sr-Cyrl-RS"/>
        </w:rPr>
        <w:t>Систем обезбеђења квалитета</w:t>
      </w:r>
    </w:p>
    <w:p w:rsidR="00231A90" w:rsidRPr="003828BF" w:rsidRDefault="00231A90" w:rsidP="00231A90">
      <w:pPr>
        <w:pStyle w:val="Style10"/>
        <w:widowControl/>
        <w:spacing w:before="235"/>
        <w:rPr>
          <w:rStyle w:val="FontStyle33"/>
          <w:b/>
          <w:sz w:val="26"/>
          <w:szCs w:val="26"/>
          <w:lang w:val="sr-Cyrl-RS" w:eastAsia="sr-Cyrl-CS"/>
        </w:rPr>
      </w:pPr>
      <w:r w:rsidRPr="003828BF">
        <w:rPr>
          <w:rStyle w:val="FontStyle33"/>
          <w:b/>
          <w:sz w:val="26"/>
          <w:szCs w:val="26"/>
          <w:lang w:val="sr-Cyrl-RS" w:eastAsia="sr-Cyrl-CS"/>
        </w:rPr>
        <w:t>Високошколска установа изграђује организациону структуру за обезбеђење квалитета.</w:t>
      </w:r>
    </w:p>
    <w:p w:rsidR="00231A90" w:rsidRPr="003828BF" w:rsidRDefault="00231A90" w:rsidP="00231A90">
      <w:pPr>
        <w:rPr>
          <w:b/>
          <w:i/>
          <w:sz w:val="28"/>
          <w:szCs w:val="28"/>
          <w:lang w:val="sr-Cyrl-RS"/>
        </w:rPr>
      </w:pPr>
    </w:p>
    <w:p w:rsidR="00E2364C" w:rsidRPr="003828BF" w:rsidRDefault="00E2364C" w:rsidP="00E2364C">
      <w:pPr>
        <w:pStyle w:val="Style10"/>
        <w:widowControl/>
        <w:spacing w:before="235"/>
        <w:rPr>
          <w:rStyle w:val="FontStyle33"/>
          <w:b/>
          <w:sz w:val="26"/>
          <w:szCs w:val="26"/>
          <w:lang w:val="sr-Cyrl-RS" w:eastAsia="sr-Cyrl-CS"/>
        </w:rPr>
      </w:pPr>
      <w:r w:rsidRPr="003828BF">
        <w:rPr>
          <w:rStyle w:val="FontStyle33"/>
          <w:b/>
          <w:sz w:val="26"/>
          <w:szCs w:val="26"/>
          <w:lang w:val="sr-Cyrl-RS" w:eastAsia="sr-Cyrl-CS"/>
        </w:rPr>
        <w:t>Опис актуелног стања</w:t>
      </w:r>
    </w:p>
    <w:p w:rsidR="00231A90" w:rsidRPr="003828BF" w:rsidRDefault="00231A90" w:rsidP="00231A90">
      <w:pPr>
        <w:jc w:val="both"/>
        <w:rPr>
          <w:b/>
          <w:sz w:val="26"/>
          <w:szCs w:val="26"/>
          <w:lang w:val="sr-Cyrl-RS"/>
        </w:rPr>
      </w:pPr>
    </w:p>
    <w:p w:rsidR="00231A90" w:rsidRPr="003828BF" w:rsidRDefault="00231A90" w:rsidP="00231A90">
      <w:pPr>
        <w:pStyle w:val="Default"/>
        <w:shd w:val="clear" w:color="auto" w:fill="FFFFFF"/>
        <w:jc w:val="both"/>
        <w:rPr>
          <w:color w:val="auto"/>
          <w:lang w:val="sr-Cyrl-RS"/>
        </w:rPr>
      </w:pPr>
      <w:r w:rsidRPr="003828BF">
        <w:rPr>
          <w:color w:val="auto"/>
          <w:lang w:val="sr-Cyrl-RS"/>
        </w:rPr>
        <w:t xml:space="preserve">Институционални систем обезбеђења квалитета установљен је и регулисан Статутом </w:t>
      </w:r>
      <w:r w:rsidR="00AD19CC" w:rsidRPr="003828BF">
        <w:rPr>
          <w:color w:val="auto"/>
          <w:lang w:val="sr-Cyrl-RS"/>
        </w:rPr>
        <w:t>ВТШСС</w:t>
      </w:r>
      <w:r w:rsidRPr="003828BF">
        <w:rPr>
          <w:color w:val="auto"/>
          <w:lang w:val="sr-Cyrl-RS"/>
        </w:rPr>
        <w:t xml:space="preserve"> (одлука Савета бр.01-651 од 10.07.2014. године,) Стратегијом обезбеђења квалитета (јун 2010), Предлог нове стратегије обезбеђења квалитета и Правилником о квалитету и самовредновању. </w:t>
      </w:r>
    </w:p>
    <w:p w:rsidR="00231A90" w:rsidRPr="003828BF" w:rsidRDefault="00231A90" w:rsidP="00231A90">
      <w:pPr>
        <w:pStyle w:val="Default"/>
        <w:rPr>
          <w:lang w:val="sr-Cyrl-RS"/>
        </w:rPr>
      </w:pPr>
    </w:p>
    <w:p w:rsidR="00231A90" w:rsidRPr="003828BF" w:rsidRDefault="009B10AE" w:rsidP="00231A90">
      <w:pPr>
        <w:pStyle w:val="Default"/>
        <w:jc w:val="both"/>
        <w:rPr>
          <w:lang w:val="sr-Cyrl-RS"/>
        </w:rPr>
      </w:pPr>
      <w:r>
        <w:rPr>
          <w:lang w:val="sr-Cyrl-RS"/>
        </w:rPr>
        <w:t xml:space="preserve">Праћење и </w:t>
      </w:r>
      <w:r w:rsidR="00231A90" w:rsidRPr="003828BF">
        <w:rPr>
          <w:lang w:val="sr-Cyrl-RS"/>
        </w:rPr>
        <w:t xml:space="preserve">обезбеђивање квалитета рада </w:t>
      </w:r>
      <w:r w:rsidR="00AD19CC" w:rsidRPr="003828BF">
        <w:rPr>
          <w:lang w:val="sr-Cyrl-RS"/>
        </w:rPr>
        <w:t>ВТШСС</w:t>
      </w:r>
      <w:r w:rsidR="00231A90" w:rsidRPr="003828BF">
        <w:rPr>
          <w:lang w:val="sr-Cyrl-RS"/>
        </w:rPr>
        <w:t xml:space="preserve"> засновано је на обезбеђивању новог система који омогућава: транспарентност, унутрашњу и спољашњу оцену квалитета, интерперсоналну и временску компарацију квалитета рада, развој културе квалитета, развијање свести о важности постизања стандарда квалитета, предузимања академских и административних мера у циљу превазилажења уочених слабости и проблема, као и на томе засновану целовитост и јединственост система.</w:t>
      </w:r>
    </w:p>
    <w:p w:rsidR="00231A90" w:rsidRPr="003828BF" w:rsidRDefault="00231A90" w:rsidP="00231A90">
      <w:pPr>
        <w:pStyle w:val="Default"/>
        <w:rPr>
          <w:lang w:val="sr-Cyrl-RS"/>
        </w:rPr>
      </w:pPr>
    </w:p>
    <w:p w:rsidR="00231A90" w:rsidRPr="003828BF" w:rsidRDefault="00231A90" w:rsidP="00231A90">
      <w:pPr>
        <w:pStyle w:val="Default"/>
        <w:jc w:val="both"/>
        <w:rPr>
          <w:lang w:val="sr-Cyrl-RS"/>
        </w:rPr>
      </w:pPr>
      <w:r w:rsidRPr="003828BF">
        <w:rPr>
          <w:lang w:val="sr-Cyrl-RS"/>
        </w:rPr>
        <w:t>Систем обезбеђења квалитета успостављен је формирањем надлежних тела, органа и комисија, пратећом документацијом, одређивањем области обезбеђења квалитета, стандардима и поступцима за обезбеђење квалитета и дефинисањем надлежности, задатака и улога сваког субјекта у систему обезбеђења квалитета.</w:t>
      </w:r>
    </w:p>
    <w:p w:rsidR="00231A90" w:rsidRPr="003828BF" w:rsidRDefault="00231A90" w:rsidP="00231A90">
      <w:pPr>
        <w:pStyle w:val="Default"/>
        <w:rPr>
          <w:lang w:val="sr-Cyrl-RS"/>
        </w:rPr>
      </w:pPr>
    </w:p>
    <w:p w:rsidR="00231A90" w:rsidRPr="003828BF" w:rsidRDefault="00231A90" w:rsidP="00231A90">
      <w:pPr>
        <w:pStyle w:val="Default"/>
        <w:jc w:val="both"/>
        <w:rPr>
          <w:lang w:val="sr-Cyrl-RS"/>
        </w:rPr>
      </w:pPr>
      <w:r w:rsidRPr="003828BF">
        <w:rPr>
          <w:lang w:val="sr-Cyrl-RS"/>
        </w:rPr>
        <w:t>Основни предуслови Система обезбеђења квалитета успостављени су формирањем надлежних органа и комисија, као и</w:t>
      </w:r>
      <w:r w:rsidR="004B68C3" w:rsidRPr="003828BF">
        <w:rPr>
          <w:lang w:val="sr-Cyrl-RS"/>
        </w:rPr>
        <w:t xml:space="preserve"> пратећом документацијом и одређ</w:t>
      </w:r>
      <w:r w:rsidRPr="003828BF">
        <w:rPr>
          <w:lang w:val="sr-Cyrl-RS"/>
        </w:rPr>
        <w:t xml:space="preserve">ивањем улога, задатака и надлежности сваког субјекта у систему обезбеђења квалитета. </w:t>
      </w:r>
    </w:p>
    <w:p w:rsidR="00231A90" w:rsidRPr="003828BF" w:rsidRDefault="00231A90" w:rsidP="00231A90">
      <w:pPr>
        <w:pStyle w:val="Default"/>
        <w:rPr>
          <w:lang w:val="sr-Cyrl-RS"/>
        </w:rPr>
      </w:pPr>
    </w:p>
    <w:p w:rsidR="00231A90" w:rsidRPr="003828BF" w:rsidRDefault="00231A90" w:rsidP="00231A90">
      <w:pPr>
        <w:pStyle w:val="Default"/>
        <w:jc w:val="both"/>
        <w:rPr>
          <w:lang w:val="sr-Cyrl-RS"/>
        </w:rPr>
      </w:pPr>
      <w:r w:rsidRPr="003828BF">
        <w:rPr>
          <w:lang w:val="sr-Cyrl-RS"/>
        </w:rPr>
        <w:t>У циљу одржавања и даљег унапређивања квалитета рада у појединим областима деловања Високе техничке школе струковних студија у Крагујевцу, а сагласно члану 7</w:t>
      </w:r>
      <w:r w:rsidR="004B68C3" w:rsidRPr="003828BF">
        <w:rPr>
          <w:lang w:val="sr-Cyrl-RS"/>
        </w:rPr>
        <w:t>.</w:t>
      </w:r>
      <w:r w:rsidRPr="003828BF">
        <w:rPr>
          <w:lang w:val="sr-Cyrl-RS"/>
        </w:rPr>
        <w:t xml:space="preserve"> Правилника о квалитету и самовредновању</w:t>
      </w:r>
      <w:r w:rsidR="004B68C3" w:rsidRPr="003828BF">
        <w:rPr>
          <w:lang w:val="sr-Cyrl-RS"/>
        </w:rPr>
        <w:t xml:space="preserve"> Високе техничке школе</w:t>
      </w:r>
      <w:r w:rsidRPr="003828BF">
        <w:rPr>
          <w:lang w:val="sr-Cyrl-RS"/>
        </w:rPr>
        <w:t xml:space="preserve"> струковних студија у Крагујевцу, број:01-524/8 од 07.09.2011. године и Одлуке о измени и допуни Правилника о квалитету и самовредновању број:01-87/5 од 03.02.20</w:t>
      </w:r>
      <w:r w:rsidR="004B68C3" w:rsidRPr="003828BF">
        <w:rPr>
          <w:lang w:val="sr-Cyrl-RS"/>
        </w:rPr>
        <w:t>12.године, а у вези члана 124. став 1. т</w:t>
      </w:r>
      <w:r w:rsidRPr="003828BF">
        <w:rPr>
          <w:lang w:val="sr-Cyrl-RS"/>
        </w:rPr>
        <w:t xml:space="preserve">ачка 10. Статута </w:t>
      </w:r>
      <w:r w:rsidR="00AD19CC" w:rsidRPr="003828BF">
        <w:rPr>
          <w:lang w:val="sr-Cyrl-RS"/>
        </w:rPr>
        <w:t>ВТШСС</w:t>
      </w:r>
      <w:r w:rsidRPr="003828BF">
        <w:rPr>
          <w:lang w:val="sr-Cyrl-RS"/>
        </w:rPr>
        <w:t xml:space="preserve">, Наставно веће </w:t>
      </w:r>
      <w:r w:rsidR="00AD19CC" w:rsidRPr="003828BF">
        <w:rPr>
          <w:lang w:val="sr-Cyrl-RS"/>
        </w:rPr>
        <w:t>ВТШСС</w:t>
      </w:r>
      <w:r w:rsidRPr="003828BF">
        <w:rPr>
          <w:lang w:val="sr-Cyrl-RS"/>
        </w:rPr>
        <w:t xml:space="preserve">, на седници одржаној 27.01.2014. године донело је Одлуку број:01-61/10 о именовању Комисије за обезбеђење и унапређење квалитета, у следећем саставу: </w:t>
      </w:r>
    </w:p>
    <w:p w:rsidR="00231A90" w:rsidRPr="003828BF" w:rsidRDefault="00231A90" w:rsidP="002C4889">
      <w:pPr>
        <w:pStyle w:val="Default"/>
        <w:numPr>
          <w:ilvl w:val="0"/>
          <w:numId w:val="22"/>
        </w:numPr>
        <w:rPr>
          <w:lang w:val="sr-Cyrl-RS"/>
        </w:rPr>
      </w:pPr>
      <w:r w:rsidRPr="003828BF">
        <w:rPr>
          <w:lang w:val="sr-Cyrl-RS"/>
        </w:rPr>
        <w:t>Др Раде Ђукић, председник, из реда наставника,</w:t>
      </w:r>
    </w:p>
    <w:p w:rsidR="00231A90" w:rsidRPr="003828BF" w:rsidRDefault="00231A90" w:rsidP="002C4889">
      <w:pPr>
        <w:pStyle w:val="Default"/>
        <w:numPr>
          <w:ilvl w:val="0"/>
          <w:numId w:val="22"/>
        </w:numPr>
        <w:rPr>
          <w:lang w:val="sr-Cyrl-RS"/>
        </w:rPr>
      </w:pPr>
      <w:r w:rsidRPr="003828BF">
        <w:rPr>
          <w:lang w:val="sr-Cyrl-RS"/>
        </w:rPr>
        <w:t>Мр Милка Ивковић, члан, из реда наставника,</w:t>
      </w:r>
    </w:p>
    <w:p w:rsidR="00231A90" w:rsidRPr="003828BF" w:rsidRDefault="00231A90" w:rsidP="002C4889">
      <w:pPr>
        <w:pStyle w:val="Default"/>
        <w:numPr>
          <w:ilvl w:val="0"/>
          <w:numId w:val="22"/>
        </w:numPr>
        <w:rPr>
          <w:lang w:val="sr-Cyrl-RS"/>
        </w:rPr>
      </w:pPr>
      <w:r w:rsidRPr="003828BF">
        <w:rPr>
          <w:lang w:val="sr-Cyrl-RS"/>
        </w:rPr>
        <w:t>Др Владимир Милићевић, члан, из реда наставника,</w:t>
      </w:r>
    </w:p>
    <w:p w:rsidR="00231A90" w:rsidRPr="003828BF" w:rsidRDefault="00231A90" w:rsidP="002C4889">
      <w:pPr>
        <w:pStyle w:val="Default"/>
        <w:numPr>
          <w:ilvl w:val="0"/>
          <w:numId w:val="22"/>
        </w:numPr>
        <w:rPr>
          <w:lang w:val="sr-Cyrl-RS"/>
        </w:rPr>
      </w:pPr>
      <w:r w:rsidRPr="003828BF">
        <w:rPr>
          <w:lang w:val="sr-Cyrl-RS"/>
        </w:rPr>
        <w:t>Невена Банковић, члан, из реда наставника,</w:t>
      </w:r>
    </w:p>
    <w:p w:rsidR="00231A90" w:rsidRPr="003828BF" w:rsidRDefault="00231A90" w:rsidP="002C4889">
      <w:pPr>
        <w:pStyle w:val="Default"/>
        <w:numPr>
          <w:ilvl w:val="0"/>
          <w:numId w:val="22"/>
        </w:numPr>
        <w:rPr>
          <w:lang w:val="sr-Cyrl-RS"/>
        </w:rPr>
      </w:pPr>
      <w:r w:rsidRPr="003828BF">
        <w:rPr>
          <w:lang w:val="sr-Cyrl-RS"/>
        </w:rPr>
        <w:t>Мр Бранислав Александровић, члан, из реда стручних сарадника,</w:t>
      </w:r>
    </w:p>
    <w:p w:rsidR="00231A90" w:rsidRPr="003828BF" w:rsidRDefault="00231A90" w:rsidP="002C4889">
      <w:pPr>
        <w:pStyle w:val="Default"/>
        <w:numPr>
          <w:ilvl w:val="0"/>
          <w:numId w:val="22"/>
        </w:numPr>
        <w:rPr>
          <w:lang w:val="sr-Cyrl-RS"/>
        </w:rPr>
      </w:pPr>
      <w:r w:rsidRPr="003828BF">
        <w:rPr>
          <w:lang w:val="sr-Cyrl-RS"/>
        </w:rPr>
        <w:t>Јелена Ракић, члан, из реда студената,</w:t>
      </w:r>
    </w:p>
    <w:p w:rsidR="00231A90" w:rsidRPr="003828BF" w:rsidRDefault="00231A90" w:rsidP="002C4889">
      <w:pPr>
        <w:pStyle w:val="Default"/>
        <w:numPr>
          <w:ilvl w:val="0"/>
          <w:numId w:val="22"/>
        </w:numPr>
        <w:rPr>
          <w:lang w:val="sr-Cyrl-RS"/>
        </w:rPr>
      </w:pPr>
      <w:r w:rsidRPr="003828BF">
        <w:rPr>
          <w:lang w:val="sr-Cyrl-RS"/>
        </w:rPr>
        <w:t>Радмила Миленковић, члан, из реда ваннаставног особља.</w:t>
      </w:r>
    </w:p>
    <w:p w:rsidR="00231A90" w:rsidRPr="003828BF" w:rsidRDefault="00231A90" w:rsidP="00231A90">
      <w:pPr>
        <w:pStyle w:val="Default"/>
        <w:rPr>
          <w:lang w:val="sr-Cyrl-RS"/>
        </w:rPr>
      </w:pPr>
    </w:p>
    <w:p w:rsidR="00231A90" w:rsidRPr="003828BF" w:rsidRDefault="00231A90" w:rsidP="004B68C3">
      <w:pPr>
        <w:pStyle w:val="Default"/>
        <w:jc w:val="both"/>
        <w:rPr>
          <w:lang w:val="sr-Cyrl-RS"/>
        </w:rPr>
      </w:pPr>
      <w:r w:rsidRPr="003828BF">
        <w:rPr>
          <w:lang w:val="sr-Cyrl-RS"/>
        </w:rPr>
        <w:t>Надлежности Комисије за обезбеђење и унапређење квалитета утврђене су чланом 12. Правилника о квалитету и самовредновању Високе техничке школе струковних студија у Крагујевцу , број: 01-524/8 од 07.09.2011. године.</w:t>
      </w:r>
    </w:p>
    <w:p w:rsidR="00231A90" w:rsidRPr="003828BF" w:rsidRDefault="00231A90" w:rsidP="00231A90">
      <w:pPr>
        <w:pStyle w:val="Default"/>
        <w:rPr>
          <w:lang w:val="sr-Cyrl-RS"/>
        </w:rPr>
      </w:pPr>
    </w:p>
    <w:p w:rsidR="00231A90" w:rsidRPr="003828BF" w:rsidRDefault="00231A90" w:rsidP="00231A90">
      <w:pPr>
        <w:pStyle w:val="Default"/>
        <w:rPr>
          <w:lang w:val="sr-Cyrl-RS"/>
        </w:rPr>
      </w:pPr>
      <w:r w:rsidRPr="003828BF">
        <w:rPr>
          <w:lang w:val="sr-Cyrl-RS"/>
        </w:rPr>
        <w:lastRenderedPageBreak/>
        <w:t>Мандат чланова Комисије из реда наставника, сарадника и ненаставног особља траје 3 (три) године, а мандат члана из реда студената траје годину дана, почев од 27.01.2014. године.</w:t>
      </w:r>
    </w:p>
    <w:p w:rsidR="00744E00" w:rsidRPr="003828BF" w:rsidRDefault="00744E00" w:rsidP="00231A90">
      <w:pPr>
        <w:pStyle w:val="Default"/>
        <w:rPr>
          <w:lang w:val="sr-Cyrl-RS"/>
        </w:rPr>
      </w:pPr>
    </w:p>
    <w:p w:rsidR="00231A90" w:rsidRPr="003828BF" w:rsidRDefault="00F17603" w:rsidP="001005C6">
      <w:pPr>
        <w:pStyle w:val="Default"/>
        <w:jc w:val="both"/>
        <w:rPr>
          <w:lang w:val="sr-Cyrl-RS"/>
        </w:rPr>
      </w:pPr>
      <w:r w:rsidRPr="003828BF">
        <w:rPr>
          <w:color w:val="auto"/>
          <w:lang w:val="sr-Cyrl-RS"/>
        </w:rPr>
        <w:t>Новим Правилником о организацији и систематизацији послова, број 01-464</w:t>
      </w:r>
      <w:r w:rsidR="00231A90" w:rsidRPr="003828BF">
        <w:rPr>
          <w:color w:val="auto"/>
          <w:lang w:val="sr-Cyrl-RS"/>
        </w:rPr>
        <w:t xml:space="preserve"> </w:t>
      </w:r>
      <w:r w:rsidRPr="003828BF">
        <w:rPr>
          <w:color w:val="auto"/>
          <w:lang w:val="sr-Cyrl-RS"/>
        </w:rPr>
        <w:t xml:space="preserve">од </w:t>
      </w:r>
      <w:r w:rsidR="00231A90" w:rsidRPr="003828BF">
        <w:rPr>
          <w:lang w:val="sr-Cyrl-RS"/>
        </w:rPr>
        <w:t xml:space="preserve"> </w:t>
      </w:r>
      <w:r w:rsidR="00231A90" w:rsidRPr="003828BF">
        <w:rPr>
          <w:rStyle w:val="FontStyle34"/>
          <w:lang w:val="sr-Cyrl-RS" w:eastAsia="sr-Cyrl-CS"/>
        </w:rPr>
        <w:t>08.05.2014. године</w:t>
      </w:r>
      <w:r w:rsidRPr="003828BF">
        <w:rPr>
          <w:rStyle w:val="FontStyle34"/>
          <w:lang w:val="sr-Cyrl-RS" w:eastAsia="sr-Cyrl-CS"/>
        </w:rPr>
        <w:t>,</w:t>
      </w:r>
      <w:r w:rsidR="00231A90" w:rsidRPr="003828BF">
        <w:rPr>
          <w:rStyle w:val="FontStyle34"/>
          <w:lang w:val="sr-Cyrl-RS" w:eastAsia="sr-Cyrl-CS"/>
        </w:rPr>
        <w:t xml:space="preserve"> дефинисано је</w:t>
      </w:r>
      <w:r w:rsidR="00231A90" w:rsidRPr="003828BF">
        <w:rPr>
          <w:lang w:val="sr-Cyrl-RS"/>
        </w:rPr>
        <w:t xml:space="preserve">  радно место Координатора за обезбеђење квалитета. На овом месту </w:t>
      </w:r>
      <w:r w:rsidR="001005C6" w:rsidRPr="003828BF">
        <w:rPr>
          <w:lang w:val="sr-Cyrl-RS"/>
        </w:rPr>
        <w:t xml:space="preserve">решењем </w:t>
      </w:r>
      <w:r w:rsidRPr="003828BF">
        <w:rPr>
          <w:lang w:val="sr-Cyrl-RS"/>
        </w:rPr>
        <w:t>директора Школе ,</w:t>
      </w:r>
      <w:r w:rsidR="00231A90" w:rsidRPr="003828BF">
        <w:rPr>
          <w:lang w:val="sr-Cyrl-RS"/>
        </w:rPr>
        <w:t xml:space="preserve">бр. </w:t>
      </w:r>
      <w:r w:rsidR="001005C6" w:rsidRPr="003828BF">
        <w:rPr>
          <w:lang w:val="sr-Cyrl-RS"/>
        </w:rPr>
        <w:t>01-764 од 01.09.2014. године именован је др Никола Радивојевић</w:t>
      </w:r>
      <w:r w:rsidRPr="003828BF">
        <w:rPr>
          <w:lang w:val="sr-Cyrl-RS"/>
        </w:rPr>
        <w:t>,</w:t>
      </w:r>
      <w:r w:rsidR="001005C6" w:rsidRPr="003828BF">
        <w:rPr>
          <w:lang w:val="sr-Cyrl-RS"/>
        </w:rPr>
        <w:t xml:space="preserve"> професор струковних студија. </w:t>
      </w:r>
    </w:p>
    <w:p w:rsidR="00231A90" w:rsidRPr="003828BF" w:rsidRDefault="00231A90" w:rsidP="00231A90">
      <w:pPr>
        <w:pStyle w:val="Default"/>
        <w:rPr>
          <w:lang w:val="sr-Cyrl-RS"/>
        </w:rPr>
      </w:pPr>
    </w:p>
    <w:p w:rsidR="00231A90" w:rsidRPr="003828BF" w:rsidRDefault="00231A90" w:rsidP="00231A90">
      <w:pPr>
        <w:pStyle w:val="Default"/>
        <w:jc w:val="both"/>
        <w:rPr>
          <w:lang w:val="sr-Cyrl-RS"/>
        </w:rPr>
      </w:pPr>
      <w:r w:rsidRPr="003828BF">
        <w:rPr>
          <w:lang w:val="sr-Cyrl-RS"/>
        </w:rPr>
        <w:t>Статутом</w:t>
      </w:r>
      <w:r w:rsidR="00F17603" w:rsidRPr="003828BF">
        <w:rPr>
          <w:lang w:val="sr-Cyrl-RS"/>
        </w:rPr>
        <w:t xml:space="preserve"> </w:t>
      </w:r>
      <w:r w:rsidRPr="003828BF">
        <w:rPr>
          <w:lang w:val="sr-Cyrl-RS"/>
        </w:rPr>
        <w:t>Високе техничке школе струковних студија у Крагујевцу дефинисани су   послови и задаци:</w:t>
      </w:r>
    </w:p>
    <w:p w:rsidR="00231A90" w:rsidRPr="003828BF" w:rsidRDefault="00231A90" w:rsidP="00231A90">
      <w:pPr>
        <w:pStyle w:val="BodyText2"/>
        <w:numPr>
          <w:ilvl w:val="0"/>
          <w:numId w:val="2"/>
        </w:numPr>
        <w:spacing w:after="0" w:line="240" w:lineRule="auto"/>
        <w:jc w:val="both"/>
        <w:rPr>
          <w:lang w:val="sr-Cyrl-RS" w:eastAsia="en-US"/>
        </w:rPr>
      </w:pPr>
      <w:r w:rsidRPr="003828BF">
        <w:rPr>
          <w:lang w:val="sr-Cyrl-RS" w:eastAsia="en-US"/>
        </w:rPr>
        <w:t xml:space="preserve">наставника и сарадника </w:t>
      </w:r>
    </w:p>
    <w:p w:rsidR="00231A90" w:rsidRPr="003828BF" w:rsidRDefault="00231A90" w:rsidP="00231A90">
      <w:pPr>
        <w:pStyle w:val="BodyText2"/>
        <w:numPr>
          <w:ilvl w:val="0"/>
          <w:numId w:val="2"/>
        </w:numPr>
        <w:spacing w:after="0" w:line="240" w:lineRule="auto"/>
        <w:jc w:val="both"/>
        <w:rPr>
          <w:lang w:val="sr-Cyrl-RS" w:eastAsia="en-US"/>
        </w:rPr>
      </w:pPr>
      <w:r w:rsidRPr="003828BF">
        <w:rPr>
          <w:lang w:val="sr-Cyrl-RS" w:eastAsia="en-US"/>
        </w:rPr>
        <w:t xml:space="preserve">стручних органа </w:t>
      </w:r>
    </w:p>
    <w:p w:rsidR="00231A90" w:rsidRPr="003828BF" w:rsidRDefault="00F17603" w:rsidP="00F17603">
      <w:pPr>
        <w:pStyle w:val="BodyText2"/>
        <w:spacing w:after="0" w:line="240" w:lineRule="auto"/>
        <w:jc w:val="both"/>
        <w:rPr>
          <w:lang w:val="sr-Cyrl-RS" w:eastAsia="en-US"/>
        </w:rPr>
      </w:pPr>
      <w:r w:rsidRPr="003828BF">
        <w:rPr>
          <w:lang w:val="sr-Cyrl-RS" w:eastAsia="en-US"/>
        </w:rPr>
        <w:t>Статутом Школе дефинисано је и учешће  студената - Студентског</w:t>
      </w:r>
      <w:r w:rsidR="00231A90" w:rsidRPr="003828BF">
        <w:rPr>
          <w:lang w:val="sr-Cyrl-RS" w:eastAsia="en-US"/>
        </w:rPr>
        <w:t xml:space="preserve"> парламент</w:t>
      </w:r>
      <w:r w:rsidRPr="003828BF">
        <w:rPr>
          <w:lang w:val="sr-Cyrl-RS" w:eastAsia="en-US"/>
        </w:rPr>
        <w:t>а у раду Школе.</w:t>
      </w:r>
      <w:r w:rsidR="00231A90" w:rsidRPr="003828BF">
        <w:rPr>
          <w:lang w:val="sr-Cyrl-RS" w:eastAsia="en-US"/>
        </w:rPr>
        <w:t xml:space="preserve"> </w:t>
      </w:r>
    </w:p>
    <w:p w:rsidR="00231A90" w:rsidRPr="003828BF" w:rsidRDefault="00231A90" w:rsidP="00231A90">
      <w:pPr>
        <w:pStyle w:val="BodyText2"/>
        <w:spacing w:after="0" w:line="240" w:lineRule="auto"/>
        <w:jc w:val="both"/>
        <w:rPr>
          <w:lang w:val="sr-Cyrl-RS" w:eastAsia="en-US"/>
        </w:rPr>
      </w:pPr>
    </w:p>
    <w:p w:rsidR="00231A90" w:rsidRPr="003828BF" w:rsidRDefault="00231A90" w:rsidP="00231A90">
      <w:pPr>
        <w:pStyle w:val="BodyText2"/>
        <w:spacing w:after="0" w:line="240" w:lineRule="auto"/>
        <w:jc w:val="both"/>
        <w:rPr>
          <w:lang w:val="sr-Cyrl-RS" w:eastAsia="en-US"/>
        </w:rPr>
      </w:pPr>
      <w:r w:rsidRPr="003828BF">
        <w:rPr>
          <w:lang w:val="sr-Cyrl-RS"/>
        </w:rPr>
        <w:t>Правилником</w:t>
      </w:r>
      <w:r w:rsidR="00F17603" w:rsidRPr="003828BF">
        <w:rPr>
          <w:lang w:val="sr-Cyrl-RS"/>
        </w:rPr>
        <w:t xml:space="preserve"> </w:t>
      </w:r>
      <w:r w:rsidRPr="003828BF">
        <w:rPr>
          <w:lang w:val="sr-Cyrl-RS"/>
        </w:rPr>
        <w:t>о самовредновању и оцењивању квалитета студијских програма, наставе и услова рада Високе техничке школе струковних студија у Крагујевцу уређује се:</w:t>
      </w:r>
    </w:p>
    <w:p w:rsidR="00231A90" w:rsidRPr="003828BF" w:rsidRDefault="00231A90" w:rsidP="002C4889">
      <w:pPr>
        <w:pStyle w:val="BodyText2"/>
        <w:numPr>
          <w:ilvl w:val="0"/>
          <w:numId w:val="24"/>
        </w:numPr>
        <w:spacing w:before="120" w:after="0" w:line="240" w:lineRule="auto"/>
        <w:jc w:val="both"/>
        <w:rPr>
          <w:lang w:val="sr-Cyrl-RS"/>
        </w:rPr>
      </w:pPr>
      <w:r w:rsidRPr="003828BF">
        <w:rPr>
          <w:lang w:val="sr-Cyrl-RS"/>
        </w:rPr>
        <w:t xml:space="preserve">начин реализације програма самовредновања студијских програма, наставе и услова рада, </w:t>
      </w:r>
    </w:p>
    <w:p w:rsidR="00231A90" w:rsidRPr="003828BF" w:rsidRDefault="00231A90" w:rsidP="002C4889">
      <w:pPr>
        <w:pStyle w:val="BodyText2"/>
        <w:numPr>
          <w:ilvl w:val="0"/>
          <w:numId w:val="24"/>
        </w:numPr>
        <w:spacing w:after="0" w:line="240" w:lineRule="auto"/>
        <w:jc w:val="both"/>
        <w:rPr>
          <w:lang w:val="sr-Cyrl-RS"/>
        </w:rPr>
      </w:pPr>
      <w:r w:rsidRPr="003828BF">
        <w:rPr>
          <w:lang w:val="sr-Cyrl-RS"/>
        </w:rPr>
        <w:t xml:space="preserve">начин учешћа студената у процесу самовредновања (анкете студената) </w:t>
      </w:r>
    </w:p>
    <w:p w:rsidR="00231A90" w:rsidRPr="003828BF" w:rsidRDefault="00231A90" w:rsidP="002C4889">
      <w:pPr>
        <w:pStyle w:val="BodyText2"/>
        <w:numPr>
          <w:ilvl w:val="0"/>
          <w:numId w:val="24"/>
        </w:numPr>
        <w:spacing w:after="0" w:line="240" w:lineRule="auto"/>
        <w:jc w:val="both"/>
        <w:rPr>
          <w:b/>
          <w:lang w:val="sr-Cyrl-RS"/>
        </w:rPr>
      </w:pPr>
      <w:r w:rsidRPr="003828BF">
        <w:rPr>
          <w:lang w:val="sr-Cyrl-RS"/>
        </w:rPr>
        <w:t>делокруг и састав Комисије за обезбеђење квалитета.</w:t>
      </w:r>
    </w:p>
    <w:p w:rsidR="00231A90" w:rsidRPr="003828BF" w:rsidRDefault="00231A90" w:rsidP="00231A90">
      <w:pPr>
        <w:pStyle w:val="BodyText2"/>
        <w:spacing w:after="0" w:line="240" w:lineRule="auto"/>
        <w:ind w:left="360"/>
        <w:jc w:val="both"/>
        <w:rPr>
          <w:b/>
          <w:lang w:val="sr-Cyrl-RS"/>
        </w:rPr>
      </w:pPr>
    </w:p>
    <w:p w:rsidR="00231A90" w:rsidRPr="003828BF" w:rsidRDefault="00231A90" w:rsidP="00231A90">
      <w:pPr>
        <w:pStyle w:val="BodyText2"/>
        <w:spacing w:after="0" w:line="240" w:lineRule="auto"/>
        <w:jc w:val="both"/>
        <w:rPr>
          <w:lang w:val="sr-Cyrl-RS"/>
        </w:rPr>
      </w:pPr>
      <w:r w:rsidRPr="003828BF">
        <w:rPr>
          <w:lang w:val="sr-Cyrl-RS"/>
        </w:rPr>
        <w:t>Стандардима и процедурама за обезбеђење квалитета наставног процеса у Школи обухваћени су:</w:t>
      </w:r>
    </w:p>
    <w:p w:rsidR="00231A90" w:rsidRPr="003828BF" w:rsidRDefault="00231A90" w:rsidP="002C4889">
      <w:pPr>
        <w:pStyle w:val="Heading2"/>
        <w:numPr>
          <w:ilvl w:val="0"/>
          <w:numId w:val="25"/>
        </w:numPr>
        <w:rPr>
          <w:b w:val="0"/>
          <w:i w:val="0"/>
          <w:sz w:val="24"/>
          <w:szCs w:val="24"/>
          <w:lang w:val="sr-Cyrl-RS" w:eastAsia="ko-KR"/>
        </w:rPr>
      </w:pPr>
      <w:r w:rsidRPr="003828BF">
        <w:rPr>
          <w:b w:val="0"/>
          <w:i w:val="0"/>
          <w:sz w:val="24"/>
          <w:szCs w:val="24"/>
          <w:lang w:val="sr-Cyrl-RS" w:eastAsia="ko-KR"/>
        </w:rPr>
        <w:t>израда плана рада на наставном пред</w:t>
      </w:r>
      <w:r w:rsidR="00F17603" w:rsidRPr="003828BF">
        <w:rPr>
          <w:b w:val="0"/>
          <w:i w:val="0"/>
          <w:sz w:val="24"/>
          <w:szCs w:val="24"/>
          <w:lang w:val="sr-Cyrl-RS" w:eastAsia="ko-KR"/>
        </w:rPr>
        <w:t>мету, поступак доношења, примена и контрола</w:t>
      </w:r>
      <w:r w:rsidRPr="003828BF">
        <w:rPr>
          <w:b w:val="0"/>
          <w:i w:val="0"/>
          <w:sz w:val="24"/>
          <w:szCs w:val="24"/>
          <w:lang w:val="sr-Cyrl-RS" w:eastAsia="ko-KR"/>
        </w:rPr>
        <w:t xml:space="preserve"> плана рада, </w:t>
      </w:r>
    </w:p>
    <w:p w:rsidR="00231A90" w:rsidRPr="003828BF" w:rsidRDefault="00231A90" w:rsidP="002C4889">
      <w:pPr>
        <w:pStyle w:val="Heading2"/>
        <w:numPr>
          <w:ilvl w:val="0"/>
          <w:numId w:val="25"/>
        </w:numPr>
        <w:rPr>
          <w:b w:val="0"/>
          <w:i w:val="0"/>
          <w:sz w:val="24"/>
          <w:szCs w:val="24"/>
          <w:lang w:val="sr-Cyrl-RS" w:eastAsia="ko-KR"/>
        </w:rPr>
      </w:pPr>
      <w:r w:rsidRPr="003828BF">
        <w:rPr>
          <w:b w:val="0"/>
          <w:i w:val="0"/>
          <w:sz w:val="24"/>
          <w:szCs w:val="24"/>
          <w:lang w:val="sr-Cyrl-RS" w:eastAsia="ko-KR"/>
        </w:rPr>
        <w:t>стандарди квалитета наставе и вежби</w:t>
      </w:r>
    </w:p>
    <w:p w:rsidR="00231A90" w:rsidRPr="003828BF" w:rsidRDefault="00231A90" w:rsidP="002C4889">
      <w:pPr>
        <w:pStyle w:val="Heading2"/>
        <w:numPr>
          <w:ilvl w:val="0"/>
          <w:numId w:val="25"/>
        </w:numPr>
        <w:rPr>
          <w:b w:val="0"/>
          <w:i w:val="0"/>
          <w:sz w:val="24"/>
          <w:szCs w:val="24"/>
          <w:lang w:val="sr-Cyrl-RS" w:eastAsia="ko-KR"/>
        </w:rPr>
      </w:pPr>
      <w:r w:rsidRPr="003828BF">
        <w:rPr>
          <w:b w:val="0"/>
          <w:i w:val="0"/>
          <w:sz w:val="24"/>
          <w:szCs w:val="24"/>
          <w:lang w:val="sr-Cyrl-RS" w:eastAsia="ko-KR"/>
        </w:rPr>
        <w:t>процедуре контроле квалитета наставе</w:t>
      </w:r>
    </w:p>
    <w:p w:rsidR="00231A90" w:rsidRPr="003828BF" w:rsidRDefault="00231A90" w:rsidP="002C4889">
      <w:pPr>
        <w:pStyle w:val="Heading2"/>
        <w:numPr>
          <w:ilvl w:val="0"/>
          <w:numId w:val="25"/>
        </w:numPr>
        <w:rPr>
          <w:b w:val="0"/>
          <w:i w:val="0"/>
          <w:sz w:val="24"/>
          <w:szCs w:val="24"/>
          <w:lang w:val="sr-Cyrl-RS" w:eastAsia="ko-KR"/>
        </w:rPr>
      </w:pPr>
      <w:r w:rsidRPr="003828BF">
        <w:rPr>
          <w:b w:val="0"/>
          <w:i w:val="0"/>
          <w:sz w:val="24"/>
          <w:szCs w:val="24"/>
          <w:lang w:val="sr-Cyrl-RS" w:eastAsia="ko-KR"/>
        </w:rPr>
        <w:t>стандарди оцењивања студената</w:t>
      </w:r>
    </w:p>
    <w:p w:rsidR="00231A90" w:rsidRPr="003828BF" w:rsidRDefault="00231A90" w:rsidP="002C4889">
      <w:pPr>
        <w:pStyle w:val="Heading2"/>
        <w:numPr>
          <w:ilvl w:val="0"/>
          <w:numId w:val="25"/>
        </w:numPr>
        <w:rPr>
          <w:b w:val="0"/>
          <w:i w:val="0"/>
          <w:sz w:val="24"/>
          <w:szCs w:val="24"/>
          <w:lang w:val="sr-Cyrl-RS" w:eastAsia="ko-KR"/>
        </w:rPr>
      </w:pPr>
      <w:r w:rsidRPr="003828BF">
        <w:rPr>
          <w:b w:val="0"/>
          <w:i w:val="0"/>
          <w:sz w:val="24"/>
          <w:szCs w:val="24"/>
          <w:lang w:val="sr-Cyrl-RS" w:eastAsia="ko-KR"/>
        </w:rPr>
        <w:t xml:space="preserve">процедуре контроле квалитета оцењивања, </w:t>
      </w:r>
    </w:p>
    <w:p w:rsidR="00231A90" w:rsidRPr="003828BF" w:rsidRDefault="00231A90" w:rsidP="002C4889">
      <w:pPr>
        <w:pStyle w:val="Heading2"/>
        <w:numPr>
          <w:ilvl w:val="0"/>
          <w:numId w:val="25"/>
        </w:numPr>
        <w:rPr>
          <w:b w:val="0"/>
          <w:i w:val="0"/>
          <w:sz w:val="24"/>
          <w:szCs w:val="24"/>
          <w:lang w:val="sr-Cyrl-RS" w:eastAsia="ko-KR"/>
        </w:rPr>
      </w:pPr>
      <w:r w:rsidRPr="003828BF">
        <w:rPr>
          <w:b w:val="0"/>
          <w:i w:val="0"/>
          <w:sz w:val="24"/>
          <w:szCs w:val="24"/>
          <w:lang w:val="sr-Cyrl-RS" w:eastAsia="ko-KR"/>
        </w:rPr>
        <w:t>стандарди израде завршног рада, процедуре израде и одбране завршног рада</w:t>
      </w:r>
    </w:p>
    <w:p w:rsidR="00231A90" w:rsidRPr="003828BF" w:rsidRDefault="00231A90" w:rsidP="002C4889">
      <w:pPr>
        <w:pStyle w:val="Heading2"/>
        <w:numPr>
          <w:ilvl w:val="0"/>
          <w:numId w:val="25"/>
        </w:numPr>
        <w:rPr>
          <w:b w:val="0"/>
          <w:i w:val="0"/>
          <w:sz w:val="24"/>
          <w:szCs w:val="24"/>
          <w:lang w:val="sr-Cyrl-RS" w:eastAsia="ko-KR"/>
        </w:rPr>
      </w:pPr>
      <w:r w:rsidRPr="003828BF">
        <w:rPr>
          <w:b w:val="0"/>
          <w:i w:val="0"/>
          <w:sz w:val="24"/>
          <w:szCs w:val="24"/>
          <w:lang w:val="sr-Cyrl-RS" w:eastAsia="ko-KR"/>
        </w:rPr>
        <w:t>процедуре контроле квалитета израде завршног рада</w:t>
      </w:r>
    </w:p>
    <w:p w:rsidR="00231A90" w:rsidRPr="003828BF" w:rsidRDefault="00231A90" w:rsidP="002C4889">
      <w:pPr>
        <w:pStyle w:val="Heading2"/>
        <w:numPr>
          <w:ilvl w:val="0"/>
          <w:numId w:val="25"/>
        </w:numPr>
        <w:rPr>
          <w:b w:val="0"/>
          <w:i w:val="0"/>
          <w:sz w:val="24"/>
          <w:szCs w:val="24"/>
          <w:lang w:val="sr-Cyrl-RS" w:eastAsia="ko-KR"/>
        </w:rPr>
      </w:pPr>
      <w:r w:rsidRPr="003828BF">
        <w:rPr>
          <w:b w:val="0"/>
          <w:i w:val="0"/>
          <w:sz w:val="24"/>
          <w:szCs w:val="24"/>
          <w:lang w:val="sr-Cyrl-RS" w:eastAsia="ko-KR"/>
        </w:rPr>
        <w:t>стандарди квалитета интерних уџбеника</w:t>
      </w:r>
    </w:p>
    <w:p w:rsidR="00231A90" w:rsidRPr="003828BF" w:rsidRDefault="00231A90" w:rsidP="002C4889">
      <w:pPr>
        <w:pStyle w:val="Heading2"/>
        <w:numPr>
          <w:ilvl w:val="0"/>
          <w:numId w:val="25"/>
        </w:numPr>
        <w:rPr>
          <w:b w:val="0"/>
          <w:i w:val="0"/>
          <w:sz w:val="24"/>
          <w:szCs w:val="24"/>
          <w:lang w:val="sr-Cyrl-RS" w:eastAsia="ko-KR"/>
        </w:rPr>
      </w:pPr>
      <w:r w:rsidRPr="003828BF">
        <w:rPr>
          <w:b w:val="0"/>
          <w:i w:val="0"/>
          <w:sz w:val="24"/>
          <w:szCs w:val="24"/>
          <w:lang w:val="sr-Cyrl-RS" w:eastAsia="ko-KR"/>
        </w:rPr>
        <w:t>процедуре контроле квалитета интерних уџбеника.</w:t>
      </w:r>
    </w:p>
    <w:p w:rsidR="00231A90" w:rsidRPr="003828BF" w:rsidRDefault="00231A90" w:rsidP="00231A90">
      <w:pPr>
        <w:pStyle w:val="Default"/>
        <w:rPr>
          <w:lang w:val="sr-Cyrl-RS"/>
        </w:rPr>
      </w:pPr>
    </w:p>
    <w:p w:rsidR="00231A90" w:rsidRPr="003828BF" w:rsidRDefault="00231A90" w:rsidP="00231A90">
      <w:pPr>
        <w:pStyle w:val="Default"/>
        <w:jc w:val="both"/>
        <w:rPr>
          <w:lang w:val="sr-Cyrl-RS"/>
        </w:rPr>
      </w:pPr>
      <w:r w:rsidRPr="003828BF">
        <w:rPr>
          <w:lang w:val="sr-Cyrl-RS"/>
        </w:rPr>
        <w:t xml:space="preserve">Статутом </w:t>
      </w:r>
      <w:r w:rsidR="00AD19CC" w:rsidRPr="003828BF">
        <w:rPr>
          <w:lang w:val="sr-Cyrl-RS"/>
        </w:rPr>
        <w:t>ВТШСС</w:t>
      </w:r>
      <w:r w:rsidRPr="003828BF">
        <w:rPr>
          <w:lang w:val="sr-Cyrl-RS"/>
        </w:rPr>
        <w:t>, Стратегијом о обезбеђивању квалитета и Правилником о квалитету и самовредновању, обезбеђено је учешће студената у доношењу и спровођењу стратегије, стандарда и поступака обезбеђења квалитета.</w:t>
      </w:r>
    </w:p>
    <w:p w:rsidR="00231A90" w:rsidRPr="003828BF" w:rsidRDefault="00231A90" w:rsidP="00231A90">
      <w:pPr>
        <w:pStyle w:val="Default"/>
        <w:rPr>
          <w:lang w:val="sr-Cyrl-RS"/>
        </w:rPr>
      </w:pPr>
    </w:p>
    <w:p w:rsidR="00231A90" w:rsidRPr="003828BF" w:rsidRDefault="00231A90" w:rsidP="00231A90">
      <w:pPr>
        <w:pStyle w:val="Default"/>
        <w:jc w:val="both"/>
        <w:rPr>
          <w:lang w:val="sr-Cyrl-RS"/>
        </w:rPr>
      </w:pPr>
      <w:r w:rsidRPr="003828BF">
        <w:rPr>
          <w:lang w:val="sr-Cyrl-RS"/>
        </w:rPr>
        <w:t xml:space="preserve">Студенти су укључени и имају активну улогу, како у процесу самовредновања, тако и у процесу дефинисања политике квалитета у </w:t>
      </w:r>
      <w:r w:rsidR="00AD19CC" w:rsidRPr="003828BF">
        <w:rPr>
          <w:lang w:val="sr-Cyrl-RS"/>
        </w:rPr>
        <w:t>ВТШСС</w:t>
      </w:r>
      <w:r w:rsidRPr="003828BF">
        <w:rPr>
          <w:lang w:val="sr-Cyrl-RS"/>
        </w:rPr>
        <w:t xml:space="preserve">. Активна улога студената у процесу обезбеђења квалитета остварује се радом  студентских организација и представницима студената у телима </w:t>
      </w:r>
      <w:r w:rsidR="00AD19CC" w:rsidRPr="003828BF">
        <w:rPr>
          <w:lang w:val="sr-Cyrl-RS"/>
        </w:rPr>
        <w:t>ВТШСС</w:t>
      </w:r>
      <w:r w:rsidRPr="003828BF">
        <w:rPr>
          <w:lang w:val="sr-Cyrl-RS"/>
        </w:rPr>
        <w:t xml:space="preserve">, учешћем представника студената у раду органа за обезбеђење квалитета, периодичним оцењивањем квалитета студијских програма, свих елемената наставног процеса, литературе, библиотечких и информатичких ресурса, педагошког рада наставника, сарадника и служби путем анкетирања. Предлогом новог Правилника о самовредновању предложе је нов систем анкетирања, изражавањем мишљења о свим општим актима </w:t>
      </w:r>
      <w:r w:rsidR="00AD19CC" w:rsidRPr="003828BF">
        <w:rPr>
          <w:lang w:val="sr-Cyrl-RS"/>
        </w:rPr>
        <w:t>ВТШСС</w:t>
      </w:r>
      <w:r w:rsidRPr="003828BF">
        <w:rPr>
          <w:lang w:val="sr-Cyrl-RS"/>
        </w:rPr>
        <w:t xml:space="preserve"> којима се утврђује </w:t>
      </w:r>
      <w:r w:rsidRPr="003828BF">
        <w:rPr>
          <w:lang w:val="sr-Cyrl-RS"/>
        </w:rPr>
        <w:lastRenderedPageBreak/>
        <w:t>Стратегија обезбеђења квалитета и уређују стандарди и поступци за обезбеђење квалитета.</w:t>
      </w:r>
    </w:p>
    <w:p w:rsidR="00231A90" w:rsidRPr="003828BF" w:rsidRDefault="00231A90" w:rsidP="00231A90">
      <w:pPr>
        <w:pStyle w:val="Default"/>
        <w:jc w:val="both"/>
        <w:rPr>
          <w:lang w:val="sr-Cyrl-RS"/>
        </w:rPr>
      </w:pPr>
    </w:p>
    <w:p w:rsidR="00231A90" w:rsidRPr="003828BF" w:rsidRDefault="00231A90" w:rsidP="00231A90">
      <w:pPr>
        <w:pStyle w:val="Default"/>
        <w:jc w:val="both"/>
        <w:rPr>
          <w:lang w:val="sr-Cyrl-RS"/>
        </w:rPr>
      </w:pPr>
      <w:r w:rsidRPr="003828BF">
        <w:rPr>
          <w:lang w:val="sr-Cyrl-RS"/>
        </w:rPr>
        <w:t>Статутом</w:t>
      </w:r>
      <w:r w:rsidR="00BE1AF4" w:rsidRPr="003828BF">
        <w:rPr>
          <w:lang w:val="sr-Cyrl-RS"/>
        </w:rPr>
        <w:t xml:space="preserve"> </w:t>
      </w:r>
      <w:r w:rsidR="00AD19CC" w:rsidRPr="003828BF">
        <w:rPr>
          <w:lang w:val="sr-Cyrl-RS"/>
        </w:rPr>
        <w:t>ВТШСС</w:t>
      </w:r>
      <w:r w:rsidRPr="003828BF">
        <w:rPr>
          <w:lang w:val="sr-Cyrl-RS"/>
        </w:rPr>
        <w:t xml:space="preserve"> је дефинисана улога Студентског парламента, а Правилником о самовредновању и оцењивању квалитета студијских програма, наставе и услова рада начин учешћа студената у процесу самовредновања (анкете студената) и  делокруг и састав Комисије за обезбеђење и унапређење квалитет</w:t>
      </w:r>
      <w:r w:rsidR="00BE1AF4" w:rsidRPr="003828BF">
        <w:rPr>
          <w:lang w:val="sr-Cyrl-RS"/>
        </w:rPr>
        <w:t>а</w:t>
      </w:r>
      <w:r w:rsidRPr="003828BF">
        <w:rPr>
          <w:lang w:val="sr-Cyrl-RS"/>
        </w:rPr>
        <w:t>, чији је један члан из редова студената.</w:t>
      </w:r>
    </w:p>
    <w:p w:rsidR="00231A90" w:rsidRPr="003828BF" w:rsidRDefault="00231A90" w:rsidP="00231A90">
      <w:pPr>
        <w:pStyle w:val="Default"/>
        <w:rPr>
          <w:lang w:val="sr-Cyrl-RS"/>
        </w:rPr>
      </w:pPr>
    </w:p>
    <w:p w:rsidR="00231A90" w:rsidRPr="003828BF" w:rsidRDefault="00231A90" w:rsidP="00231A90">
      <w:pPr>
        <w:pStyle w:val="Default"/>
        <w:rPr>
          <w:b/>
          <w:lang w:val="sr-Cyrl-RS"/>
        </w:rPr>
      </w:pPr>
      <w:r w:rsidRPr="003828BF">
        <w:rPr>
          <w:b/>
          <w:i/>
          <w:lang w:val="sr-Cyrl-RS"/>
        </w:rPr>
        <w:t>Процена испуњености  стандарда</w:t>
      </w:r>
    </w:p>
    <w:p w:rsidR="00231A90" w:rsidRPr="003828BF" w:rsidRDefault="00231A90" w:rsidP="00231A90">
      <w:pPr>
        <w:pStyle w:val="Default"/>
        <w:rPr>
          <w:b/>
          <w:lang w:val="sr-Cyrl-RS"/>
        </w:rPr>
      </w:pPr>
    </w:p>
    <w:p w:rsidR="00231A90" w:rsidRPr="003828BF" w:rsidRDefault="00231A90" w:rsidP="00231A90">
      <w:pPr>
        <w:pStyle w:val="Default"/>
        <w:rPr>
          <w:sz w:val="23"/>
          <w:szCs w:val="23"/>
          <w:lang w:val="sr-Cyrl-RS"/>
        </w:rPr>
      </w:pPr>
      <w:r w:rsidRPr="003828BF">
        <w:rPr>
          <w:lang w:val="sr-Cyrl-RS"/>
        </w:rPr>
        <w:t>Систем обезбеђења квалитета Високе техничке школе струковних студија у Крагујевцу</w:t>
      </w:r>
    </w:p>
    <w:p w:rsidR="00231A90" w:rsidRPr="003828BF" w:rsidRDefault="00231A90" w:rsidP="00231A90">
      <w:pPr>
        <w:widowControl/>
        <w:jc w:val="both"/>
        <w:rPr>
          <w:sz w:val="23"/>
          <w:szCs w:val="23"/>
          <w:lang w:val="sr-Cyrl-RS"/>
        </w:rPr>
      </w:pPr>
      <w:r w:rsidRPr="003828BF">
        <w:rPr>
          <w:sz w:val="23"/>
          <w:szCs w:val="23"/>
          <w:lang w:val="sr-Cyrl-RS"/>
        </w:rPr>
        <w:t>садржи све потребне елементе: 1) Стратегију обезбеђења квалитета усвојила су одговарајућа стручна и управна тела Школе; 2) Стратегија је била доступна јавности све време; Међутим, Стратегија није ревидирана када се указала потреба за тим. За спровођење Стратегије обезбеђења квалитета нису биле уведене све потребне процедуре дефинисане системом квалитета, које гарантују доследност и следљивост активности на спровођењу стратегије.</w:t>
      </w:r>
      <w:r w:rsidR="00BE1AF4" w:rsidRPr="003828BF">
        <w:rPr>
          <w:sz w:val="23"/>
          <w:szCs w:val="23"/>
          <w:lang w:val="sr-Cyrl-RS"/>
        </w:rPr>
        <w:t xml:space="preserve"> </w:t>
      </w:r>
      <w:r w:rsidRPr="003828BF">
        <w:rPr>
          <w:sz w:val="23"/>
          <w:szCs w:val="23"/>
          <w:lang w:val="sr-Cyrl-RS"/>
        </w:rPr>
        <w:t xml:space="preserve">Акциони план за спровођење Стратегије обезбеђења квалитета не постоји. </w:t>
      </w:r>
      <w:r w:rsidRPr="003828BF">
        <w:rPr>
          <w:lang w:val="sr-Cyrl-RS"/>
        </w:rPr>
        <w:t xml:space="preserve">Стандард ИСО 9001:2000 није имплементиран, иако је било дефинисано као један од кључних праваца у унапређењу рада Школе. </w:t>
      </w:r>
      <w:r w:rsidRPr="003828BF">
        <w:rPr>
          <w:rStyle w:val="FontStyle34"/>
          <w:lang w:val="sr-Cyrl-RS" w:eastAsia="sr-Cyrl-CS"/>
        </w:rPr>
        <w:t xml:space="preserve">Респектујући Упутство за припрему извештаја о самовредновању, који је издала Комисија за акредитацију и проверу квалитета, и уважавајући искустава стечена на пројектима у земљи и иностранству везаним за поступак обезбеђења квалитета Комисија за обезбеђење </w:t>
      </w:r>
      <w:r w:rsidR="001005C6" w:rsidRPr="003828BF">
        <w:rPr>
          <w:rStyle w:val="FontStyle34"/>
          <w:lang w:val="sr-Cyrl-RS" w:eastAsia="sr-Cyrl-CS"/>
        </w:rPr>
        <w:t xml:space="preserve">и унапређење </w:t>
      </w:r>
      <w:r w:rsidRPr="003828BF">
        <w:rPr>
          <w:rStyle w:val="FontStyle34"/>
          <w:lang w:val="sr-Cyrl-RS" w:eastAsia="sr-Cyrl-CS"/>
        </w:rPr>
        <w:t>квалитета, уз</w:t>
      </w:r>
      <w:r w:rsidR="001005C6" w:rsidRPr="003828BF">
        <w:rPr>
          <w:rStyle w:val="FontStyle34"/>
          <w:lang w:val="sr-Cyrl-RS" w:eastAsia="sr-Cyrl-CS"/>
        </w:rPr>
        <w:t xml:space="preserve"> подршку Координатора за обезбеђ</w:t>
      </w:r>
      <w:r w:rsidRPr="003828BF">
        <w:rPr>
          <w:rStyle w:val="FontStyle34"/>
          <w:lang w:val="sr-Cyrl-RS" w:eastAsia="sr-Cyrl-CS"/>
        </w:rPr>
        <w:t xml:space="preserve">ење квалитета, у протеклих годину дана је формулисала и ревидирала и низ правила и процедура за обезбеђење и проверу квалитета у свим областима рада Школе. На бази тога, али и чињенице да је Савет на седници одржаној дана 10.07.2014. године усвојио нови Статут школе, као и да је </w:t>
      </w:r>
      <w:r w:rsidR="00BE1AF4" w:rsidRPr="003828BF">
        <w:rPr>
          <w:rStyle w:val="FontStyle34"/>
          <w:lang w:val="sr-Cyrl-RS" w:eastAsia="sr-Cyrl-CS"/>
        </w:rPr>
        <w:t>донешена</w:t>
      </w:r>
      <w:r w:rsidRPr="003828BF">
        <w:rPr>
          <w:rStyle w:val="FontStyle34"/>
          <w:lang w:val="sr-Cyrl-RS" w:eastAsia="sr-Cyrl-CS"/>
        </w:rPr>
        <w:t xml:space="preserve"> нова систематизација радних места дана 08.05.2014. године, Комисија за обезбеђење </w:t>
      </w:r>
      <w:r w:rsidR="001005C6" w:rsidRPr="003828BF">
        <w:rPr>
          <w:rStyle w:val="FontStyle34"/>
          <w:lang w:val="sr-Cyrl-RS" w:eastAsia="sr-Cyrl-CS"/>
        </w:rPr>
        <w:t xml:space="preserve">и унапређење </w:t>
      </w:r>
      <w:r w:rsidRPr="003828BF">
        <w:rPr>
          <w:rStyle w:val="FontStyle34"/>
          <w:lang w:val="sr-Cyrl-RS" w:eastAsia="sr-Cyrl-CS"/>
        </w:rPr>
        <w:t xml:space="preserve">квалитета је поднела Директору Школе предлог за ревизију </w:t>
      </w:r>
      <w:r w:rsidRPr="003828BF">
        <w:rPr>
          <w:lang w:val="sr-Cyrl-RS"/>
        </w:rPr>
        <w:t>Стратегије за обезбеђења квалитета</w:t>
      </w:r>
      <w:r w:rsidRPr="003828BF">
        <w:rPr>
          <w:rStyle w:val="FontStyle34"/>
          <w:lang w:val="sr-Cyrl-RS" w:eastAsia="sr-Cyrl-CS"/>
        </w:rPr>
        <w:t xml:space="preserve"> (Прилог 1.</w:t>
      </w:r>
      <w:r w:rsidR="001005C6" w:rsidRPr="003828BF">
        <w:rPr>
          <w:rStyle w:val="FontStyle34"/>
          <w:lang w:val="sr-Cyrl-RS" w:eastAsia="sr-Cyrl-CS"/>
        </w:rPr>
        <w:t>2</w:t>
      </w:r>
      <w:r w:rsidRPr="003828BF">
        <w:rPr>
          <w:rStyle w:val="FontStyle34"/>
          <w:lang w:val="sr-Cyrl-RS" w:eastAsia="sr-Cyrl-CS"/>
        </w:rPr>
        <w:t xml:space="preserve">.). Уз предлог за ревизију </w:t>
      </w:r>
      <w:r w:rsidRPr="003828BF">
        <w:rPr>
          <w:lang w:val="sr-Cyrl-RS"/>
        </w:rPr>
        <w:t xml:space="preserve">Стратегије за обезбеђења квалитета, Комисија за обезеђење и унапређење квалитета је поднела и предлог Акционог плана за реализацију нове верзије </w:t>
      </w:r>
      <w:r w:rsidRPr="003828BF">
        <w:rPr>
          <w:sz w:val="23"/>
          <w:szCs w:val="23"/>
          <w:lang w:val="sr-Cyrl-RS"/>
        </w:rPr>
        <w:t>Стратегије обезбеђења квалитета. Предлог Акциониог плана</w:t>
      </w:r>
      <w:r w:rsidR="00BE1AF4" w:rsidRPr="003828BF">
        <w:rPr>
          <w:sz w:val="23"/>
          <w:szCs w:val="23"/>
          <w:lang w:val="sr-Cyrl-RS"/>
        </w:rPr>
        <w:t xml:space="preserve"> </w:t>
      </w:r>
      <w:r w:rsidRPr="003828BF">
        <w:rPr>
          <w:sz w:val="23"/>
          <w:szCs w:val="23"/>
          <w:lang w:val="sr-Cyrl-RS"/>
        </w:rPr>
        <w:t>садржи све неопходне елементе. Дефинисане су активнсти,</w:t>
      </w:r>
      <w:r w:rsidR="00BE1AF4" w:rsidRPr="003828BF">
        <w:rPr>
          <w:sz w:val="23"/>
          <w:szCs w:val="23"/>
          <w:lang w:val="sr-Cyrl-RS"/>
        </w:rPr>
        <w:t xml:space="preserve"> носиоци активности, рокови, циљ</w:t>
      </w:r>
      <w:r w:rsidRPr="003828BF">
        <w:rPr>
          <w:sz w:val="23"/>
          <w:szCs w:val="23"/>
          <w:lang w:val="sr-Cyrl-RS"/>
        </w:rPr>
        <w:t>еви које треба постићи, показатељи реализације циљева и ресурси који су потребни за њи</w:t>
      </w:r>
      <w:r w:rsidR="00BE1AF4" w:rsidRPr="003828BF">
        <w:rPr>
          <w:sz w:val="23"/>
          <w:szCs w:val="23"/>
          <w:lang w:val="sr-Cyrl-RS"/>
        </w:rPr>
        <w:t>хово стваривање. Предлог Акцион</w:t>
      </w:r>
      <w:r w:rsidRPr="003828BF">
        <w:rPr>
          <w:sz w:val="23"/>
          <w:szCs w:val="23"/>
          <w:lang w:val="sr-Cyrl-RS"/>
        </w:rPr>
        <w:t>ог плана је направљен на основу резултата инт</w:t>
      </w:r>
      <w:r w:rsidR="00BE1AF4" w:rsidRPr="003828BF">
        <w:rPr>
          <w:sz w:val="23"/>
          <w:szCs w:val="23"/>
          <w:lang w:val="sr-Cyrl-RS"/>
        </w:rPr>
        <w:t>ерног пројекта „Дефинисање нове структуре</w:t>
      </w:r>
      <w:r w:rsidRPr="003828BF">
        <w:rPr>
          <w:sz w:val="23"/>
          <w:szCs w:val="23"/>
          <w:lang w:val="sr-Cyrl-RS"/>
        </w:rPr>
        <w:t xml:space="preserve"> студиј</w:t>
      </w:r>
      <w:r w:rsidR="00BE1AF4" w:rsidRPr="003828BF">
        <w:rPr>
          <w:sz w:val="23"/>
          <w:szCs w:val="23"/>
          <w:lang w:val="sr-Cyrl-RS"/>
        </w:rPr>
        <w:t>ских</w:t>
      </w:r>
      <w:r w:rsidRPr="003828BF">
        <w:rPr>
          <w:sz w:val="23"/>
          <w:szCs w:val="23"/>
          <w:lang w:val="sr-Cyrl-RS"/>
        </w:rPr>
        <w:t xml:space="preserve"> програма“, анкета студената и запослених који су оцењивали квалитет наставног процеса на свим студијским програмима </w:t>
      </w:r>
      <w:r w:rsidR="00AD19CC" w:rsidRPr="003828BF">
        <w:rPr>
          <w:lang w:val="sr-Cyrl-RS"/>
        </w:rPr>
        <w:t>ВТШСС</w:t>
      </w:r>
      <w:r w:rsidRPr="003828BF">
        <w:rPr>
          <w:lang w:val="sr-Cyrl-RS"/>
        </w:rPr>
        <w:t xml:space="preserve">; 3)  Правилник о квалитету и самовредновању, Систем обезбеђења и контроле квалитета укључује дефинисање области обезбеђења квалитета, утврђивање надлежности, састава и начина рада субјеката надлежних за праћење, контролу (вредновање) и унапређивање квалитета, поступка самовредновања и оцењивања квалитета, као и регулисање других питања значајних за обезбеђење и контролу квалитета. Дефинише области обезбеђења квалитета, односно стандарди самовредновања и оцењивања квалитета </w:t>
      </w:r>
      <w:r w:rsidR="00AD19CC" w:rsidRPr="003828BF">
        <w:rPr>
          <w:lang w:val="sr-Cyrl-RS"/>
        </w:rPr>
        <w:t>ВТШСС</w:t>
      </w:r>
      <w:r w:rsidRPr="003828BF">
        <w:rPr>
          <w:lang w:val="sr-Cyrl-RS"/>
        </w:rPr>
        <w:t>, као и поступци за њихово обезбеђење, контролу и унапређење (поступак самовредновања), уређени су Поступцима и стандардима за обезбеђење и контролу квалитета.</w:t>
      </w:r>
    </w:p>
    <w:p w:rsidR="00231A90" w:rsidRPr="003828BF" w:rsidRDefault="00231A90" w:rsidP="00231A90">
      <w:pPr>
        <w:pStyle w:val="Default"/>
        <w:rPr>
          <w:lang w:val="sr-Cyrl-RS"/>
        </w:rPr>
      </w:pPr>
    </w:p>
    <w:p w:rsidR="00231A90" w:rsidRPr="003828BF" w:rsidRDefault="00231A90" w:rsidP="00231A90">
      <w:pPr>
        <w:pStyle w:val="Default"/>
        <w:rPr>
          <w:lang w:val="sr-Cyrl-RS"/>
        </w:rPr>
      </w:pPr>
    </w:p>
    <w:p w:rsidR="00231A90" w:rsidRPr="003828BF" w:rsidRDefault="00231A90" w:rsidP="00231A90">
      <w:pPr>
        <w:pStyle w:val="Default"/>
        <w:rPr>
          <w:lang w:val="sr-Cyrl-RS"/>
        </w:rPr>
      </w:pPr>
    </w:p>
    <w:p w:rsidR="00231A90" w:rsidRPr="003828BF" w:rsidRDefault="00231A90" w:rsidP="00231A90">
      <w:pPr>
        <w:pStyle w:val="Default"/>
        <w:rPr>
          <w:lang w:val="sr-Cyrl-RS"/>
        </w:rPr>
      </w:pPr>
    </w:p>
    <w:p w:rsidR="00231A90" w:rsidRPr="003828BF" w:rsidRDefault="00231A90" w:rsidP="00231A90">
      <w:pPr>
        <w:pStyle w:val="Default"/>
        <w:rPr>
          <w:lang w:val="sr-Cyrl-RS"/>
        </w:rPr>
      </w:pPr>
    </w:p>
    <w:p w:rsidR="00231A90" w:rsidRPr="003828BF" w:rsidRDefault="00231A90" w:rsidP="00231A90">
      <w:pPr>
        <w:pStyle w:val="Default"/>
        <w:rPr>
          <w:b/>
          <w:i/>
          <w:lang w:val="sr-Cyrl-RS"/>
        </w:rPr>
      </w:pPr>
      <w:r w:rsidRPr="003828BF">
        <w:rPr>
          <w:b/>
          <w:i/>
          <w:lang w:val="sr-Cyrl-RS"/>
        </w:rPr>
        <w:lastRenderedPageBreak/>
        <w:t xml:space="preserve">Анализа слабости и повољних елемената </w:t>
      </w:r>
      <w:r w:rsidRPr="003828BF">
        <w:rPr>
          <w:b/>
          <w:bCs/>
          <w:i/>
          <w:iCs/>
          <w:sz w:val="26"/>
          <w:szCs w:val="26"/>
          <w:lang w:val="sr-Cyrl-RS"/>
        </w:rPr>
        <w:t>(SWOT анализа)</w:t>
      </w:r>
    </w:p>
    <w:tbl>
      <w:tblPr>
        <w:tblW w:w="10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3260"/>
        <w:gridCol w:w="3443"/>
      </w:tblGrid>
      <w:tr w:rsidR="00231A90" w:rsidRPr="003828BF" w:rsidTr="00512A3D">
        <w:tc>
          <w:tcPr>
            <w:tcW w:w="3369" w:type="dxa"/>
            <w:shd w:val="clear" w:color="auto" w:fill="F2F2F2"/>
          </w:tcPr>
          <w:p w:rsidR="00231A90" w:rsidRPr="003828BF" w:rsidRDefault="00231A90" w:rsidP="00512A3D">
            <w:pPr>
              <w:pStyle w:val="Default"/>
              <w:widowControl w:val="0"/>
              <w:tabs>
                <w:tab w:val="left" w:pos="7200"/>
              </w:tabs>
              <w:spacing w:before="120"/>
              <w:rPr>
                <w:color w:val="auto"/>
                <w:sz w:val="22"/>
                <w:szCs w:val="22"/>
                <w:lang w:val="sr-Cyrl-RS"/>
              </w:rPr>
            </w:pPr>
          </w:p>
        </w:tc>
        <w:tc>
          <w:tcPr>
            <w:tcW w:w="3260" w:type="dxa"/>
            <w:shd w:val="clear" w:color="auto" w:fill="F2F2F2"/>
          </w:tcPr>
          <w:p w:rsidR="00231A90" w:rsidRPr="003828BF" w:rsidRDefault="00231A90" w:rsidP="00512A3D">
            <w:pPr>
              <w:pStyle w:val="Default"/>
              <w:widowControl w:val="0"/>
              <w:tabs>
                <w:tab w:val="left" w:pos="7200"/>
              </w:tabs>
              <w:spacing w:before="120"/>
              <w:rPr>
                <w:b/>
                <w:color w:val="auto"/>
                <w:sz w:val="22"/>
                <w:szCs w:val="22"/>
                <w:lang w:val="sr-Cyrl-RS"/>
              </w:rPr>
            </w:pPr>
            <w:r w:rsidRPr="003828BF">
              <w:rPr>
                <w:b/>
                <w:color w:val="auto"/>
                <w:sz w:val="22"/>
                <w:szCs w:val="22"/>
                <w:lang w:val="sr-Cyrl-RS"/>
              </w:rPr>
              <w:t>ПРЕДНОСТИ:</w:t>
            </w:r>
          </w:p>
          <w:p w:rsidR="00AD19CC" w:rsidRPr="003828BF" w:rsidRDefault="00AD19CC" w:rsidP="00AD19CC">
            <w:pPr>
              <w:pStyle w:val="Default"/>
              <w:widowControl w:val="0"/>
              <w:tabs>
                <w:tab w:val="left" w:pos="7200"/>
              </w:tabs>
              <w:rPr>
                <w:b/>
                <w:color w:val="auto"/>
                <w:sz w:val="22"/>
                <w:szCs w:val="22"/>
                <w:lang w:val="sr-Cyrl-RS"/>
              </w:rPr>
            </w:pPr>
          </w:p>
          <w:p w:rsidR="00231A90" w:rsidRPr="003828BF" w:rsidRDefault="00231A90" w:rsidP="002C4889">
            <w:pPr>
              <w:numPr>
                <w:ilvl w:val="0"/>
                <w:numId w:val="26"/>
              </w:numPr>
              <w:ind w:left="175" w:hanging="142"/>
              <w:rPr>
                <w:lang w:val="sr-Cyrl-RS"/>
              </w:rPr>
            </w:pPr>
            <w:r w:rsidRPr="003828BF">
              <w:rPr>
                <w:rFonts w:eastAsia="Batang"/>
                <w:color w:val="000000"/>
                <w:sz w:val="22"/>
                <w:szCs w:val="22"/>
                <w:lang w:val="sr-Cyrl-RS"/>
              </w:rPr>
              <w:t>Постоји Комисија за обезбеђење квалитета која редовно заседа и ради на имплементацији система квалитета/+++</w:t>
            </w:r>
          </w:p>
          <w:p w:rsidR="00231A90" w:rsidRPr="003828BF" w:rsidRDefault="00231A90" w:rsidP="002C4889">
            <w:pPr>
              <w:numPr>
                <w:ilvl w:val="0"/>
                <w:numId w:val="26"/>
              </w:numPr>
              <w:ind w:left="175" w:hanging="142"/>
              <w:rPr>
                <w:lang w:val="sr-Cyrl-RS"/>
              </w:rPr>
            </w:pPr>
            <w:r w:rsidRPr="003828BF">
              <w:rPr>
                <w:sz w:val="22"/>
                <w:szCs w:val="22"/>
                <w:lang w:val="sr-Cyrl-RS"/>
              </w:rPr>
              <w:t xml:space="preserve">Максимална ангажованост свих чланова Комисије за обезбеђење и унапређење квалитета/++ </w:t>
            </w:r>
          </w:p>
          <w:p w:rsidR="00231A90" w:rsidRPr="003828BF" w:rsidRDefault="00231A90" w:rsidP="002C4889">
            <w:pPr>
              <w:numPr>
                <w:ilvl w:val="0"/>
                <w:numId w:val="26"/>
              </w:numPr>
              <w:ind w:left="175" w:hanging="142"/>
              <w:rPr>
                <w:lang w:val="sr-Cyrl-RS"/>
              </w:rPr>
            </w:pPr>
            <w:r w:rsidRPr="003828BF">
              <w:rPr>
                <w:sz w:val="22"/>
                <w:szCs w:val="22"/>
                <w:lang w:val="sr-Cyrl-RS"/>
              </w:rPr>
              <w:t>Сва усвојена документа везана за обезбеђење квалитета су доступна</w:t>
            </w:r>
            <w:r w:rsidR="00BE1AF4" w:rsidRPr="003828BF">
              <w:rPr>
                <w:sz w:val="22"/>
                <w:szCs w:val="22"/>
                <w:lang w:val="sr-Cyrl-RS"/>
              </w:rPr>
              <w:t xml:space="preserve"> јавности на web </w:t>
            </w:r>
            <w:r w:rsidRPr="003828BF">
              <w:rPr>
                <w:sz w:val="22"/>
                <w:szCs w:val="22"/>
                <w:lang w:val="sr-Cyrl-RS"/>
              </w:rPr>
              <w:t>страници Школе/+++</w:t>
            </w:r>
          </w:p>
          <w:p w:rsidR="00231A90" w:rsidRPr="003828BF" w:rsidRDefault="00231A90" w:rsidP="002C4889">
            <w:pPr>
              <w:numPr>
                <w:ilvl w:val="0"/>
                <w:numId w:val="26"/>
              </w:numPr>
              <w:ind w:left="175" w:hanging="142"/>
              <w:rPr>
                <w:lang w:val="sr-Cyrl-RS"/>
              </w:rPr>
            </w:pPr>
            <w:r w:rsidRPr="003828BF">
              <w:rPr>
                <w:rFonts w:eastAsia="Batang"/>
                <w:color w:val="000000"/>
                <w:sz w:val="22"/>
                <w:szCs w:val="22"/>
                <w:lang w:val="sr-Cyrl-RS"/>
              </w:rPr>
              <w:t>Надлежности органа управљања, пословођења и Комисије за обезбеђење квалитета су јасно дефинисане Статутом Школе/+++</w:t>
            </w:r>
          </w:p>
          <w:p w:rsidR="00231A90" w:rsidRPr="003828BF" w:rsidRDefault="00231A90" w:rsidP="002C4889">
            <w:pPr>
              <w:numPr>
                <w:ilvl w:val="0"/>
                <w:numId w:val="26"/>
              </w:numPr>
              <w:ind w:left="175" w:hanging="142"/>
              <w:rPr>
                <w:lang w:val="sr-Cyrl-RS"/>
              </w:rPr>
            </w:pPr>
            <w:r w:rsidRPr="003828BF">
              <w:rPr>
                <w:rFonts w:eastAsia="Batang"/>
                <w:color w:val="000000"/>
                <w:sz w:val="22"/>
                <w:szCs w:val="22"/>
                <w:lang w:val="sr-Cyrl-RS"/>
              </w:rPr>
              <w:t>Надлежности наставника, сарадника, студената и стручих тела су јасно дефинисане Статутом Школе +++</w:t>
            </w:r>
          </w:p>
          <w:p w:rsidR="00231A90" w:rsidRPr="003828BF" w:rsidRDefault="00231A90" w:rsidP="002C4889">
            <w:pPr>
              <w:numPr>
                <w:ilvl w:val="0"/>
                <w:numId w:val="26"/>
              </w:numPr>
              <w:ind w:left="175" w:hanging="142"/>
              <w:rPr>
                <w:lang w:val="sr-Cyrl-RS"/>
              </w:rPr>
            </w:pPr>
            <w:r w:rsidRPr="003828BF">
              <w:rPr>
                <w:rFonts w:eastAsia="Batang"/>
                <w:color w:val="000000"/>
                <w:sz w:val="22"/>
                <w:szCs w:val="22"/>
                <w:lang w:val="sr-Cyrl-RS"/>
              </w:rPr>
              <w:t>Корективне и п</w:t>
            </w:r>
            <w:r w:rsidR="00BE1AF4" w:rsidRPr="003828BF">
              <w:rPr>
                <w:rFonts w:eastAsia="Batang"/>
                <w:color w:val="000000"/>
                <w:sz w:val="22"/>
                <w:szCs w:val="22"/>
                <w:lang w:val="sr-Cyrl-RS"/>
              </w:rPr>
              <w:t>ревентивне мере доноси На</w:t>
            </w:r>
            <w:r w:rsidRPr="003828BF">
              <w:rPr>
                <w:rFonts w:eastAsia="Batang"/>
                <w:color w:val="000000"/>
                <w:sz w:val="22"/>
                <w:szCs w:val="22"/>
                <w:lang w:val="sr-Cyrl-RS"/>
              </w:rPr>
              <w:t>ставно веће на основу анализе процене испуњавања стандарда за обезбеђење квалитета++</w:t>
            </w:r>
          </w:p>
          <w:p w:rsidR="00231A90" w:rsidRPr="003828BF" w:rsidRDefault="00231A90" w:rsidP="002C4889">
            <w:pPr>
              <w:numPr>
                <w:ilvl w:val="0"/>
                <w:numId w:val="26"/>
              </w:numPr>
              <w:ind w:left="175" w:hanging="142"/>
              <w:rPr>
                <w:lang w:val="sr-Cyrl-RS"/>
              </w:rPr>
            </w:pPr>
            <w:r w:rsidRPr="003828BF">
              <w:rPr>
                <w:rFonts w:eastAsia="Batang"/>
                <w:color w:val="000000"/>
                <w:sz w:val="22"/>
                <w:szCs w:val="22"/>
                <w:lang w:val="sr-Cyrl-RS"/>
              </w:rPr>
              <w:t>Доследно примењивање предвиђених мера и процедура за обезбеђење квалитета ++</w:t>
            </w:r>
          </w:p>
          <w:p w:rsidR="00AD19CC" w:rsidRPr="003828BF" w:rsidRDefault="00AD19CC" w:rsidP="00AD19CC">
            <w:pPr>
              <w:ind w:left="175"/>
              <w:rPr>
                <w:lang w:val="sr-Cyrl-RS"/>
              </w:rPr>
            </w:pPr>
          </w:p>
        </w:tc>
        <w:tc>
          <w:tcPr>
            <w:tcW w:w="3443" w:type="dxa"/>
            <w:shd w:val="clear" w:color="auto" w:fill="F2F2F2"/>
          </w:tcPr>
          <w:p w:rsidR="00231A90" w:rsidRPr="003828BF" w:rsidRDefault="00231A90" w:rsidP="00512A3D">
            <w:pPr>
              <w:pStyle w:val="Default"/>
              <w:widowControl w:val="0"/>
              <w:tabs>
                <w:tab w:val="left" w:pos="7200"/>
              </w:tabs>
              <w:spacing w:before="120"/>
              <w:rPr>
                <w:b/>
                <w:color w:val="auto"/>
                <w:sz w:val="22"/>
                <w:szCs w:val="22"/>
                <w:lang w:val="sr-Cyrl-RS"/>
              </w:rPr>
            </w:pPr>
            <w:r w:rsidRPr="003828BF">
              <w:rPr>
                <w:b/>
                <w:color w:val="auto"/>
                <w:sz w:val="22"/>
                <w:szCs w:val="22"/>
                <w:lang w:val="sr-Cyrl-RS"/>
              </w:rPr>
              <w:t>СЛАБОСТИ:</w:t>
            </w:r>
          </w:p>
          <w:p w:rsidR="00AD19CC" w:rsidRPr="003828BF" w:rsidRDefault="00AD19CC" w:rsidP="00AD19CC">
            <w:pPr>
              <w:pStyle w:val="Default"/>
              <w:widowControl w:val="0"/>
              <w:tabs>
                <w:tab w:val="left" w:pos="7200"/>
              </w:tabs>
              <w:rPr>
                <w:b/>
                <w:color w:val="auto"/>
                <w:sz w:val="22"/>
                <w:szCs w:val="22"/>
                <w:lang w:val="sr-Cyrl-RS"/>
              </w:rPr>
            </w:pPr>
          </w:p>
          <w:p w:rsidR="00231A90" w:rsidRPr="003828BF" w:rsidRDefault="00231A90" w:rsidP="002C4889">
            <w:pPr>
              <w:numPr>
                <w:ilvl w:val="0"/>
                <w:numId w:val="27"/>
              </w:numPr>
              <w:ind w:left="175" w:hanging="141"/>
              <w:rPr>
                <w:lang w:val="sr-Cyrl-RS"/>
              </w:rPr>
            </w:pPr>
            <w:r w:rsidRPr="003828BF">
              <w:rPr>
                <w:sz w:val="22"/>
                <w:szCs w:val="22"/>
                <w:lang w:val="sr-Cyrl-RS"/>
              </w:rPr>
              <w:t>Део стандарда и поступака за обезбеђење квалитета је тешко спороводив због недовољног финансирања из буџета републике/++</w:t>
            </w:r>
          </w:p>
          <w:p w:rsidR="00231A90" w:rsidRPr="003828BF" w:rsidRDefault="00231A90" w:rsidP="002C4889">
            <w:pPr>
              <w:numPr>
                <w:ilvl w:val="0"/>
                <w:numId w:val="27"/>
              </w:numPr>
              <w:ind w:left="175" w:hanging="141"/>
              <w:rPr>
                <w:lang w:val="sr-Cyrl-RS"/>
              </w:rPr>
            </w:pPr>
            <w:r w:rsidRPr="003828BF">
              <w:rPr>
                <w:rFonts w:eastAsia="Batang"/>
                <w:color w:val="000000"/>
                <w:sz w:val="22"/>
                <w:szCs w:val="22"/>
                <w:lang w:val="sr-Cyrl-RS"/>
              </w:rPr>
              <w:t>Нису предвиђене казнене мере ако запослени и студенти одбију да учествују у активностима везаним за квалитет, као ни мере за стимулацију учешћа, већ је све препуштено њиховој вољи/++</w:t>
            </w:r>
          </w:p>
          <w:p w:rsidR="00231A90" w:rsidRPr="003828BF" w:rsidRDefault="00231A90" w:rsidP="002C4889">
            <w:pPr>
              <w:numPr>
                <w:ilvl w:val="0"/>
                <w:numId w:val="27"/>
              </w:numPr>
              <w:ind w:left="175" w:hanging="141"/>
              <w:rPr>
                <w:lang w:val="sr-Cyrl-RS"/>
              </w:rPr>
            </w:pPr>
            <w:r w:rsidRPr="003828BF">
              <w:rPr>
                <w:lang w:val="sr-Cyrl-RS"/>
              </w:rPr>
              <w:t xml:space="preserve">Недовољна мотивисаност студената за учешће у процесу евалуације квалитета/++ </w:t>
            </w:r>
          </w:p>
          <w:p w:rsidR="00231A90" w:rsidRPr="003828BF" w:rsidRDefault="00231A90" w:rsidP="002C4889">
            <w:pPr>
              <w:numPr>
                <w:ilvl w:val="0"/>
                <w:numId w:val="27"/>
              </w:numPr>
              <w:ind w:left="175" w:hanging="141"/>
              <w:rPr>
                <w:lang w:val="sr-Cyrl-RS"/>
              </w:rPr>
            </w:pPr>
            <w:r w:rsidRPr="003828BF">
              <w:rPr>
                <w:lang w:val="sr-Cyrl-RS"/>
              </w:rPr>
              <w:t xml:space="preserve">Неадекватно спровођење корективних мера/+ </w:t>
            </w:r>
          </w:p>
          <w:p w:rsidR="00231A90" w:rsidRPr="003828BF" w:rsidRDefault="00231A90" w:rsidP="00512A3D">
            <w:pPr>
              <w:ind w:left="288"/>
              <w:rPr>
                <w:lang w:val="sr-Cyrl-RS"/>
              </w:rPr>
            </w:pPr>
          </w:p>
          <w:p w:rsidR="00231A90" w:rsidRPr="003828BF" w:rsidRDefault="00231A90" w:rsidP="00512A3D">
            <w:pPr>
              <w:pStyle w:val="Default"/>
              <w:rPr>
                <w:color w:val="auto"/>
                <w:sz w:val="22"/>
                <w:szCs w:val="22"/>
                <w:lang w:val="sr-Cyrl-RS"/>
              </w:rPr>
            </w:pPr>
          </w:p>
        </w:tc>
      </w:tr>
      <w:tr w:rsidR="00231A90" w:rsidRPr="003828BF" w:rsidTr="00512A3D">
        <w:tc>
          <w:tcPr>
            <w:tcW w:w="3369" w:type="dxa"/>
            <w:shd w:val="clear" w:color="auto" w:fill="F2F2F2"/>
          </w:tcPr>
          <w:p w:rsidR="00231A90" w:rsidRPr="003828BF" w:rsidRDefault="00231A90" w:rsidP="00512A3D">
            <w:pPr>
              <w:pStyle w:val="Default"/>
              <w:widowControl w:val="0"/>
              <w:tabs>
                <w:tab w:val="left" w:pos="7200"/>
              </w:tabs>
              <w:spacing w:before="120"/>
              <w:rPr>
                <w:b/>
                <w:color w:val="auto"/>
                <w:sz w:val="22"/>
                <w:szCs w:val="22"/>
                <w:lang w:val="sr-Cyrl-RS"/>
              </w:rPr>
            </w:pPr>
            <w:r w:rsidRPr="003828BF">
              <w:rPr>
                <w:b/>
                <w:color w:val="auto"/>
                <w:sz w:val="22"/>
                <w:szCs w:val="22"/>
                <w:lang w:val="sr-Cyrl-RS"/>
              </w:rPr>
              <w:t>МОГУЋНОСТИ:</w:t>
            </w:r>
          </w:p>
          <w:p w:rsidR="00231A90" w:rsidRPr="003828BF" w:rsidRDefault="00231A90" w:rsidP="00512A3D">
            <w:pPr>
              <w:pStyle w:val="Default"/>
              <w:widowControl w:val="0"/>
              <w:rPr>
                <w:color w:val="auto"/>
                <w:lang w:val="sr-Cyrl-RS"/>
              </w:rPr>
            </w:pPr>
          </w:p>
          <w:p w:rsidR="00231A90" w:rsidRPr="003828BF" w:rsidRDefault="00231A90" w:rsidP="002C4889">
            <w:pPr>
              <w:numPr>
                <w:ilvl w:val="0"/>
                <w:numId w:val="28"/>
              </w:numPr>
              <w:ind w:left="284" w:hanging="284"/>
              <w:rPr>
                <w:lang w:val="sr-Cyrl-RS"/>
              </w:rPr>
            </w:pPr>
            <w:r w:rsidRPr="003828BF">
              <w:rPr>
                <w:rFonts w:eastAsia="Batang"/>
                <w:color w:val="000000"/>
                <w:sz w:val="22"/>
                <w:szCs w:val="22"/>
                <w:lang w:val="sr-Cyrl-RS"/>
              </w:rPr>
              <w:t xml:space="preserve">Управа </w:t>
            </w:r>
            <w:r w:rsidRPr="003828BF">
              <w:rPr>
                <w:rFonts w:eastAsia="Batang"/>
                <w:sz w:val="22"/>
                <w:szCs w:val="22"/>
                <w:lang w:val="sr-Cyrl-RS"/>
              </w:rPr>
              <w:t>Школе</w:t>
            </w:r>
            <w:r w:rsidRPr="003828BF">
              <w:rPr>
                <w:rFonts w:eastAsia="Batang"/>
                <w:color w:val="000000"/>
                <w:sz w:val="22"/>
                <w:szCs w:val="22"/>
                <w:lang w:val="sr-Cyrl-RS"/>
              </w:rPr>
              <w:t xml:space="preserve"> је заинтересована за унапређење система обезбеђења квалитета/+++</w:t>
            </w:r>
          </w:p>
          <w:p w:rsidR="00231A90" w:rsidRPr="003828BF" w:rsidRDefault="00231A90" w:rsidP="002C4889">
            <w:pPr>
              <w:numPr>
                <w:ilvl w:val="0"/>
                <w:numId w:val="28"/>
              </w:numPr>
              <w:ind w:left="284" w:hanging="284"/>
              <w:rPr>
                <w:lang w:val="sr-Cyrl-RS"/>
              </w:rPr>
            </w:pPr>
            <w:r w:rsidRPr="003828BF">
              <w:rPr>
                <w:sz w:val="22"/>
                <w:szCs w:val="22"/>
                <w:lang w:val="sr-Cyrl-RS"/>
              </w:rPr>
              <w:t xml:space="preserve">Обезбеђивање квалитета у складу са Стратегијом развоја образовања у Србији до 2020. године/++ </w:t>
            </w:r>
          </w:p>
          <w:p w:rsidR="00231A90" w:rsidRPr="003828BF" w:rsidRDefault="00231A90" w:rsidP="002C4889">
            <w:pPr>
              <w:numPr>
                <w:ilvl w:val="0"/>
                <w:numId w:val="28"/>
              </w:numPr>
              <w:ind w:left="284" w:hanging="284"/>
              <w:rPr>
                <w:lang w:val="sr-Cyrl-RS"/>
              </w:rPr>
            </w:pPr>
            <w:r w:rsidRPr="003828BF">
              <w:rPr>
                <w:sz w:val="22"/>
                <w:szCs w:val="22"/>
                <w:lang w:val="sr-Cyrl-RS"/>
              </w:rPr>
              <w:t>Култура квалитета запослених је на вишем нивоу него раније/+</w:t>
            </w:r>
          </w:p>
          <w:p w:rsidR="00231A90" w:rsidRPr="003828BF" w:rsidRDefault="00231A90" w:rsidP="00512A3D">
            <w:pPr>
              <w:ind w:left="288"/>
              <w:rPr>
                <w:lang w:val="sr-Cyrl-RS"/>
              </w:rPr>
            </w:pPr>
          </w:p>
          <w:p w:rsidR="00231A90" w:rsidRPr="003828BF" w:rsidRDefault="00231A90" w:rsidP="00512A3D">
            <w:pPr>
              <w:ind w:left="288"/>
              <w:rPr>
                <w:lang w:val="sr-Cyrl-RS"/>
              </w:rPr>
            </w:pPr>
          </w:p>
        </w:tc>
        <w:tc>
          <w:tcPr>
            <w:tcW w:w="3260" w:type="dxa"/>
            <w:shd w:val="clear" w:color="auto" w:fill="auto"/>
          </w:tcPr>
          <w:p w:rsidR="00231A90" w:rsidRPr="003828BF" w:rsidRDefault="00231A90" w:rsidP="00512A3D">
            <w:pPr>
              <w:pStyle w:val="Default"/>
              <w:widowControl w:val="0"/>
              <w:rPr>
                <w:sz w:val="22"/>
                <w:szCs w:val="22"/>
                <w:lang w:val="sr-Cyrl-RS"/>
              </w:rPr>
            </w:pPr>
            <w:r w:rsidRPr="003828BF">
              <w:rPr>
                <w:b/>
                <w:bCs/>
                <w:sz w:val="22"/>
                <w:szCs w:val="22"/>
                <w:lang w:val="sr-Cyrl-RS"/>
              </w:rPr>
              <w:lastRenderedPageBreak/>
              <w:t xml:space="preserve">Стратегија појачања: </w:t>
            </w:r>
          </w:p>
          <w:p w:rsidR="00231A90" w:rsidRPr="003828BF" w:rsidRDefault="00231A90" w:rsidP="002C4889">
            <w:pPr>
              <w:numPr>
                <w:ilvl w:val="0"/>
                <w:numId w:val="30"/>
              </w:numPr>
              <w:ind w:left="317" w:hanging="284"/>
              <w:rPr>
                <w:lang w:val="sr-Cyrl-RS"/>
              </w:rPr>
            </w:pPr>
            <w:r w:rsidRPr="003828BF">
              <w:rPr>
                <w:rFonts w:eastAsia="Batang"/>
                <w:color w:val="000000"/>
                <w:sz w:val="22"/>
                <w:szCs w:val="22"/>
                <w:lang w:val="sr-Cyrl-RS"/>
              </w:rPr>
              <w:t>Комисија за обезбеђење и унапређење квалитета треба да направи нову ревизију докумената система квалитета, како би их ускладила са новим захтевима</w:t>
            </w:r>
          </w:p>
          <w:p w:rsidR="00231A90" w:rsidRPr="003828BF" w:rsidRDefault="00231A90" w:rsidP="002C4889">
            <w:pPr>
              <w:numPr>
                <w:ilvl w:val="0"/>
                <w:numId w:val="30"/>
              </w:numPr>
              <w:ind w:left="317" w:hanging="284"/>
              <w:rPr>
                <w:lang w:val="sr-Cyrl-RS"/>
              </w:rPr>
            </w:pPr>
            <w:r w:rsidRPr="003828BF">
              <w:rPr>
                <w:sz w:val="22"/>
                <w:szCs w:val="22"/>
                <w:lang w:val="sr-Cyrl-RS"/>
              </w:rPr>
              <w:t xml:space="preserve">Комисија за обезбеђење квалитета треба да уведе контролу спровођења поступака квалитета и на основу тих резултата ревидира план рада и поступака обезбеђења </w:t>
            </w:r>
            <w:r w:rsidRPr="003828BF">
              <w:rPr>
                <w:sz w:val="22"/>
                <w:szCs w:val="22"/>
                <w:lang w:val="sr-Cyrl-RS"/>
              </w:rPr>
              <w:lastRenderedPageBreak/>
              <w:t>квалитета</w:t>
            </w:r>
          </w:p>
          <w:p w:rsidR="00231A90" w:rsidRPr="003828BF" w:rsidRDefault="00231A90" w:rsidP="00512A3D">
            <w:pPr>
              <w:pStyle w:val="Default"/>
              <w:widowControl w:val="0"/>
              <w:spacing w:before="120"/>
              <w:ind w:left="176"/>
              <w:rPr>
                <w:color w:val="auto"/>
                <w:sz w:val="22"/>
                <w:szCs w:val="22"/>
                <w:lang w:val="sr-Cyrl-RS"/>
              </w:rPr>
            </w:pPr>
          </w:p>
        </w:tc>
        <w:tc>
          <w:tcPr>
            <w:tcW w:w="3443" w:type="dxa"/>
            <w:shd w:val="clear" w:color="auto" w:fill="auto"/>
          </w:tcPr>
          <w:p w:rsidR="00231A90" w:rsidRPr="003828BF" w:rsidRDefault="00231A90" w:rsidP="00512A3D">
            <w:pPr>
              <w:pStyle w:val="Default"/>
              <w:widowControl w:val="0"/>
              <w:rPr>
                <w:sz w:val="22"/>
                <w:szCs w:val="22"/>
                <w:lang w:val="sr-Cyrl-RS"/>
              </w:rPr>
            </w:pPr>
            <w:r w:rsidRPr="003828BF">
              <w:rPr>
                <w:b/>
                <w:bCs/>
                <w:sz w:val="22"/>
                <w:szCs w:val="22"/>
                <w:lang w:val="sr-Cyrl-RS"/>
              </w:rPr>
              <w:lastRenderedPageBreak/>
              <w:t xml:space="preserve">Стратегија уклањања слабости </w:t>
            </w:r>
          </w:p>
          <w:p w:rsidR="00231A90" w:rsidRPr="003828BF" w:rsidRDefault="00231A90" w:rsidP="002C4889">
            <w:pPr>
              <w:numPr>
                <w:ilvl w:val="0"/>
                <w:numId w:val="31"/>
              </w:numPr>
              <w:ind w:left="317" w:hanging="283"/>
              <w:rPr>
                <w:lang w:val="sr-Cyrl-RS"/>
              </w:rPr>
            </w:pPr>
            <w:r w:rsidRPr="003828BF">
              <w:rPr>
                <w:sz w:val="22"/>
                <w:szCs w:val="22"/>
                <w:lang w:val="sr-Cyrl-RS"/>
              </w:rPr>
              <w:t>Комисија за обезбеђење квалитета треба непрекидно да унапређује и проширује стандарде и поступке за проверу квалитета</w:t>
            </w:r>
          </w:p>
          <w:p w:rsidR="00231A90" w:rsidRPr="003828BF" w:rsidRDefault="00231A90" w:rsidP="002C4889">
            <w:pPr>
              <w:numPr>
                <w:ilvl w:val="0"/>
                <w:numId w:val="31"/>
              </w:numPr>
              <w:ind w:left="317" w:hanging="283"/>
              <w:rPr>
                <w:lang w:val="sr-Cyrl-RS"/>
              </w:rPr>
            </w:pPr>
            <w:r w:rsidRPr="003828BF">
              <w:rPr>
                <w:rFonts w:eastAsia="Batang"/>
                <w:color w:val="000000"/>
                <w:sz w:val="22"/>
                <w:szCs w:val="22"/>
                <w:lang w:val="sr-Cyrl-RS"/>
              </w:rPr>
              <w:t xml:space="preserve">Изменити Статут Школе и унети одредбе које регулишу начин стимулације учешћа запослених и студената у пословима квалитета </w:t>
            </w:r>
          </w:p>
          <w:p w:rsidR="00231A90" w:rsidRPr="003828BF" w:rsidRDefault="00231A90" w:rsidP="002C4889">
            <w:pPr>
              <w:numPr>
                <w:ilvl w:val="0"/>
                <w:numId w:val="31"/>
              </w:numPr>
              <w:ind w:left="317" w:hanging="283"/>
              <w:rPr>
                <w:lang w:val="sr-Cyrl-RS"/>
              </w:rPr>
            </w:pPr>
            <w:r w:rsidRPr="003828BF">
              <w:rPr>
                <w:rFonts w:eastAsia="Batang"/>
                <w:color w:val="000000"/>
                <w:sz w:val="22"/>
                <w:szCs w:val="22"/>
                <w:lang w:val="sr-Cyrl-RS"/>
              </w:rPr>
              <w:t xml:space="preserve">Изменити Статут Школе и унети казнене одредбе које се односе на избегавање учешћа запослених и студената у </w:t>
            </w:r>
            <w:r w:rsidRPr="003828BF">
              <w:rPr>
                <w:rFonts w:eastAsia="Batang"/>
                <w:color w:val="000000"/>
                <w:sz w:val="22"/>
                <w:szCs w:val="22"/>
                <w:lang w:val="sr-Cyrl-RS"/>
              </w:rPr>
              <w:lastRenderedPageBreak/>
              <w:t>пословима квалитета</w:t>
            </w:r>
          </w:p>
        </w:tc>
      </w:tr>
      <w:tr w:rsidR="00231A90" w:rsidRPr="003828BF" w:rsidTr="00512A3D">
        <w:tc>
          <w:tcPr>
            <w:tcW w:w="3369" w:type="dxa"/>
            <w:shd w:val="clear" w:color="auto" w:fill="F2F2F2"/>
          </w:tcPr>
          <w:p w:rsidR="00231A90" w:rsidRPr="003828BF" w:rsidRDefault="00231A90" w:rsidP="00512A3D">
            <w:pPr>
              <w:pStyle w:val="Default"/>
              <w:widowControl w:val="0"/>
              <w:tabs>
                <w:tab w:val="left" w:pos="7200"/>
              </w:tabs>
              <w:spacing w:before="120"/>
              <w:rPr>
                <w:b/>
                <w:color w:val="auto"/>
                <w:sz w:val="22"/>
                <w:szCs w:val="22"/>
                <w:lang w:val="sr-Cyrl-RS"/>
              </w:rPr>
            </w:pPr>
            <w:r w:rsidRPr="003828BF">
              <w:rPr>
                <w:b/>
                <w:color w:val="auto"/>
                <w:sz w:val="22"/>
                <w:szCs w:val="22"/>
                <w:lang w:val="sr-Cyrl-RS"/>
              </w:rPr>
              <w:lastRenderedPageBreak/>
              <w:t>ОПАСНОСТИ:</w:t>
            </w:r>
          </w:p>
          <w:p w:rsidR="00231A90" w:rsidRPr="003828BF" w:rsidRDefault="00231A90" w:rsidP="002C4889">
            <w:pPr>
              <w:numPr>
                <w:ilvl w:val="0"/>
                <w:numId w:val="29"/>
              </w:numPr>
              <w:ind w:left="284" w:hanging="284"/>
              <w:rPr>
                <w:lang w:val="sr-Cyrl-RS"/>
              </w:rPr>
            </w:pPr>
            <w:r w:rsidRPr="003828BF">
              <w:rPr>
                <w:sz w:val="22"/>
                <w:szCs w:val="22"/>
                <w:lang w:val="sr-Cyrl-RS"/>
              </w:rPr>
              <w:t>Мали број запослених је вољан да се ангажује у области управљања квалитетом/+++</w:t>
            </w:r>
          </w:p>
          <w:p w:rsidR="00231A90" w:rsidRPr="003828BF" w:rsidRDefault="00231A90" w:rsidP="002C4889">
            <w:pPr>
              <w:numPr>
                <w:ilvl w:val="0"/>
                <w:numId w:val="29"/>
              </w:numPr>
              <w:ind w:left="284" w:hanging="284"/>
              <w:rPr>
                <w:lang w:val="sr-Cyrl-RS"/>
              </w:rPr>
            </w:pPr>
            <w:r w:rsidRPr="003828BF">
              <w:rPr>
                <w:sz w:val="22"/>
                <w:szCs w:val="22"/>
                <w:lang w:val="sr-Cyrl-RS"/>
              </w:rPr>
              <w:t>Средства за рад на пословима обезбеђења квалитета нису предвиђена у буџету Школе/++</w:t>
            </w:r>
          </w:p>
          <w:p w:rsidR="00231A90" w:rsidRPr="003828BF" w:rsidRDefault="00231A90" w:rsidP="002C4889">
            <w:pPr>
              <w:numPr>
                <w:ilvl w:val="0"/>
                <w:numId w:val="29"/>
              </w:numPr>
              <w:ind w:left="284" w:hanging="284"/>
              <w:rPr>
                <w:lang w:val="sr-Cyrl-RS"/>
              </w:rPr>
            </w:pPr>
            <w:r w:rsidRPr="003828BF">
              <w:rPr>
                <w:sz w:val="22"/>
                <w:szCs w:val="22"/>
                <w:lang w:val="sr-Cyrl-RS"/>
              </w:rPr>
              <w:t>Чланови Комисије за обезбеђење и унапређење квалитета су преоптерећени другим обавезама/+</w:t>
            </w:r>
          </w:p>
          <w:p w:rsidR="00231A90" w:rsidRPr="003828BF" w:rsidRDefault="00231A90" w:rsidP="002C4889">
            <w:pPr>
              <w:numPr>
                <w:ilvl w:val="0"/>
                <w:numId w:val="29"/>
              </w:numPr>
              <w:ind w:left="284" w:hanging="284"/>
              <w:rPr>
                <w:lang w:val="sr-Cyrl-RS"/>
              </w:rPr>
            </w:pPr>
            <w:r w:rsidRPr="003828BF">
              <w:rPr>
                <w:sz w:val="22"/>
                <w:szCs w:val="22"/>
                <w:lang w:val="sr-Cyrl-RS"/>
              </w:rPr>
              <w:t xml:space="preserve">Не постоји дефинисана административна подршка Комисији за обезбеђење квалитета/++ </w:t>
            </w:r>
          </w:p>
          <w:p w:rsidR="00231A90" w:rsidRPr="003828BF" w:rsidRDefault="00231A90" w:rsidP="002C4889">
            <w:pPr>
              <w:numPr>
                <w:ilvl w:val="0"/>
                <w:numId w:val="29"/>
              </w:numPr>
              <w:ind w:left="284" w:hanging="284"/>
              <w:rPr>
                <w:lang w:val="sr-Cyrl-RS"/>
              </w:rPr>
            </w:pPr>
            <w:r w:rsidRPr="003828BF">
              <w:rPr>
                <w:sz w:val="22"/>
                <w:szCs w:val="22"/>
                <w:lang w:val="sr-Cyrl-RS"/>
              </w:rPr>
              <w:t>Недостатак финансијских средстава за подршку рада Комисије за обезбеђење и унрапређење квалитета/+</w:t>
            </w:r>
          </w:p>
          <w:p w:rsidR="00AD19CC" w:rsidRPr="003828BF" w:rsidRDefault="00AD19CC" w:rsidP="00AD19CC">
            <w:pPr>
              <w:ind w:left="284"/>
              <w:rPr>
                <w:lang w:val="sr-Cyrl-RS"/>
              </w:rPr>
            </w:pPr>
          </w:p>
        </w:tc>
        <w:tc>
          <w:tcPr>
            <w:tcW w:w="3260" w:type="dxa"/>
            <w:shd w:val="clear" w:color="auto" w:fill="auto"/>
          </w:tcPr>
          <w:p w:rsidR="00231A90" w:rsidRPr="003828BF" w:rsidRDefault="00231A90" w:rsidP="00512A3D">
            <w:pPr>
              <w:pStyle w:val="Default"/>
              <w:widowControl w:val="0"/>
              <w:rPr>
                <w:sz w:val="22"/>
                <w:szCs w:val="22"/>
                <w:lang w:val="sr-Cyrl-RS"/>
              </w:rPr>
            </w:pPr>
            <w:r w:rsidRPr="003828BF">
              <w:rPr>
                <w:b/>
                <w:bCs/>
                <w:sz w:val="22"/>
                <w:szCs w:val="22"/>
                <w:lang w:val="sr-Cyrl-RS"/>
              </w:rPr>
              <w:t xml:space="preserve">Стратегија превенције </w:t>
            </w:r>
          </w:p>
          <w:p w:rsidR="00231A90" w:rsidRPr="003828BF" w:rsidRDefault="00231A90" w:rsidP="002C4889">
            <w:pPr>
              <w:numPr>
                <w:ilvl w:val="0"/>
                <w:numId w:val="32"/>
              </w:numPr>
              <w:ind w:left="317" w:hanging="284"/>
              <w:rPr>
                <w:lang w:val="sr-Cyrl-RS"/>
              </w:rPr>
            </w:pPr>
            <w:r w:rsidRPr="003828BF">
              <w:rPr>
                <w:sz w:val="22"/>
                <w:szCs w:val="22"/>
                <w:lang w:val="sr-Cyrl-RS"/>
              </w:rPr>
              <w:t>Предвидети средства за рад на пословима обезбеђења квалитета у буџету Школе</w:t>
            </w:r>
          </w:p>
          <w:p w:rsidR="00231A90" w:rsidRPr="003828BF" w:rsidRDefault="00231A90" w:rsidP="002C4889">
            <w:pPr>
              <w:numPr>
                <w:ilvl w:val="0"/>
                <w:numId w:val="32"/>
              </w:numPr>
              <w:ind w:left="317" w:hanging="284"/>
              <w:rPr>
                <w:lang w:val="sr-Cyrl-RS"/>
              </w:rPr>
            </w:pPr>
            <w:r w:rsidRPr="003828BF">
              <w:rPr>
                <w:sz w:val="22"/>
                <w:szCs w:val="22"/>
                <w:lang w:val="sr-Cyrl-RS"/>
              </w:rPr>
              <w:t>Спровести едукацију запослених о управљању квалитетом</w:t>
            </w:r>
          </w:p>
          <w:p w:rsidR="00231A90" w:rsidRPr="003828BF" w:rsidRDefault="00231A90" w:rsidP="002C4889">
            <w:pPr>
              <w:numPr>
                <w:ilvl w:val="0"/>
                <w:numId w:val="32"/>
              </w:numPr>
              <w:ind w:left="317" w:hanging="284"/>
              <w:rPr>
                <w:lang w:val="sr-Cyrl-RS"/>
              </w:rPr>
            </w:pPr>
            <w:r w:rsidRPr="003828BF">
              <w:rPr>
                <w:sz w:val="22"/>
                <w:szCs w:val="22"/>
                <w:lang w:val="sr-Cyrl-RS"/>
              </w:rPr>
              <w:t>Ослободити чланове Комисије за квалитет дела других обавеза</w:t>
            </w:r>
          </w:p>
          <w:p w:rsidR="00231A90" w:rsidRPr="003828BF" w:rsidRDefault="00231A90" w:rsidP="002C4889">
            <w:pPr>
              <w:numPr>
                <w:ilvl w:val="0"/>
                <w:numId w:val="32"/>
              </w:numPr>
              <w:ind w:left="317" w:hanging="284"/>
              <w:rPr>
                <w:lang w:val="sr-Cyrl-RS"/>
              </w:rPr>
            </w:pPr>
            <w:r w:rsidRPr="003828BF">
              <w:rPr>
                <w:sz w:val="22"/>
                <w:szCs w:val="22"/>
                <w:lang w:val="sr-Cyrl-RS"/>
              </w:rPr>
              <w:t>Обезбедити административну /техничку подршку Комисији за обезбеђење квалитета</w:t>
            </w:r>
          </w:p>
        </w:tc>
        <w:tc>
          <w:tcPr>
            <w:tcW w:w="3443" w:type="dxa"/>
            <w:shd w:val="clear" w:color="auto" w:fill="auto"/>
          </w:tcPr>
          <w:p w:rsidR="00231A90" w:rsidRPr="003828BF" w:rsidRDefault="00231A90" w:rsidP="00512A3D">
            <w:pPr>
              <w:pStyle w:val="Default"/>
              <w:widowControl w:val="0"/>
              <w:rPr>
                <w:sz w:val="22"/>
                <w:szCs w:val="22"/>
                <w:lang w:val="sr-Cyrl-RS"/>
              </w:rPr>
            </w:pPr>
            <w:r w:rsidRPr="003828BF">
              <w:rPr>
                <w:b/>
                <w:bCs/>
                <w:sz w:val="22"/>
                <w:szCs w:val="22"/>
                <w:lang w:val="sr-Cyrl-RS"/>
              </w:rPr>
              <w:t xml:space="preserve">Стратегија елиминације: </w:t>
            </w:r>
          </w:p>
          <w:p w:rsidR="00231A90" w:rsidRPr="003828BF" w:rsidRDefault="00231A90" w:rsidP="002C4889">
            <w:pPr>
              <w:numPr>
                <w:ilvl w:val="0"/>
                <w:numId w:val="33"/>
              </w:numPr>
              <w:ind w:left="317" w:hanging="283"/>
              <w:rPr>
                <w:lang w:val="sr-Cyrl-RS"/>
              </w:rPr>
            </w:pPr>
            <w:r w:rsidRPr="003828BF">
              <w:rPr>
                <w:sz w:val="22"/>
                <w:szCs w:val="22"/>
                <w:lang w:val="sr-Cyrl-RS"/>
              </w:rPr>
              <w:t>Заменити чланове Комисије за обезбеђење квалитета који се недовољно ангажују</w:t>
            </w:r>
          </w:p>
        </w:tc>
      </w:tr>
    </w:tbl>
    <w:p w:rsidR="00231A90" w:rsidRPr="003828BF" w:rsidRDefault="00231A90" w:rsidP="00231A90">
      <w:pPr>
        <w:pStyle w:val="Default"/>
        <w:ind w:left="675"/>
        <w:rPr>
          <w:i/>
          <w:lang w:val="sr-Cyrl-RS"/>
        </w:rPr>
      </w:pPr>
    </w:p>
    <w:p w:rsidR="00231A90" w:rsidRPr="003828BF" w:rsidRDefault="00231A90" w:rsidP="00744E00">
      <w:pPr>
        <w:pStyle w:val="Default"/>
        <w:rPr>
          <w:b/>
          <w:bCs/>
          <w:i/>
          <w:sz w:val="26"/>
          <w:szCs w:val="26"/>
          <w:lang w:val="sr-Cyrl-RS"/>
        </w:rPr>
      </w:pPr>
      <w:r w:rsidRPr="003828BF">
        <w:rPr>
          <w:b/>
          <w:bCs/>
          <w:i/>
          <w:sz w:val="26"/>
          <w:szCs w:val="26"/>
          <w:lang w:val="sr-Cyrl-RS"/>
        </w:rPr>
        <w:t>Предлог корективних мера:</w:t>
      </w:r>
    </w:p>
    <w:p w:rsidR="00231A90" w:rsidRPr="003828BF" w:rsidRDefault="00231A90" w:rsidP="00744E00">
      <w:pPr>
        <w:numPr>
          <w:ilvl w:val="0"/>
          <w:numId w:val="1"/>
        </w:numPr>
        <w:tabs>
          <w:tab w:val="clear" w:pos="720"/>
          <w:tab w:val="num" w:pos="426"/>
        </w:tabs>
        <w:ind w:hanging="720"/>
        <w:jc w:val="both"/>
        <w:rPr>
          <w:b/>
          <w:i/>
          <w:caps/>
          <w:lang w:val="sr-Cyrl-RS"/>
        </w:rPr>
      </w:pPr>
      <w:r w:rsidRPr="003828BF">
        <w:rPr>
          <w:rFonts w:eastAsia="Batang"/>
          <w:b/>
          <w:i/>
          <w:color w:val="000000"/>
          <w:lang w:val="sr-Cyrl-RS"/>
        </w:rPr>
        <w:t>Дефинисати нову методологију анализа постојећих анкета.</w:t>
      </w:r>
    </w:p>
    <w:p w:rsidR="00231A90" w:rsidRPr="003828BF" w:rsidRDefault="00231A90" w:rsidP="00744E00">
      <w:pPr>
        <w:numPr>
          <w:ilvl w:val="0"/>
          <w:numId w:val="1"/>
        </w:numPr>
        <w:tabs>
          <w:tab w:val="clear" w:pos="720"/>
          <w:tab w:val="num" w:pos="426"/>
        </w:tabs>
        <w:ind w:hanging="720"/>
        <w:jc w:val="both"/>
        <w:rPr>
          <w:b/>
          <w:i/>
          <w:caps/>
          <w:lang w:val="sr-Cyrl-RS"/>
        </w:rPr>
      </w:pPr>
      <w:r w:rsidRPr="003828BF">
        <w:rPr>
          <w:rFonts w:eastAsia="Batang"/>
          <w:b/>
          <w:i/>
          <w:color w:val="000000"/>
          <w:lang w:val="sr-Cyrl-RS"/>
        </w:rPr>
        <w:t>Увести контролу спровођења поступака квалитета.</w:t>
      </w:r>
    </w:p>
    <w:p w:rsidR="00231A90" w:rsidRPr="003828BF" w:rsidRDefault="00231A90" w:rsidP="00744E00">
      <w:pPr>
        <w:numPr>
          <w:ilvl w:val="0"/>
          <w:numId w:val="1"/>
        </w:numPr>
        <w:tabs>
          <w:tab w:val="clear" w:pos="720"/>
          <w:tab w:val="num" w:pos="426"/>
        </w:tabs>
        <w:ind w:left="426" w:hanging="426"/>
        <w:jc w:val="both"/>
        <w:rPr>
          <w:b/>
          <w:i/>
          <w:lang w:val="sr-Cyrl-RS"/>
        </w:rPr>
      </w:pPr>
      <w:r w:rsidRPr="003828BF">
        <w:rPr>
          <w:rFonts w:eastAsia="Batang"/>
          <w:b/>
          <w:i/>
          <w:color w:val="000000"/>
          <w:lang w:val="sr-Cyrl-RS"/>
        </w:rPr>
        <w:t>Изменити Статут Школе у делу који се односи на систем квалитета и прецизније регулисати надлежности свих субјеката квалитета</w:t>
      </w:r>
      <w:r w:rsidRPr="003828BF">
        <w:rPr>
          <w:b/>
          <w:i/>
          <w:lang w:val="sr-Cyrl-RS"/>
        </w:rPr>
        <w:t>.</w:t>
      </w:r>
    </w:p>
    <w:p w:rsidR="00231A90" w:rsidRPr="003828BF" w:rsidRDefault="00231A90" w:rsidP="00744E00">
      <w:pPr>
        <w:numPr>
          <w:ilvl w:val="0"/>
          <w:numId w:val="1"/>
        </w:numPr>
        <w:tabs>
          <w:tab w:val="clear" w:pos="720"/>
          <w:tab w:val="num" w:pos="426"/>
        </w:tabs>
        <w:ind w:left="426" w:hanging="426"/>
        <w:jc w:val="both"/>
        <w:rPr>
          <w:b/>
          <w:i/>
          <w:caps/>
          <w:lang w:val="sr-Cyrl-RS"/>
        </w:rPr>
      </w:pPr>
      <w:r w:rsidRPr="003828BF">
        <w:rPr>
          <w:rFonts w:eastAsia="Batang"/>
          <w:b/>
          <w:i/>
          <w:color w:val="000000"/>
          <w:lang w:val="sr-Cyrl-RS"/>
        </w:rPr>
        <w:t>Ослободити чланове Комисије за квалитет дела других обавеза и заменити чланове Комисије за квалитет који се недовољно ангажују.</w:t>
      </w:r>
    </w:p>
    <w:p w:rsidR="00231A90" w:rsidRPr="003828BF" w:rsidRDefault="00231A90" w:rsidP="00744E00">
      <w:pPr>
        <w:numPr>
          <w:ilvl w:val="0"/>
          <w:numId w:val="1"/>
        </w:numPr>
        <w:tabs>
          <w:tab w:val="clear" w:pos="720"/>
          <w:tab w:val="num" w:pos="426"/>
        </w:tabs>
        <w:ind w:left="426" w:hanging="426"/>
        <w:jc w:val="both"/>
        <w:rPr>
          <w:b/>
          <w:i/>
          <w:lang w:val="sr-Cyrl-RS"/>
        </w:rPr>
      </w:pPr>
      <w:r w:rsidRPr="003828BF">
        <w:rPr>
          <w:b/>
          <w:i/>
          <w:lang w:val="sr-Cyrl-RS"/>
        </w:rPr>
        <w:t>Појачати контролу и информациону подршку у оперативним пословима спровођења стратегије и поступака обезбеђења квалитета.</w:t>
      </w:r>
    </w:p>
    <w:p w:rsidR="00231A90" w:rsidRPr="003828BF" w:rsidRDefault="00231A90" w:rsidP="00744E00">
      <w:pPr>
        <w:pStyle w:val="Default"/>
        <w:numPr>
          <w:ilvl w:val="0"/>
          <w:numId w:val="1"/>
        </w:numPr>
        <w:tabs>
          <w:tab w:val="clear" w:pos="720"/>
          <w:tab w:val="num" w:pos="426"/>
        </w:tabs>
        <w:ind w:left="426" w:hanging="426"/>
        <w:jc w:val="both"/>
        <w:rPr>
          <w:b/>
          <w:i/>
          <w:color w:val="auto"/>
          <w:lang w:val="sr-Cyrl-RS"/>
        </w:rPr>
      </w:pPr>
      <w:r w:rsidRPr="003828BF">
        <w:rPr>
          <w:b/>
          <w:i/>
          <w:color w:val="auto"/>
          <w:lang w:val="sr-Cyrl-RS"/>
        </w:rPr>
        <w:t>Потребно усвојити предлог ревизије Стратегије обезбеђења квалитета, заједно са предлогом Акционог плана за њену реализацију;</w:t>
      </w:r>
    </w:p>
    <w:p w:rsidR="00231A90" w:rsidRPr="003828BF" w:rsidRDefault="00231A90" w:rsidP="00744E00">
      <w:pPr>
        <w:numPr>
          <w:ilvl w:val="0"/>
          <w:numId w:val="1"/>
        </w:numPr>
        <w:tabs>
          <w:tab w:val="clear" w:pos="720"/>
          <w:tab w:val="num" w:pos="426"/>
        </w:tabs>
        <w:ind w:left="426" w:hanging="426"/>
        <w:jc w:val="both"/>
        <w:rPr>
          <w:b/>
          <w:i/>
          <w:caps/>
          <w:lang w:val="sr-Cyrl-RS"/>
        </w:rPr>
      </w:pPr>
      <w:r w:rsidRPr="003828BF">
        <w:rPr>
          <w:rFonts w:eastAsia="Batang"/>
          <w:b/>
          <w:i/>
          <w:color w:val="000000"/>
          <w:lang w:val="sr-Cyrl-RS"/>
        </w:rPr>
        <w:t>Предвидети средства за рад на пословима обезбеђења квалитета у буџету Школе и улагати у обезбеђење квалитета из сопствених средстава.</w:t>
      </w:r>
    </w:p>
    <w:p w:rsidR="00231A90" w:rsidRPr="003828BF" w:rsidRDefault="00231A90" w:rsidP="00744E00">
      <w:pPr>
        <w:numPr>
          <w:ilvl w:val="0"/>
          <w:numId w:val="1"/>
        </w:numPr>
        <w:tabs>
          <w:tab w:val="clear" w:pos="720"/>
          <w:tab w:val="num" w:pos="426"/>
        </w:tabs>
        <w:ind w:hanging="720"/>
        <w:jc w:val="both"/>
        <w:rPr>
          <w:b/>
          <w:i/>
          <w:caps/>
          <w:lang w:val="sr-Cyrl-RS"/>
        </w:rPr>
      </w:pPr>
      <w:r w:rsidRPr="003828BF">
        <w:rPr>
          <w:rFonts w:eastAsia="Batang"/>
          <w:b/>
          <w:i/>
          <w:color w:val="000000"/>
          <w:lang w:val="sr-Cyrl-RS"/>
        </w:rPr>
        <w:t>Спровести едукацију запослених о управљању квалитетом.</w:t>
      </w:r>
    </w:p>
    <w:p w:rsidR="00231A90" w:rsidRPr="003828BF" w:rsidRDefault="00231A90" w:rsidP="00744E00">
      <w:pPr>
        <w:numPr>
          <w:ilvl w:val="0"/>
          <w:numId w:val="1"/>
        </w:numPr>
        <w:tabs>
          <w:tab w:val="clear" w:pos="720"/>
          <w:tab w:val="num" w:pos="426"/>
        </w:tabs>
        <w:ind w:left="426" w:hanging="426"/>
        <w:jc w:val="both"/>
        <w:rPr>
          <w:b/>
          <w:i/>
          <w:caps/>
          <w:lang w:val="sr-Cyrl-RS"/>
        </w:rPr>
      </w:pPr>
      <w:r w:rsidRPr="003828BF">
        <w:rPr>
          <w:rFonts w:eastAsia="Batang"/>
          <w:b/>
          <w:i/>
          <w:color w:val="000000"/>
          <w:lang w:val="sr-Cyrl-RS"/>
        </w:rPr>
        <w:t>Јавно похвалити и наградити запослене и студенте који су се ангажовали на пословима обезбеђења квалитета.</w:t>
      </w:r>
    </w:p>
    <w:p w:rsidR="00231A90" w:rsidRPr="003828BF" w:rsidRDefault="00231A90" w:rsidP="00744E00">
      <w:pPr>
        <w:numPr>
          <w:ilvl w:val="0"/>
          <w:numId w:val="1"/>
        </w:numPr>
        <w:tabs>
          <w:tab w:val="clear" w:pos="720"/>
          <w:tab w:val="num" w:pos="426"/>
        </w:tabs>
        <w:ind w:left="426" w:hanging="426"/>
        <w:jc w:val="both"/>
        <w:rPr>
          <w:b/>
          <w:i/>
          <w:caps/>
          <w:lang w:val="sr-Cyrl-RS"/>
        </w:rPr>
      </w:pPr>
      <w:r w:rsidRPr="003828BF">
        <w:rPr>
          <w:rFonts w:eastAsia="Batang"/>
          <w:b/>
          <w:i/>
          <w:color w:val="000000"/>
          <w:lang w:val="sr-Cyrl-RS"/>
        </w:rPr>
        <w:t>Изменити Статут Школе и унети казнене одредбе које се односе на избегавање учешћа запослених и студената у пословима квалитета.</w:t>
      </w:r>
    </w:p>
    <w:p w:rsidR="00231A90" w:rsidRPr="003828BF" w:rsidRDefault="00231A90" w:rsidP="00744E00">
      <w:pPr>
        <w:numPr>
          <w:ilvl w:val="0"/>
          <w:numId w:val="1"/>
        </w:numPr>
        <w:tabs>
          <w:tab w:val="clear" w:pos="720"/>
          <w:tab w:val="num" w:pos="426"/>
        </w:tabs>
        <w:ind w:left="426" w:hanging="426"/>
        <w:jc w:val="both"/>
        <w:rPr>
          <w:b/>
          <w:i/>
          <w:caps/>
          <w:lang w:val="sr-Cyrl-RS"/>
        </w:rPr>
      </w:pPr>
      <w:r w:rsidRPr="003828BF">
        <w:rPr>
          <w:rFonts w:eastAsia="Batang"/>
          <w:b/>
          <w:i/>
          <w:color w:val="000000"/>
          <w:lang w:val="sr-Cyrl-RS"/>
        </w:rPr>
        <w:t>Изменити Статут Школе и унети одредбе које регулишу начин стимулације учешћа запослених и студената у пословима квалитета.</w:t>
      </w:r>
    </w:p>
    <w:p w:rsidR="00231A90" w:rsidRPr="003828BF" w:rsidRDefault="00231A90" w:rsidP="00231A90">
      <w:pPr>
        <w:pStyle w:val="Default"/>
        <w:ind w:left="360"/>
        <w:jc w:val="both"/>
        <w:rPr>
          <w:b/>
          <w:i/>
          <w:color w:val="auto"/>
          <w:lang w:val="sr-Cyrl-RS"/>
        </w:rPr>
      </w:pPr>
    </w:p>
    <w:p w:rsidR="00231A90" w:rsidRPr="003828BF" w:rsidRDefault="00231A90" w:rsidP="00231A90">
      <w:pPr>
        <w:pStyle w:val="Default"/>
        <w:ind w:left="360"/>
        <w:jc w:val="both"/>
        <w:rPr>
          <w:i/>
          <w:color w:val="auto"/>
          <w:lang w:val="sr-Cyrl-RS"/>
        </w:rPr>
      </w:pPr>
    </w:p>
    <w:p w:rsidR="00231A90" w:rsidRPr="003828BF" w:rsidRDefault="00231A90" w:rsidP="00231A90">
      <w:pPr>
        <w:pStyle w:val="Default"/>
        <w:ind w:left="360"/>
        <w:jc w:val="both"/>
        <w:rPr>
          <w:i/>
          <w:color w:val="auto"/>
          <w:lang w:val="sr-Cyrl-RS"/>
        </w:rPr>
      </w:pPr>
    </w:p>
    <w:p w:rsidR="00231A90" w:rsidRPr="003828BF" w:rsidRDefault="00231A90" w:rsidP="00231A90">
      <w:pPr>
        <w:pStyle w:val="Default"/>
        <w:ind w:left="360"/>
        <w:jc w:val="both"/>
        <w:rPr>
          <w:i/>
          <w:color w:val="auto"/>
          <w:lang w:val="sr-Cyrl-RS"/>
        </w:rPr>
      </w:pPr>
    </w:p>
    <w:p w:rsidR="00231A90" w:rsidRPr="003828BF" w:rsidRDefault="00231A90" w:rsidP="00231A90">
      <w:pPr>
        <w:pStyle w:val="Default"/>
        <w:ind w:left="360"/>
        <w:jc w:val="both"/>
        <w:rPr>
          <w:i/>
          <w:color w:val="auto"/>
          <w:lang w:val="sr-Cyrl-RS"/>
        </w:rPr>
      </w:pPr>
    </w:p>
    <w:p w:rsidR="00231A90" w:rsidRPr="003828BF" w:rsidRDefault="00744E00" w:rsidP="00744E00">
      <w:pPr>
        <w:pStyle w:val="Default"/>
        <w:rPr>
          <w:b/>
          <w:bCs/>
          <w:color w:val="auto"/>
          <w:lang w:val="sr-Cyrl-RS"/>
        </w:rPr>
      </w:pPr>
      <w:r w:rsidRPr="003828BF">
        <w:rPr>
          <w:b/>
          <w:bCs/>
          <w:color w:val="auto"/>
          <w:lang w:val="sr-Cyrl-RS"/>
        </w:rPr>
        <w:lastRenderedPageBreak/>
        <w:t>Акциони план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1"/>
        <w:gridCol w:w="1657"/>
        <w:gridCol w:w="1632"/>
        <w:gridCol w:w="1462"/>
        <w:gridCol w:w="1925"/>
      </w:tblGrid>
      <w:tr w:rsidR="00231A90" w:rsidRPr="003828BF" w:rsidTr="00512A3D">
        <w:tc>
          <w:tcPr>
            <w:tcW w:w="2611" w:type="dxa"/>
            <w:shd w:val="clear" w:color="auto" w:fill="D9D9D9"/>
          </w:tcPr>
          <w:p w:rsidR="00231A90" w:rsidRPr="003828BF" w:rsidRDefault="00231A90" w:rsidP="00512A3D">
            <w:pPr>
              <w:pStyle w:val="Default"/>
              <w:widowControl w:val="0"/>
              <w:rPr>
                <w:b/>
                <w:bCs/>
                <w:color w:val="auto"/>
                <w:sz w:val="22"/>
                <w:szCs w:val="22"/>
                <w:lang w:val="sr-Cyrl-RS"/>
              </w:rPr>
            </w:pPr>
            <w:r w:rsidRPr="003828BF">
              <w:rPr>
                <w:b/>
                <w:bCs/>
                <w:color w:val="auto"/>
                <w:sz w:val="22"/>
                <w:szCs w:val="22"/>
                <w:lang w:val="sr-Cyrl-RS"/>
              </w:rPr>
              <w:t>Активности</w:t>
            </w:r>
          </w:p>
        </w:tc>
        <w:tc>
          <w:tcPr>
            <w:tcW w:w="1657" w:type="dxa"/>
            <w:shd w:val="clear" w:color="auto" w:fill="D9D9D9"/>
          </w:tcPr>
          <w:p w:rsidR="00231A90" w:rsidRPr="003828BF" w:rsidRDefault="00231A90" w:rsidP="00512A3D">
            <w:pPr>
              <w:pStyle w:val="Default"/>
              <w:widowControl w:val="0"/>
              <w:rPr>
                <w:b/>
                <w:bCs/>
                <w:color w:val="auto"/>
                <w:sz w:val="22"/>
                <w:szCs w:val="22"/>
                <w:lang w:val="sr-Cyrl-RS"/>
              </w:rPr>
            </w:pPr>
            <w:r w:rsidRPr="003828BF">
              <w:rPr>
                <w:b/>
                <w:bCs/>
                <w:color w:val="auto"/>
                <w:sz w:val="22"/>
                <w:szCs w:val="22"/>
                <w:lang w:val="sr-Cyrl-RS"/>
              </w:rPr>
              <w:t>Одговорност</w:t>
            </w:r>
          </w:p>
        </w:tc>
        <w:tc>
          <w:tcPr>
            <w:tcW w:w="1632" w:type="dxa"/>
            <w:shd w:val="clear" w:color="auto" w:fill="D9D9D9"/>
          </w:tcPr>
          <w:p w:rsidR="00231A90" w:rsidRPr="003828BF" w:rsidRDefault="00231A90" w:rsidP="00512A3D">
            <w:pPr>
              <w:pStyle w:val="Default"/>
              <w:widowControl w:val="0"/>
              <w:rPr>
                <w:b/>
                <w:bCs/>
                <w:color w:val="auto"/>
                <w:sz w:val="22"/>
                <w:szCs w:val="22"/>
                <w:lang w:val="sr-Cyrl-RS"/>
              </w:rPr>
            </w:pPr>
            <w:r w:rsidRPr="003828BF">
              <w:rPr>
                <w:b/>
                <w:bCs/>
                <w:color w:val="auto"/>
                <w:sz w:val="22"/>
                <w:szCs w:val="22"/>
                <w:lang w:val="sr-Cyrl-RS"/>
              </w:rPr>
              <w:t>Потребни ресурси</w:t>
            </w:r>
          </w:p>
        </w:tc>
        <w:tc>
          <w:tcPr>
            <w:tcW w:w="1462" w:type="dxa"/>
            <w:shd w:val="clear" w:color="auto" w:fill="D9D9D9"/>
          </w:tcPr>
          <w:p w:rsidR="00231A90" w:rsidRPr="003828BF" w:rsidRDefault="00231A90" w:rsidP="00512A3D">
            <w:pPr>
              <w:pStyle w:val="Default"/>
              <w:widowControl w:val="0"/>
              <w:rPr>
                <w:b/>
                <w:bCs/>
                <w:color w:val="auto"/>
                <w:sz w:val="22"/>
                <w:szCs w:val="22"/>
                <w:lang w:val="sr-Cyrl-RS"/>
              </w:rPr>
            </w:pPr>
            <w:r w:rsidRPr="003828BF">
              <w:rPr>
                <w:b/>
                <w:bCs/>
                <w:color w:val="auto"/>
                <w:sz w:val="22"/>
                <w:szCs w:val="22"/>
                <w:lang w:val="sr-Cyrl-RS"/>
              </w:rPr>
              <w:t>Рок за извршење</w:t>
            </w:r>
          </w:p>
        </w:tc>
        <w:tc>
          <w:tcPr>
            <w:tcW w:w="1925" w:type="dxa"/>
            <w:shd w:val="clear" w:color="auto" w:fill="D9D9D9"/>
          </w:tcPr>
          <w:p w:rsidR="00231A90" w:rsidRPr="003828BF" w:rsidRDefault="00231A90" w:rsidP="00512A3D">
            <w:pPr>
              <w:pStyle w:val="Default"/>
              <w:widowControl w:val="0"/>
              <w:rPr>
                <w:b/>
                <w:bCs/>
                <w:color w:val="auto"/>
                <w:sz w:val="22"/>
                <w:szCs w:val="22"/>
                <w:lang w:val="sr-Cyrl-RS"/>
              </w:rPr>
            </w:pPr>
            <w:r w:rsidRPr="003828BF">
              <w:rPr>
                <w:b/>
                <w:bCs/>
                <w:color w:val="auto"/>
                <w:sz w:val="22"/>
                <w:szCs w:val="22"/>
                <w:lang w:val="sr-Cyrl-RS"/>
              </w:rPr>
              <w:t>Очекивани резултат</w:t>
            </w:r>
          </w:p>
        </w:tc>
      </w:tr>
      <w:tr w:rsidR="00231A90" w:rsidRPr="003828BF" w:rsidTr="00512A3D">
        <w:tc>
          <w:tcPr>
            <w:tcW w:w="2611" w:type="dxa"/>
            <w:shd w:val="clear" w:color="auto" w:fill="auto"/>
          </w:tcPr>
          <w:p w:rsidR="00231A90" w:rsidRPr="003828BF" w:rsidRDefault="00231A90" w:rsidP="00BE1AF4">
            <w:pPr>
              <w:pStyle w:val="Default"/>
              <w:widowControl w:val="0"/>
              <w:tabs>
                <w:tab w:val="center" w:pos="820"/>
              </w:tabs>
              <w:rPr>
                <w:bCs/>
                <w:color w:val="auto"/>
                <w:sz w:val="22"/>
                <w:szCs w:val="22"/>
                <w:lang w:val="sr-Cyrl-RS"/>
              </w:rPr>
            </w:pPr>
            <w:r w:rsidRPr="003828BF">
              <w:rPr>
                <w:bCs/>
                <w:color w:val="auto"/>
                <w:sz w:val="22"/>
                <w:szCs w:val="22"/>
                <w:lang w:val="sr-Cyrl-RS"/>
              </w:rPr>
              <w:t>Изменити Статут Шко</w:t>
            </w:r>
            <w:r w:rsidR="00BE1AF4" w:rsidRPr="003828BF">
              <w:rPr>
                <w:bCs/>
                <w:color w:val="auto"/>
                <w:sz w:val="22"/>
                <w:szCs w:val="22"/>
                <w:lang w:val="sr-Cyrl-RS"/>
              </w:rPr>
              <w:t>ле  у делу који с</w:t>
            </w:r>
            <w:r w:rsidRPr="003828BF">
              <w:rPr>
                <w:bCs/>
                <w:color w:val="auto"/>
                <w:sz w:val="22"/>
                <w:szCs w:val="22"/>
                <w:lang w:val="sr-Cyrl-RS"/>
              </w:rPr>
              <w:t xml:space="preserve">е односи на систем квалитета </w:t>
            </w:r>
          </w:p>
        </w:tc>
        <w:tc>
          <w:tcPr>
            <w:tcW w:w="1657" w:type="dxa"/>
            <w:shd w:val="clear" w:color="auto" w:fill="auto"/>
          </w:tcPr>
          <w:p w:rsidR="00231A90" w:rsidRPr="003828BF" w:rsidRDefault="00231A90" w:rsidP="00512A3D">
            <w:pPr>
              <w:pStyle w:val="Default"/>
              <w:widowControl w:val="0"/>
              <w:rPr>
                <w:bCs/>
                <w:color w:val="auto"/>
                <w:sz w:val="22"/>
                <w:szCs w:val="22"/>
                <w:lang w:val="sr-Cyrl-RS"/>
              </w:rPr>
            </w:pPr>
            <w:r w:rsidRPr="003828BF">
              <w:rPr>
                <w:bCs/>
                <w:color w:val="auto"/>
                <w:sz w:val="22"/>
                <w:szCs w:val="22"/>
                <w:lang w:val="sr-Cyrl-RS"/>
              </w:rPr>
              <w:t>Сек</w:t>
            </w:r>
            <w:r w:rsidR="00BE1AF4" w:rsidRPr="003828BF">
              <w:rPr>
                <w:bCs/>
                <w:color w:val="auto"/>
                <w:sz w:val="22"/>
                <w:szCs w:val="22"/>
                <w:lang w:val="sr-Cyrl-RS"/>
              </w:rPr>
              <w:t>ре</w:t>
            </w:r>
            <w:r w:rsidRPr="003828BF">
              <w:rPr>
                <w:bCs/>
                <w:color w:val="auto"/>
                <w:sz w:val="22"/>
                <w:szCs w:val="22"/>
                <w:lang w:val="sr-Cyrl-RS"/>
              </w:rPr>
              <w:t>тар Школе</w:t>
            </w:r>
          </w:p>
        </w:tc>
        <w:tc>
          <w:tcPr>
            <w:tcW w:w="1632" w:type="dxa"/>
            <w:shd w:val="clear" w:color="auto" w:fill="auto"/>
          </w:tcPr>
          <w:p w:rsidR="00231A90" w:rsidRPr="003828BF" w:rsidRDefault="00BE1AF4" w:rsidP="00512A3D">
            <w:pPr>
              <w:pStyle w:val="Default"/>
              <w:widowControl w:val="0"/>
              <w:rPr>
                <w:bCs/>
                <w:color w:val="auto"/>
                <w:sz w:val="22"/>
                <w:szCs w:val="22"/>
                <w:lang w:val="sr-Cyrl-RS"/>
              </w:rPr>
            </w:pPr>
            <w:r w:rsidRPr="003828BF">
              <w:rPr>
                <w:bCs/>
                <w:color w:val="auto"/>
                <w:sz w:val="22"/>
                <w:szCs w:val="22"/>
                <w:lang w:val="sr-Cyrl-RS"/>
              </w:rPr>
              <w:t>Пе т</w:t>
            </w:r>
            <w:r w:rsidR="00231A90" w:rsidRPr="003828BF">
              <w:rPr>
                <w:bCs/>
                <w:color w:val="auto"/>
                <w:sz w:val="22"/>
                <w:szCs w:val="22"/>
                <w:lang w:val="sr-Cyrl-RS"/>
              </w:rPr>
              <w:t xml:space="preserve">радних дана </w:t>
            </w:r>
          </w:p>
          <w:p w:rsidR="00231A90" w:rsidRPr="003828BF" w:rsidRDefault="00BE1AF4" w:rsidP="00512A3D">
            <w:pPr>
              <w:pStyle w:val="Default"/>
              <w:widowControl w:val="0"/>
              <w:rPr>
                <w:bCs/>
                <w:color w:val="auto"/>
                <w:sz w:val="22"/>
                <w:szCs w:val="22"/>
                <w:lang w:val="sr-Cyrl-RS"/>
              </w:rPr>
            </w:pPr>
            <w:r w:rsidRPr="003828BF">
              <w:rPr>
                <w:bCs/>
                <w:color w:val="auto"/>
                <w:sz w:val="22"/>
                <w:szCs w:val="22"/>
                <w:lang w:val="sr-Cyrl-RS"/>
              </w:rPr>
              <w:t xml:space="preserve">два </w:t>
            </w:r>
            <w:r w:rsidR="00231A90" w:rsidRPr="003828BF">
              <w:rPr>
                <w:bCs/>
                <w:color w:val="auto"/>
                <w:sz w:val="22"/>
                <w:szCs w:val="22"/>
                <w:lang w:val="sr-Cyrl-RS"/>
              </w:rPr>
              <w:t xml:space="preserve"> запослена</w:t>
            </w:r>
          </w:p>
        </w:tc>
        <w:tc>
          <w:tcPr>
            <w:tcW w:w="1462" w:type="dxa"/>
            <w:shd w:val="clear" w:color="auto" w:fill="auto"/>
          </w:tcPr>
          <w:p w:rsidR="00231A90" w:rsidRPr="003828BF" w:rsidRDefault="00231A90" w:rsidP="00512A3D">
            <w:pPr>
              <w:pStyle w:val="Default"/>
              <w:widowControl w:val="0"/>
              <w:rPr>
                <w:bCs/>
                <w:color w:val="auto"/>
                <w:sz w:val="22"/>
                <w:szCs w:val="22"/>
                <w:lang w:val="sr-Cyrl-RS"/>
              </w:rPr>
            </w:pPr>
            <w:r w:rsidRPr="003828BF">
              <w:rPr>
                <w:bCs/>
                <w:color w:val="auto"/>
                <w:sz w:val="22"/>
                <w:szCs w:val="22"/>
                <w:lang w:val="sr-Cyrl-RS"/>
              </w:rPr>
              <w:t>Мај 2015</w:t>
            </w:r>
          </w:p>
        </w:tc>
        <w:tc>
          <w:tcPr>
            <w:tcW w:w="1925" w:type="dxa"/>
            <w:shd w:val="clear" w:color="auto" w:fill="auto"/>
          </w:tcPr>
          <w:p w:rsidR="00231A90" w:rsidRPr="003828BF" w:rsidRDefault="00231A90" w:rsidP="00512A3D">
            <w:pPr>
              <w:pStyle w:val="Default"/>
              <w:widowControl w:val="0"/>
              <w:rPr>
                <w:bCs/>
                <w:color w:val="auto"/>
                <w:sz w:val="22"/>
                <w:szCs w:val="22"/>
                <w:lang w:val="sr-Cyrl-RS"/>
              </w:rPr>
            </w:pPr>
            <w:r w:rsidRPr="003828BF">
              <w:rPr>
                <w:bCs/>
                <w:color w:val="auto"/>
                <w:sz w:val="22"/>
                <w:szCs w:val="22"/>
                <w:lang w:val="sr-Cyrl-RS"/>
              </w:rPr>
              <w:t>Усвајање измене и допуне Статута Школе на Савету Школе</w:t>
            </w:r>
          </w:p>
        </w:tc>
      </w:tr>
      <w:tr w:rsidR="00231A90" w:rsidRPr="003828BF" w:rsidTr="00512A3D">
        <w:tc>
          <w:tcPr>
            <w:tcW w:w="2611" w:type="dxa"/>
            <w:shd w:val="clear" w:color="auto" w:fill="auto"/>
          </w:tcPr>
          <w:p w:rsidR="00231A90" w:rsidRPr="003828BF" w:rsidRDefault="00231A90" w:rsidP="00512A3D">
            <w:pPr>
              <w:pStyle w:val="Default"/>
              <w:widowControl w:val="0"/>
              <w:rPr>
                <w:bCs/>
                <w:color w:val="auto"/>
                <w:sz w:val="22"/>
                <w:szCs w:val="22"/>
                <w:lang w:val="sr-Cyrl-RS"/>
              </w:rPr>
            </w:pPr>
            <w:r w:rsidRPr="003828BF">
              <w:rPr>
                <w:bCs/>
                <w:color w:val="auto"/>
                <w:sz w:val="22"/>
                <w:szCs w:val="22"/>
                <w:lang w:val="sr-Cyrl-RS"/>
              </w:rPr>
              <w:t xml:space="preserve">Усвојити ревизију Стратегије обезбеђења квалитета </w:t>
            </w:r>
          </w:p>
        </w:tc>
        <w:tc>
          <w:tcPr>
            <w:tcW w:w="1657" w:type="dxa"/>
            <w:shd w:val="clear" w:color="auto" w:fill="auto"/>
          </w:tcPr>
          <w:p w:rsidR="00231A90" w:rsidRPr="003828BF" w:rsidRDefault="00231A90" w:rsidP="00512A3D">
            <w:pPr>
              <w:rPr>
                <w:lang w:val="sr-Cyrl-RS"/>
              </w:rPr>
            </w:pPr>
            <w:r w:rsidRPr="003828BF">
              <w:rPr>
                <w:lang w:val="sr-Cyrl-RS"/>
              </w:rPr>
              <w:t>Председник Комисије за обезбеђење и унапређење квалитета, Координатор за  обезбеђење и унапређење квалитета</w:t>
            </w:r>
          </w:p>
        </w:tc>
        <w:tc>
          <w:tcPr>
            <w:tcW w:w="1632" w:type="dxa"/>
            <w:shd w:val="clear" w:color="auto" w:fill="auto"/>
          </w:tcPr>
          <w:p w:rsidR="00231A90" w:rsidRPr="003828BF" w:rsidRDefault="00231A90" w:rsidP="00512A3D">
            <w:pPr>
              <w:pStyle w:val="Default"/>
              <w:widowControl w:val="0"/>
              <w:rPr>
                <w:bCs/>
                <w:color w:val="auto"/>
                <w:sz w:val="22"/>
                <w:szCs w:val="22"/>
                <w:lang w:val="sr-Cyrl-RS"/>
              </w:rPr>
            </w:pPr>
            <w:r w:rsidRPr="003828BF">
              <w:rPr>
                <w:bCs/>
                <w:color w:val="auto"/>
                <w:sz w:val="22"/>
                <w:szCs w:val="22"/>
                <w:lang w:val="sr-Cyrl-RS"/>
              </w:rPr>
              <w:t>30 дана</w:t>
            </w:r>
          </w:p>
        </w:tc>
        <w:tc>
          <w:tcPr>
            <w:tcW w:w="1462" w:type="dxa"/>
            <w:shd w:val="clear" w:color="auto" w:fill="auto"/>
          </w:tcPr>
          <w:p w:rsidR="00231A90" w:rsidRPr="003828BF" w:rsidRDefault="00231A90" w:rsidP="00512A3D">
            <w:pPr>
              <w:pStyle w:val="Default"/>
              <w:widowControl w:val="0"/>
              <w:rPr>
                <w:bCs/>
                <w:color w:val="auto"/>
                <w:sz w:val="22"/>
                <w:szCs w:val="22"/>
                <w:lang w:val="sr-Cyrl-RS"/>
              </w:rPr>
            </w:pPr>
            <w:r w:rsidRPr="003828BF">
              <w:rPr>
                <w:bCs/>
                <w:color w:val="auto"/>
                <w:sz w:val="22"/>
                <w:szCs w:val="22"/>
                <w:lang w:val="sr-Cyrl-RS"/>
              </w:rPr>
              <w:t>Мај</w:t>
            </w:r>
            <w:r w:rsidR="00BE1AF4" w:rsidRPr="003828BF">
              <w:rPr>
                <w:bCs/>
                <w:color w:val="auto"/>
                <w:sz w:val="22"/>
                <w:szCs w:val="22"/>
                <w:lang w:val="sr-Cyrl-RS"/>
              </w:rPr>
              <w:t xml:space="preserve"> </w:t>
            </w:r>
            <w:r w:rsidRPr="003828BF">
              <w:rPr>
                <w:bCs/>
                <w:color w:val="auto"/>
                <w:sz w:val="22"/>
                <w:szCs w:val="22"/>
                <w:lang w:val="sr-Cyrl-RS"/>
              </w:rPr>
              <w:t>2015. године</w:t>
            </w:r>
          </w:p>
        </w:tc>
        <w:tc>
          <w:tcPr>
            <w:tcW w:w="1925" w:type="dxa"/>
            <w:shd w:val="clear" w:color="auto" w:fill="auto"/>
          </w:tcPr>
          <w:p w:rsidR="00231A90" w:rsidRPr="003828BF" w:rsidRDefault="00231A90" w:rsidP="00512A3D">
            <w:pPr>
              <w:pStyle w:val="Default"/>
              <w:widowControl w:val="0"/>
              <w:rPr>
                <w:sz w:val="22"/>
                <w:szCs w:val="22"/>
                <w:lang w:val="sr-Cyrl-RS"/>
              </w:rPr>
            </w:pPr>
            <w:r w:rsidRPr="003828BF">
              <w:rPr>
                <w:sz w:val="22"/>
                <w:szCs w:val="22"/>
                <w:lang w:val="sr-Cyrl-RS"/>
              </w:rPr>
              <w:t xml:space="preserve">Усвојење предлога нове Статегије обезбеђења квалитета </w:t>
            </w:r>
            <w:r w:rsidR="00BE1AF4" w:rsidRPr="003828BF">
              <w:rPr>
                <w:sz w:val="22"/>
                <w:szCs w:val="22"/>
                <w:lang w:val="sr-Cyrl-RS"/>
              </w:rPr>
              <w:t>на Наставн</w:t>
            </w:r>
            <w:r w:rsidRPr="003828BF">
              <w:rPr>
                <w:sz w:val="22"/>
                <w:szCs w:val="22"/>
                <w:lang w:val="sr-Cyrl-RS"/>
              </w:rPr>
              <w:t>ом већу</w:t>
            </w:r>
          </w:p>
          <w:p w:rsidR="00231A90" w:rsidRPr="003828BF" w:rsidRDefault="00231A90" w:rsidP="00512A3D">
            <w:pPr>
              <w:pStyle w:val="Default"/>
              <w:widowControl w:val="0"/>
              <w:rPr>
                <w:bCs/>
                <w:color w:val="auto"/>
                <w:sz w:val="22"/>
                <w:szCs w:val="22"/>
                <w:lang w:val="sr-Cyrl-RS"/>
              </w:rPr>
            </w:pPr>
          </w:p>
        </w:tc>
      </w:tr>
      <w:tr w:rsidR="00231A90" w:rsidRPr="003828BF" w:rsidTr="00512A3D">
        <w:tc>
          <w:tcPr>
            <w:tcW w:w="2611" w:type="dxa"/>
            <w:shd w:val="clear" w:color="auto" w:fill="auto"/>
          </w:tcPr>
          <w:p w:rsidR="00231A90" w:rsidRPr="003828BF" w:rsidRDefault="00231A90" w:rsidP="00512A3D">
            <w:pPr>
              <w:pStyle w:val="Default"/>
              <w:widowControl w:val="0"/>
              <w:rPr>
                <w:bCs/>
                <w:color w:val="auto"/>
                <w:sz w:val="22"/>
                <w:szCs w:val="22"/>
                <w:lang w:val="sr-Cyrl-RS"/>
              </w:rPr>
            </w:pPr>
            <w:r w:rsidRPr="003828BF">
              <w:rPr>
                <w:bCs/>
                <w:color w:val="auto"/>
                <w:sz w:val="22"/>
                <w:szCs w:val="22"/>
                <w:lang w:val="sr-Cyrl-RS"/>
              </w:rPr>
              <w:t xml:space="preserve">Спровести едукацију запослених </w:t>
            </w:r>
            <w:r w:rsidRPr="003828BF">
              <w:rPr>
                <w:rFonts w:eastAsia="Batang"/>
                <w:i/>
                <w:lang w:val="sr-Cyrl-RS"/>
              </w:rPr>
              <w:t xml:space="preserve">о </w:t>
            </w:r>
            <w:r w:rsidRPr="003828BF">
              <w:rPr>
                <w:rFonts w:eastAsia="Batang"/>
                <w:lang w:val="sr-Cyrl-RS"/>
              </w:rPr>
              <w:t>управљању квалитетом</w:t>
            </w:r>
          </w:p>
        </w:tc>
        <w:tc>
          <w:tcPr>
            <w:tcW w:w="1657" w:type="dxa"/>
            <w:shd w:val="clear" w:color="auto" w:fill="auto"/>
          </w:tcPr>
          <w:p w:rsidR="00231A90" w:rsidRPr="003828BF" w:rsidRDefault="00231A90" w:rsidP="00512A3D">
            <w:pPr>
              <w:pStyle w:val="Default"/>
              <w:widowControl w:val="0"/>
              <w:rPr>
                <w:bCs/>
                <w:color w:val="auto"/>
                <w:sz w:val="22"/>
                <w:szCs w:val="22"/>
                <w:lang w:val="sr-Cyrl-RS"/>
              </w:rPr>
            </w:pPr>
            <w:r w:rsidRPr="003828BF">
              <w:rPr>
                <w:bCs/>
                <w:color w:val="auto"/>
                <w:sz w:val="22"/>
                <w:szCs w:val="22"/>
                <w:lang w:val="sr-Cyrl-RS"/>
              </w:rPr>
              <w:t>Председник Комосије за обезбеђење и унапређење квалитета и Координатор за обезбеђење квалитета</w:t>
            </w:r>
          </w:p>
        </w:tc>
        <w:tc>
          <w:tcPr>
            <w:tcW w:w="1632" w:type="dxa"/>
            <w:shd w:val="clear" w:color="auto" w:fill="auto"/>
          </w:tcPr>
          <w:p w:rsidR="00231A90" w:rsidRPr="003828BF" w:rsidRDefault="00BE1AF4" w:rsidP="00512A3D">
            <w:pPr>
              <w:pStyle w:val="Default"/>
              <w:widowControl w:val="0"/>
              <w:rPr>
                <w:bCs/>
                <w:color w:val="auto"/>
                <w:sz w:val="22"/>
                <w:szCs w:val="22"/>
                <w:lang w:val="sr-Cyrl-RS"/>
              </w:rPr>
            </w:pPr>
            <w:r w:rsidRPr="003828BF">
              <w:rPr>
                <w:bCs/>
                <w:color w:val="auto"/>
                <w:sz w:val="22"/>
                <w:szCs w:val="22"/>
                <w:lang w:val="sr-Cyrl-RS"/>
              </w:rPr>
              <w:t xml:space="preserve">три </w:t>
            </w:r>
            <w:r w:rsidR="00231A90" w:rsidRPr="003828BF">
              <w:rPr>
                <w:bCs/>
                <w:color w:val="auto"/>
                <w:sz w:val="22"/>
                <w:szCs w:val="22"/>
                <w:lang w:val="sr-Cyrl-RS"/>
              </w:rPr>
              <w:t xml:space="preserve"> радна дана </w:t>
            </w:r>
          </w:p>
          <w:p w:rsidR="00231A90" w:rsidRPr="003828BF" w:rsidRDefault="00BE1AF4" w:rsidP="00512A3D">
            <w:pPr>
              <w:pStyle w:val="Default"/>
              <w:widowControl w:val="0"/>
              <w:rPr>
                <w:bCs/>
                <w:color w:val="auto"/>
                <w:sz w:val="22"/>
                <w:szCs w:val="22"/>
                <w:lang w:val="sr-Cyrl-RS"/>
              </w:rPr>
            </w:pPr>
            <w:r w:rsidRPr="003828BF">
              <w:rPr>
                <w:bCs/>
                <w:color w:val="auto"/>
                <w:sz w:val="22"/>
                <w:szCs w:val="22"/>
                <w:lang w:val="sr-Cyrl-RS"/>
              </w:rPr>
              <w:t>два</w:t>
            </w:r>
            <w:r w:rsidR="00231A90" w:rsidRPr="003828BF">
              <w:rPr>
                <w:bCs/>
                <w:color w:val="auto"/>
                <w:sz w:val="22"/>
                <w:szCs w:val="22"/>
                <w:lang w:val="sr-Cyrl-RS"/>
              </w:rPr>
              <w:t xml:space="preserve"> запоселне</w:t>
            </w:r>
          </w:p>
        </w:tc>
        <w:tc>
          <w:tcPr>
            <w:tcW w:w="1462" w:type="dxa"/>
            <w:shd w:val="clear" w:color="auto" w:fill="auto"/>
          </w:tcPr>
          <w:p w:rsidR="00231A90" w:rsidRPr="003828BF" w:rsidRDefault="00231A90" w:rsidP="00512A3D">
            <w:pPr>
              <w:pStyle w:val="Default"/>
              <w:widowControl w:val="0"/>
              <w:rPr>
                <w:bCs/>
                <w:color w:val="auto"/>
                <w:sz w:val="22"/>
                <w:szCs w:val="22"/>
                <w:lang w:val="sr-Cyrl-RS"/>
              </w:rPr>
            </w:pPr>
            <w:r w:rsidRPr="003828BF">
              <w:rPr>
                <w:bCs/>
                <w:color w:val="auto"/>
                <w:sz w:val="22"/>
                <w:szCs w:val="22"/>
                <w:lang w:val="sr-Cyrl-RS"/>
              </w:rPr>
              <w:t>Јун 2015. године</w:t>
            </w:r>
          </w:p>
        </w:tc>
        <w:tc>
          <w:tcPr>
            <w:tcW w:w="1925" w:type="dxa"/>
            <w:shd w:val="clear" w:color="auto" w:fill="auto"/>
          </w:tcPr>
          <w:p w:rsidR="00231A90" w:rsidRPr="003828BF" w:rsidRDefault="00231A90" w:rsidP="00512A3D">
            <w:pPr>
              <w:pStyle w:val="Default"/>
              <w:widowControl w:val="0"/>
              <w:rPr>
                <w:bCs/>
                <w:color w:val="auto"/>
                <w:sz w:val="22"/>
                <w:szCs w:val="22"/>
                <w:lang w:val="sr-Cyrl-RS"/>
              </w:rPr>
            </w:pPr>
            <w:r w:rsidRPr="003828BF">
              <w:rPr>
                <w:bCs/>
                <w:color w:val="auto"/>
                <w:sz w:val="22"/>
                <w:szCs w:val="22"/>
                <w:lang w:val="sr-Cyrl-RS"/>
              </w:rPr>
              <w:t>Одржана презентација</w:t>
            </w:r>
          </w:p>
        </w:tc>
      </w:tr>
    </w:tbl>
    <w:p w:rsidR="00231A90" w:rsidRPr="003828BF" w:rsidRDefault="00231A90" w:rsidP="00231A90">
      <w:pPr>
        <w:pStyle w:val="Default"/>
        <w:rPr>
          <w:lang w:val="sr-Cyrl-RS"/>
        </w:rPr>
      </w:pPr>
    </w:p>
    <w:p w:rsidR="00231A90" w:rsidRPr="003828BF" w:rsidRDefault="00231A90" w:rsidP="00231A90">
      <w:pPr>
        <w:pStyle w:val="Default"/>
        <w:spacing w:after="60"/>
        <w:rPr>
          <w:b/>
          <w:bCs/>
          <w:lang w:val="sr-Cyrl-RS"/>
        </w:rPr>
      </w:pPr>
      <w:r w:rsidRPr="003828BF">
        <w:rPr>
          <w:b/>
          <w:bCs/>
          <w:i/>
          <w:lang w:val="sr-Cyrl-RS"/>
        </w:rPr>
        <w:t>Прилози:</w:t>
      </w:r>
    </w:p>
    <w:p w:rsidR="00231A90" w:rsidRPr="003828BF" w:rsidRDefault="008A1446" w:rsidP="00231A90">
      <w:pPr>
        <w:pStyle w:val="Default"/>
        <w:numPr>
          <w:ilvl w:val="1"/>
          <w:numId w:val="10"/>
        </w:numPr>
        <w:ind w:left="567" w:hanging="567"/>
        <w:rPr>
          <w:lang w:val="sr-Cyrl-RS"/>
        </w:rPr>
      </w:pPr>
      <w:hyperlink r:id="rId15" w:history="1">
        <w:r w:rsidR="008F6024" w:rsidRPr="009B10AE">
          <w:rPr>
            <w:rStyle w:val="Hyperlink"/>
            <w:lang w:val="sr-Cyrl-RS"/>
          </w:rPr>
          <w:t xml:space="preserve">Извод из </w:t>
        </w:r>
        <w:r w:rsidR="00231A90" w:rsidRPr="009B10AE">
          <w:rPr>
            <w:rStyle w:val="Hyperlink"/>
            <w:lang w:val="sr-Cyrl-RS"/>
          </w:rPr>
          <w:t>Статут</w:t>
        </w:r>
        <w:r w:rsidR="008F6024" w:rsidRPr="009B10AE">
          <w:rPr>
            <w:rStyle w:val="Hyperlink"/>
            <w:lang w:val="sr-Cyrl-RS"/>
          </w:rPr>
          <w:t>а</w:t>
        </w:r>
        <w:r w:rsidR="00231A90" w:rsidRPr="009B10AE">
          <w:rPr>
            <w:rStyle w:val="Hyperlink"/>
            <w:lang w:val="sr-Cyrl-RS"/>
          </w:rPr>
          <w:t xml:space="preserve"> Високе техничке школе струковних студија у Крагујевцу</w:t>
        </w:r>
        <w:r w:rsidR="005B369D" w:rsidRPr="009B10AE">
          <w:rPr>
            <w:rStyle w:val="Hyperlink"/>
            <w:lang w:val="sr-Cyrl-RS"/>
          </w:rPr>
          <w:t>.</w:t>
        </w:r>
      </w:hyperlink>
    </w:p>
    <w:p w:rsidR="008F6024" w:rsidRPr="003828BF" w:rsidRDefault="008A1446" w:rsidP="008F6024">
      <w:pPr>
        <w:pStyle w:val="Default"/>
        <w:numPr>
          <w:ilvl w:val="1"/>
          <w:numId w:val="10"/>
        </w:numPr>
        <w:ind w:left="567" w:hanging="567"/>
        <w:jc w:val="both"/>
        <w:rPr>
          <w:lang w:val="sr-Cyrl-RS"/>
        </w:rPr>
      </w:pPr>
      <w:hyperlink r:id="rId16" w:history="1">
        <w:r w:rsidR="008F6024" w:rsidRPr="009B10AE">
          <w:rPr>
            <w:rStyle w:val="Hyperlink"/>
            <w:lang w:val="sr-Cyrl-RS"/>
          </w:rPr>
          <w:t>Одлука о формирању Комисије за обезбеђење и унапређење квалитета.</w:t>
        </w:r>
      </w:hyperlink>
    </w:p>
    <w:p w:rsidR="008F6024" w:rsidRPr="003828BF" w:rsidRDefault="008A1446" w:rsidP="008F6024">
      <w:pPr>
        <w:pStyle w:val="Default"/>
        <w:numPr>
          <w:ilvl w:val="1"/>
          <w:numId w:val="10"/>
        </w:numPr>
        <w:ind w:left="567" w:hanging="567"/>
        <w:jc w:val="both"/>
        <w:rPr>
          <w:lang w:val="sr-Cyrl-RS"/>
        </w:rPr>
      </w:pPr>
      <w:hyperlink r:id="rId17" w:history="1">
        <w:r w:rsidR="008F6024" w:rsidRPr="009B10AE">
          <w:rPr>
            <w:rStyle w:val="Hyperlink"/>
            <w:lang w:val="sr-Cyrl-RS"/>
          </w:rPr>
          <w:t>Решење о именовању Координатора за обезбеђење квалитета.</w:t>
        </w:r>
      </w:hyperlink>
    </w:p>
    <w:p w:rsidR="008F6024" w:rsidRPr="003828BF" w:rsidRDefault="008A1446" w:rsidP="00231A90">
      <w:pPr>
        <w:pStyle w:val="Default"/>
        <w:numPr>
          <w:ilvl w:val="1"/>
          <w:numId w:val="10"/>
        </w:numPr>
        <w:ind w:left="567" w:hanging="567"/>
        <w:rPr>
          <w:lang w:val="sr-Cyrl-RS"/>
        </w:rPr>
      </w:pPr>
      <w:hyperlink r:id="rId18" w:history="1">
        <w:r w:rsidR="008F6024" w:rsidRPr="009B10AE">
          <w:rPr>
            <w:rStyle w:val="Hyperlink"/>
            <w:lang w:val="sr-Cyrl-RS"/>
          </w:rPr>
          <w:t>Анкета студената о квалитету наставних процеса.</w:t>
        </w:r>
      </w:hyperlink>
    </w:p>
    <w:p w:rsidR="008F6024" w:rsidRPr="003828BF" w:rsidRDefault="008A1446" w:rsidP="00231A90">
      <w:pPr>
        <w:pStyle w:val="Default"/>
        <w:numPr>
          <w:ilvl w:val="1"/>
          <w:numId w:val="10"/>
        </w:numPr>
        <w:ind w:left="567" w:hanging="567"/>
        <w:rPr>
          <w:lang w:val="sr-Cyrl-RS"/>
        </w:rPr>
      </w:pPr>
      <w:hyperlink r:id="rId19" w:history="1">
        <w:r w:rsidR="008F6024" w:rsidRPr="009B10AE">
          <w:rPr>
            <w:rStyle w:val="Hyperlink"/>
            <w:lang w:val="sr-Cyrl-RS"/>
          </w:rPr>
          <w:t>Анкета</w:t>
        </w:r>
        <w:r w:rsidR="00B12536" w:rsidRPr="009B10AE">
          <w:rPr>
            <w:rStyle w:val="Hyperlink"/>
            <w:lang w:val="sr-Cyrl-RS"/>
          </w:rPr>
          <w:t xml:space="preserve"> студента о раду Школе у целини</w:t>
        </w:r>
        <w:r w:rsidR="008F6024" w:rsidRPr="009B10AE">
          <w:rPr>
            <w:rStyle w:val="Hyperlink"/>
            <w:lang w:val="sr-Cyrl-RS"/>
          </w:rPr>
          <w:t>.</w:t>
        </w:r>
      </w:hyperlink>
    </w:p>
    <w:p w:rsidR="008F6024" w:rsidRPr="003828BF" w:rsidRDefault="008A1446" w:rsidP="008F6024">
      <w:pPr>
        <w:pStyle w:val="Default"/>
        <w:numPr>
          <w:ilvl w:val="1"/>
          <w:numId w:val="10"/>
        </w:numPr>
        <w:ind w:left="567" w:hanging="567"/>
        <w:jc w:val="both"/>
        <w:rPr>
          <w:lang w:val="sr-Cyrl-RS"/>
        </w:rPr>
      </w:pPr>
      <w:hyperlink r:id="rId20" w:history="1">
        <w:r w:rsidR="008F6024" w:rsidRPr="009B10AE">
          <w:rPr>
            <w:rStyle w:val="Hyperlink"/>
            <w:lang w:val="sr-Cyrl-RS"/>
          </w:rPr>
          <w:t>Извештај о резу</w:t>
        </w:r>
        <w:r w:rsidR="009B10AE" w:rsidRPr="009B10AE">
          <w:rPr>
            <w:rStyle w:val="Hyperlink"/>
            <w:lang w:val="sr-Cyrl-RS"/>
          </w:rPr>
          <w:t>л</w:t>
        </w:r>
        <w:r w:rsidR="008F6024" w:rsidRPr="009B10AE">
          <w:rPr>
            <w:rStyle w:val="Hyperlink"/>
            <w:lang w:val="sr-Cyrl-RS"/>
          </w:rPr>
          <w:t>татима анкетирања студената о квалитету наставних процеса</w:t>
        </w:r>
      </w:hyperlink>
    </w:p>
    <w:p w:rsidR="008F6024" w:rsidRPr="003828BF" w:rsidRDefault="008A1446" w:rsidP="008F6024">
      <w:pPr>
        <w:pStyle w:val="Default"/>
        <w:numPr>
          <w:ilvl w:val="1"/>
          <w:numId w:val="10"/>
        </w:numPr>
        <w:ind w:left="567" w:hanging="567"/>
        <w:jc w:val="both"/>
        <w:rPr>
          <w:lang w:val="sr-Cyrl-RS"/>
        </w:rPr>
      </w:pPr>
      <w:hyperlink r:id="rId21" w:history="1">
        <w:r w:rsidR="008F6024" w:rsidRPr="009B10AE">
          <w:rPr>
            <w:rStyle w:val="Hyperlink"/>
            <w:lang w:val="sr-Cyrl-RS"/>
          </w:rPr>
          <w:t>Извештај о резу</w:t>
        </w:r>
        <w:r w:rsidR="00BE1AF4" w:rsidRPr="009B10AE">
          <w:rPr>
            <w:rStyle w:val="Hyperlink"/>
            <w:lang w:val="sr-Cyrl-RS"/>
          </w:rPr>
          <w:t>л</w:t>
        </w:r>
        <w:r w:rsidR="008F6024" w:rsidRPr="009B10AE">
          <w:rPr>
            <w:rStyle w:val="Hyperlink"/>
            <w:lang w:val="sr-Cyrl-RS"/>
          </w:rPr>
          <w:t>татима анкетирања студената о раду Школе у целини.</w:t>
        </w:r>
      </w:hyperlink>
    </w:p>
    <w:p w:rsidR="00231A90" w:rsidRPr="003828BF" w:rsidRDefault="00231A90" w:rsidP="00231A90">
      <w:pPr>
        <w:pStyle w:val="Default"/>
        <w:rPr>
          <w:lang w:val="sr-Cyrl-RS"/>
        </w:rPr>
      </w:pPr>
    </w:p>
    <w:p w:rsidR="00231A90" w:rsidRPr="003828BF" w:rsidRDefault="00231A90" w:rsidP="00231A90">
      <w:pPr>
        <w:pStyle w:val="Default"/>
        <w:tabs>
          <w:tab w:val="left" w:pos="2078"/>
        </w:tabs>
        <w:ind w:left="720"/>
        <w:rPr>
          <w:lang w:val="sr-Cyrl-RS"/>
        </w:rPr>
      </w:pPr>
    </w:p>
    <w:p w:rsidR="00231A90" w:rsidRPr="003828BF" w:rsidRDefault="00231A90" w:rsidP="00231A90">
      <w:pPr>
        <w:pStyle w:val="Default"/>
        <w:tabs>
          <w:tab w:val="left" w:pos="2078"/>
        </w:tabs>
        <w:rPr>
          <w:lang w:val="sr-Cyrl-RS"/>
        </w:rPr>
      </w:pPr>
      <w:r w:rsidRPr="003828BF">
        <w:rPr>
          <w:lang w:val="sr-Cyrl-RS"/>
        </w:rPr>
        <w:tab/>
      </w:r>
    </w:p>
    <w:p w:rsidR="00231A90" w:rsidRPr="003828BF" w:rsidRDefault="00231A90" w:rsidP="00231A90">
      <w:pPr>
        <w:pStyle w:val="Default"/>
        <w:tabs>
          <w:tab w:val="left" w:pos="2078"/>
        </w:tabs>
        <w:rPr>
          <w:lang w:val="sr-Cyrl-RS"/>
        </w:rPr>
      </w:pPr>
    </w:p>
    <w:p w:rsidR="00231A90" w:rsidRPr="003828BF" w:rsidRDefault="00231A90" w:rsidP="00231A90">
      <w:pPr>
        <w:pStyle w:val="Default"/>
        <w:tabs>
          <w:tab w:val="left" w:pos="2078"/>
        </w:tabs>
        <w:rPr>
          <w:lang w:val="sr-Cyrl-RS"/>
        </w:rPr>
      </w:pPr>
    </w:p>
    <w:p w:rsidR="008F6024" w:rsidRPr="003828BF" w:rsidRDefault="008F6024" w:rsidP="00231A90">
      <w:pPr>
        <w:pStyle w:val="Default"/>
        <w:tabs>
          <w:tab w:val="left" w:pos="2078"/>
        </w:tabs>
        <w:rPr>
          <w:lang w:val="sr-Cyrl-RS"/>
        </w:rPr>
      </w:pPr>
    </w:p>
    <w:p w:rsidR="008F6024" w:rsidRPr="003828BF" w:rsidRDefault="008F6024" w:rsidP="00231A90">
      <w:pPr>
        <w:pStyle w:val="Default"/>
        <w:tabs>
          <w:tab w:val="left" w:pos="2078"/>
        </w:tabs>
        <w:rPr>
          <w:lang w:val="sr-Cyrl-RS"/>
        </w:rPr>
      </w:pPr>
    </w:p>
    <w:p w:rsidR="008F6024" w:rsidRPr="003828BF" w:rsidRDefault="008F6024" w:rsidP="00231A90">
      <w:pPr>
        <w:pStyle w:val="Default"/>
        <w:tabs>
          <w:tab w:val="left" w:pos="2078"/>
        </w:tabs>
        <w:rPr>
          <w:lang w:val="sr-Cyrl-RS"/>
        </w:rPr>
      </w:pPr>
    </w:p>
    <w:p w:rsidR="008F6024" w:rsidRPr="003828BF" w:rsidRDefault="008F6024" w:rsidP="00231A90">
      <w:pPr>
        <w:pStyle w:val="Default"/>
        <w:tabs>
          <w:tab w:val="left" w:pos="2078"/>
        </w:tabs>
        <w:rPr>
          <w:lang w:val="sr-Cyrl-RS"/>
        </w:rPr>
      </w:pPr>
    </w:p>
    <w:p w:rsidR="00BE1AF4" w:rsidRPr="003828BF" w:rsidRDefault="00BE1AF4" w:rsidP="00231A90">
      <w:pPr>
        <w:pStyle w:val="Default"/>
        <w:tabs>
          <w:tab w:val="left" w:pos="2078"/>
        </w:tabs>
        <w:rPr>
          <w:lang w:val="sr-Cyrl-RS"/>
        </w:rPr>
      </w:pPr>
    </w:p>
    <w:p w:rsidR="00BE1AF4" w:rsidRPr="003828BF" w:rsidRDefault="00BE1AF4" w:rsidP="00231A90">
      <w:pPr>
        <w:pStyle w:val="Default"/>
        <w:tabs>
          <w:tab w:val="left" w:pos="2078"/>
        </w:tabs>
        <w:rPr>
          <w:lang w:val="sr-Cyrl-RS"/>
        </w:rPr>
      </w:pPr>
    </w:p>
    <w:p w:rsidR="008F6024" w:rsidRPr="003828BF" w:rsidRDefault="008F6024" w:rsidP="00231A90">
      <w:pPr>
        <w:pStyle w:val="Default"/>
        <w:tabs>
          <w:tab w:val="left" w:pos="2078"/>
        </w:tabs>
        <w:rPr>
          <w:lang w:val="sr-Cyrl-RS"/>
        </w:rPr>
      </w:pPr>
    </w:p>
    <w:p w:rsidR="001A7A62" w:rsidRPr="003828BF" w:rsidRDefault="001A7A62" w:rsidP="00231A90">
      <w:pPr>
        <w:pStyle w:val="Default"/>
        <w:tabs>
          <w:tab w:val="left" w:pos="2078"/>
        </w:tabs>
        <w:rPr>
          <w:lang w:val="sr-Cyrl-RS"/>
        </w:rPr>
      </w:pPr>
    </w:p>
    <w:p w:rsidR="001A7A62" w:rsidRPr="003828BF" w:rsidRDefault="001A7A62" w:rsidP="00231A90">
      <w:pPr>
        <w:pStyle w:val="Default"/>
        <w:tabs>
          <w:tab w:val="left" w:pos="2078"/>
        </w:tabs>
        <w:rPr>
          <w:lang w:val="sr-Cyrl-RS"/>
        </w:rPr>
      </w:pPr>
    </w:p>
    <w:p w:rsidR="001A7A62" w:rsidRPr="003828BF" w:rsidRDefault="001A7A62" w:rsidP="00231A90">
      <w:pPr>
        <w:pStyle w:val="Default"/>
        <w:tabs>
          <w:tab w:val="left" w:pos="2078"/>
        </w:tabs>
        <w:rPr>
          <w:lang w:val="sr-Cyrl-RS"/>
        </w:rPr>
      </w:pPr>
    </w:p>
    <w:p w:rsidR="001A7A62" w:rsidRPr="003828BF" w:rsidRDefault="001A7A62" w:rsidP="00231A90">
      <w:pPr>
        <w:pStyle w:val="Default"/>
        <w:tabs>
          <w:tab w:val="left" w:pos="2078"/>
        </w:tabs>
        <w:rPr>
          <w:lang w:val="sr-Cyrl-RS"/>
        </w:rPr>
      </w:pPr>
    </w:p>
    <w:p w:rsidR="00231A90" w:rsidRPr="003828BF" w:rsidRDefault="00231A90" w:rsidP="00231A90">
      <w:pPr>
        <w:pStyle w:val="Default"/>
        <w:tabs>
          <w:tab w:val="left" w:pos="2078"/>
        </w:tabs>
        <w:rPr>
          <w:lang w:val="sr-Cyrl-RS"/>
        </w:rPr>
      </w:pPr>
    </w:p>
    <w:p w:rsidR="00231A90" w:rsidRPr="003828BF" w:rsidRDefault="00231A90" w:rsidP="00231A90">
      <w:pPr>
        <w:rPr>
          <w:b/>
          <w:i/>
          <w:sz w:val="28"/>
          <w:szCs w:val="28"/>
          <w:lang w:val="sr-Cyrl-RS"/>
        </w:rPr>
      </w:pPr>
      <w:r w:rsidRPr="003828BF">
        <w:rPr>
          <w:b/>
          <w:i/>
          <w:sz w:val="28"/>
          <w:szCs w:val="28"/>
          <w:lang w:val="sr-Cyrl-RS"/>
        </w:rPr>
        <w:lastRenderedPageBreak/>
        <w:t>Стандард 4:</w:t>
      </w:r>
      <w:r w:rsidR="00BE1AF4" w:rsidRPr="003828BF">
        <w:rPr>
          <w:b/>
          <w:i/>
          <w:sz w:val="28"/>
          <w:szCs w:val="28"/>
          <w:lang w:val="sr-Cyrl-RS"/>
        </w:rPr>
        <w:t xml:space="preserve"> </w:t>
      </w:r>
      <w:r w:rsidRPr="003828BF">
        <w:rPr>
          <w:b/>
          <w:i/>
          <w:sz w:val="28"/>
          <w:szCs w:val="28"/>
          <w:lang w:val="sr-Cyrl-RS"/>
        </w:rPr>
        <w:t>Квалитет студијског програма</w:t>
      </w:r>
    </w:p>
    <w:p w:rsidR="00231A90" w:rsidRPr="003828BF" w:rsidRDefault="00231A90" w:rsidP="00231A90">
      <w:pPr>
        <w:pStyle w:val="Style10"/>
        <w:widowControl/>
        <w:spacing w:before="235"/>
        <w:rPr>
          <w:rStyle w:val="FontStyle33"/>
          <w:b/>
          <w:sz w:val="26"/>
          <w:szCs w:val="26"/>
          <w:lang w:val="sr-Cyrl-RS" w:eastAsia="sr-Cyrl-CS"/>
        </w:rPr>
      </w:pPr>
      <w:r w:rsidRPr="003828BF">
        <w:rPr>
          <w:rStyle w:val="FontStyle33"/>
          <w:b/>
          <w:sz w:val="26"/>
          <w:szCs w:val="26"/>
          <w:lang w:val="sr-Cyrl-RS" w:eastAsia="sr-Cyrl-CS"/>
        </w:rPr>
        <w:t>Квалитет студијског програма обезбеђује се кроз праћење и проверу његових циљева, структуре, радног оптерећења студената, као и кроз осавремењивање садржаја и стално прикупљање информација о квалитету програма од одговарајућих организација из окружења.</w:t>
      </w:r>
    </w:p>
    <w:p w:rsidR="00E2364C" w:rsidRPr="003828BF" w:rsidRDefault="00E2364C" w:rsidP="00E2364C">
      <w:pPr>
        <w:pStyle w:val="Style10"/>
        <w:widowControl/>
        <w:spacing w:before="235"/>
        <w:rPr>
          <w:rStyle w:val="FontStyle33"/>
          <w:b/>
          <w:sz w:val="26"/>
          <w:szCs w:val="26"/>
          <w:lang w:val="sr-Cyrl-RS" w:eastAsia="sr-Cyrl-CS"/>
        </w:rPr>
      </w:pPr>
      <w:r w:rsidRPr="003828BF">
        <w:rPr>
          <w:rStyle w:val="FontStyle33"/>
          <w:b/>
          <w:sz w:val="26"/>
          <w:szCs w:val="26"/>
          <w:lang w:val="sr-Cyrl-RS" w:eastAsia="sr-Cyrl-CS"/>
        </w:rPr>
        <w:t>Опис актуелног стања</w:t>
      </w:r>
    </w:p>
    <w:p w:rsidR="00231A90" w:rsidRPr="003828BF" w:rsidRDefault="00231A90" w:rsidP="00231A90">
      <w:pPr>
        <w:pStyle w:val="NormalWeb"/>
        <w:jc w:val="both"/>
        <w:rPr>
          <w:lang w:val="sr-Cyrl-RS"/>
        </w:rPr>
      </w:pPr>
      <w:r w:rsidRPr="003828BF">
        <w:rPr>
          <w:lang w:val="sr-Cyrl-RS"/>
        </w:rPr>
        <w:t xml:space="preserve">Висока техничка школа струковних студија у Крагујевцу има вишегодишње искуство у  организацији и остваривању студија из области машинства, саобраћаја и информатике. Прилагођавајући се савременим захтевима и стандардима високошколског образовања, а имајући у виду људске, просторне, техничке, библиотечке, информатичке и друге ресурсе, </w:t>
      </w:r>
      <w:r w:rsidR="008A40DB" w:rsidRPr="003828BF">
        <w:rPr>
          <w:lang w:val="sr-Cyrl-RS"/>
        </w:rPr>
        <w:t>ВТШСС</w:t>
      </w:r>
      <w:r w:rsidRPr="003828BF">
        <w:rPr>
          <w:lang w:val="sr-Cyrl-RS"/>
        </w:rPr>
        <w:t xml:space="preserve"> је акредитовала следеће студијске програме на основним </w:t>
      </w:r>
      <w:r w:rsidR="00882B75" w:rsidRPr="003828BF">
        <w:rPr>
          <w:lang w:val="sr-Cyrl-RS"/>
        </w:rPr>
        <w:t xml:space="preserve">струковним </w:t>
      </w:r>
      <w:r w:rsidRPr="003828BF">
        <w:rPr>
          <w:lang w:val="sr-Cyrl-RS"/>
        </w:rPr>
        <w:t>студијама:</w:t>
      </w:r>
    </w:p>
    <w:p w:rsidR="00231A90" w:rsidRPr="003828BF" w:rsidRDefault="00231A90" w:rsidP="002C4889">
      <w:pPr>
        <w:pStyle w:val="NormalWeb"/>
        <w:numPr>
          <w:ilvl w:val="0"/>
          <w:numId w:val="34"/>
        </w:numPr>
        <w:spacing w:before="0" w:beforeAutospacing="0" w:after="0" w:afterAutospacing="0"/>
        <w:ind w:left="284" w:firstLine="131"/>
        <w:jc w:val="both"/>
        <w:rPr>
          <w:bCs/>
          <w:lang w:val="sr-Cyrl-RS"/>
        </w:rPr>
      </w:pPr>
      <w:r w:rsidRPr="003828BF">
        <w:rPr>
          <w:lang w:val="sr-Cyrl-RS"/>
        </w:rPr>
        <w:t>Информатика (са два модула)</w:t>
      </w:r>
    </w:p>
    <w:p w:rsidR="001A7A62" w:rsidRPr="003828BF" w:rsidRDefault="00231A90" w:rsidP="001A7A62">
      <w:pPr>
        <w:tabs>
          <w:tab w:val="left" w:pos="1134"/>
        </w:tabs>
        <w:ind w:left="284" w:firstLine="131"/>
        <w:jc w:val="both"/>
        <w:rPr>
          <w:bCs/>
          <w:lang w:val="sr-Cyrl-RS"/>
        </w:rPr>
      </w:pPr>
      <w:r w:rsidRPr="003828BF">
        <w:rPr>
          <w:lang w:val="sr-Cyrl-RS"/>
        </w:rPr>
        <w:t xml:space="preserve">а) Информатички инжењеринг (180 ЕСПБ) </w:t>
      </w:r>
    </w:p>
    <w:p w:rsidR="00231A90" w:rsidRPr="003828BF" w:rsidRDefault="00231A90" w:rsidP="001A7A62">
      <w:pPr>
        <w:tabs>
          <w:tab w:val="left" w:pos="1134"/>
        </w:tabs>
        <w:ind w:left="284" w:firstLine="131"/>
        <w:jc w:val="both"/>
        <w:rPr>
          <w:bCs/>
          <w:lang w:val="sr-Cyrl-RS"/>
        </w:rPr>
      </w:pPr>
      <w:r w:rsidRPr="003828BF">
        <w:rPr>
          <w:lang w:val="sr-Cyrl-RS"/>
        </w:rPr>
        <w:t>б) Информатички менаџмент (180 ЕСПБ)</w:t>
      </w:r>
    </w:p>
    <w:p w:rsidR="00231A90" w:rsidRPr="003828BF" w:rsidRDefault="00231A90" w:rsidP="002C4889">
      <w:pPr>
        <w:numPr>
          <w:ilvl w:val="0"/>
          <w:numId w:val="34"/>
        </w:numPr>
        <w:ind w:left="284" w:firstLine="131"/>
        <w:jc w:val="both"/>
        <w:rPr>
          <w:bCs/>
          <w:lang w:val="sr-Cyrl-RS"/>
        </w:rPr>
      </w:pPr>
      <w:r w:rsidRPr="003828BF">
        <w:rPr>
          <w:lang w:val="sr-Cyrl-RS"/>
        </w:rPr>
        <w:t>Урбано инжењерство (180 ЕСПБ)</w:t>
      </w:r>
    </w:p>
    <w:p w:rsidR="00231A90" w:rsidRPr="003828BF" w:rsidRDefault="00231A90" w:rsidP="002C4889">
      <w:pPr>
        <w:numPr>
          <w:ilvl w:val="0"/>
          <w:numId w:val="34"/>
        </w:numPr>
        <w:ind w:left="284" w:firstLine="131"/>
        <w:jc w:val="both"/>
        <w:rPr>
          <w:lang w:val="sr-Cyrl-RS"/>
        </w:rPr>
      </w:pPr>
      <w:r w:rsidRPr="003828BF">
        <w:rPr>
          <w:lang w:val="sr-Cyrl-RS"/>
        </w:rPr>
        <w:t>Мотори и возила (180 ЕСПБ)</w:t>
      </w:r>
    </w:p>
    <w:p w:rsidR="00231A90" w:rsidRPr="003828BF" w:rsidRDefault="00231A90" w:rsidP="002C4889">
      <w:pPr>
        <w:numPr>
          <w:ilvl w:val="0"/>
          <w:numId w:val="34"/>
        </w:numPr>
        <w:ind w:left="284" w:firstLine="131"/>
        <w:jc w:val="both"/>
        <w:rPr>
          <w:lang w:val="sr-Cyrl-RS"/>
        </w:rPr>
      </w:pPr>
      <w:r w:rsidRPr="003828BF">
        <w:rPr>
          <w:lang w:val="sr-Cyrl-RS"/>
        </w:rPr>
        <w:t>Друмски саобраћај (180 ЕСПБ)</w:t>
      </w:r>
    </w:p>
    <w:p w:rsidR="00231A90" w:rsidRPr="003828BF" w:rsidRDefault="00231A90" w:rsidP="00231A90">
      <w:pPr>
        <w:pStyle w:val="ListParagraph"/>
        <w:rPr>
          <w:lang w:val="sr-Cyrl-RS"/>
        </w:rPr>
      </w:pPr>
    </w:p>
    <w:p w:rsidR="00231A90" w:rsidRPr="003828BF" w:rsidRDefault="00231A90" w:rsidP="00231A90">
      <w:pPr>
        <w:jc w:val="both"/>
        <w:rPr>
          <w:lang w:val="sr-Cyrl-RS"/>
        </w:rPr>
      </w:pPr>
      <w:r w:rsidRPr="003828BF">
        <w:rPr>
          <w:lang w:val="sr-Cyrl-RS"/>
        </w:rPr>
        <w:t xml:space="preserve">Горе наведене студијске програме </w:t>
      </w:r>
      <w:r w:rsidR="008A40DB" w:rsidRPr="003828BF">
        <w:rPr>
          <w:lang w:val="sr-Cyrl-RS"/>
        </w:rPr>
        <w:t>ВТШСС</w:t>
      </w:r>
      <w:r w:rsidRPr="003828BF">
        <w:rPr>
          <w:lang w:val="sr-Cyrl-RS"/>
        </w:rPr>
        <w:t xml:space="preserve"> је  акредитовала  2007.</w:t>
      </w:r>
      <w:r w:rsidR="00882B75" w:rsidRPr="003828BF">
        <w:rPr>
          <w:lang w:val="sr-Cyrl-RS"/>
        </w:rPr>
        <w:t xml:space="preserve"> </w:t>
      </w:r>
      <w:r w:rsidRPr="003828BF">
        <w:rPr>
          <w:lang w:val="sr-Cyrl-RS"/>
        </w:rPr>
        <w:t>и  2008. године. Висока техничка школа с</w:t>
      </w:r>
      <w:r w:rsidR="009B10AE">
        <w:rPr>
          <w:lang w:val="sr-Cyrl-RS"/>
        </w:rPr>
        <w:t>т</w:t>
      </w:r>
      <w:r w:rsidRPr="003828BF">
        <w:rPr>
          <w:lang w:val="sr-Cyrl-RS"/>
        </w:rPr>
        <w:t>руковних студија у Крагујевцу је акредитацијом наведених студијских</w:t>
      </w:r>
      <w:r w:rsidR="00882B75" w:rsidRPr="003828BF">
        <w:rPr>
          <w:lang w:val="sr-Cyrl-RS"/>
        </w:rPr>
        <w:t xml:space="preserve"> </w:t>
      </w:r>
      <w:r w:rsidRPr="003828BF">
        <w:rPr>
          <w:lang w:val="sr-Cyrl-RS"/>
        </w:rPr>
        <w:t>програма усвојилa садржаје Болоњског система образовања као и садржаје савремених европских достигнућа и трендова у домену информационих технологија, друмског саобраћаја и машинског инжењерства, у циљу што квалитетнијег</w:t>
      </w:r>
      <w:r w:rsidR="00882B75" w:rsidRPr="003828BF">
        <w:rPr>
          <w:lang w:val="sr-Cyrl-RS"/>
        </w:rPr>
        <w:t xml:space="preserve"> </w:t>
      </w:r>
      <w:r w:rsidRPr="003828BF">
        <w:rPr>
          <w:lang w:val="sr-Cyrl-RS"/>
        </w:rPr>
        <w:t>образовања кадрова из ових области и повезивања</w:t>
      </w:r>
      <w:r w:rsidR="00882B75" w:rsidRPr="003828BF">
        <w:rPr>
          <w:lang w:val="sr-Cyrl-RS"/>
        </w:rPr>
        <w:t xml:space="preserve"> </w:t>
      </w:r>
      <w:r w:rsidRPr="003828BF">
        <w:rPr>
          <w:lang w:val="sr-Cyrl-RS"/>
        </w:rPr>
        <w:t>нашег образовног система са eвропским.</w:t>
      </w:r>
    </w:p>
    <w:p w:rsidR="00231A90" w:rsidRPr="003828BF" w:rsidRDefault="00231A90" w:rsidP="00231A90">
      <w:pPr>
        <w:jc w:val="both"/>
        <w:rPr>
          <w:lang w:val="sr-Cyrl-RS"/>
        </w:rPr>
      </w:pPr>
    </w:p>
    <w:p w:rsidR="00231A90" w:rsidRPr="003828BF" w:rsidRDefault="00231A90" w:rsidP="00231A90">
      <w:pPr>
        <w:jc w:val="both"/>
        <w:rPr>
          <w:bCs/>
          <w:lang w:val="sr-Cyrl-RS"/>
        </w:rPr>
      </w:pPr>
      <w:r w:rsidRPr="003828BF">
        <w:rPr>
          <w:lang w:val="sr-Cyrl-RS"/>
        </w:rPr>
        <w:t>У току школске 2010/2011</w:t>
      </w:r>
      <w:r w:rsidR="00882B75" w:rsidRPr="003828BF">
        <w:rPr>
          <w:lang w:val="sr-Cyrl-RS"/>
        </w:rPr>
        <w:t>. године</w:t>
      </w:r>
      <w:r w:rsidRPr="003828BF">
        <w:rPr>
          <w:lang w:val="sr-Cyrl-RS"/>
        </w:rPr>
        <w:t xml:space="preserve"> </w:t>
      </w:r>
      <w:r w:rsidR="008A40DB" w:rsidRPr="003828BF">
        <w:rPr>
          <w:lang w:val="sr-Cyrl-RS"/>
        </w:rPr>
        <w:t>ВТШСС</w:t>
      </w:r>
      <w:r w:rsidRPr="003828BF">
        <w:rPr>
          <w:lang w:val="sr-Cyrl-RS"/>
        </w:rPr>
        <w:t xml:space="preserve"> је добила акредитацију за три студијска програма специјалистичких струковних студија.</w:t>
      </w:r>
    </w:p>
    <w:p w:rsidR="00231A90" w:rsidRPr="003828BF" w:rsidRDefault="00231A90" w:rsidP="002C4889">
      <w:pPr>
        <w:numPr>
          <w:ilvl w:val="0"/>
          <w:numId w:val="36"/>
        </w:numPr>
        <w:spacing w:before="120"/>
        <w:ind w:firstLine="131"/>
        <w:jc w:val="both"/>
        <w:rPr>
          <w:bCs/>
          <w:lang w:val="sr-Cyrl-RS"/>
        </w:rPr>
      </w:pPr>
      <w:r w:rsidRPr="003828BF">
        <w:rPr>
          <w:lang w:val="sr-Cyrl-RS"/>
        </w:rPr>
        <w:t>Инжењерска екологија(са два модула)</w:t>
      </w:r>
    </w:p>
    <w:p w:rsidR="00231A90" w:rsidRPr="003828BF" w:rsidRDefault="00231A90" w:rsidP="00231A90">
      <w:pPr>
        <w:tabs>
          <w:tab w:val="left" w:pos="6450"/>
        </w:tabs>
        <w:ind w:left="720" w:firstLine="131"/>
        <w:jc w:val="both"/>
        <w:rPr>
          <w:bCs/>
          <w:lang w:val="sr-Cyrl-RS"/>
        </w:rPr>
      </w:pPr>
      <w:r w:rsidRPr="003828BF">
        <w:rPr>
          <w:lang w:val="sr-Cyrl-RS"/>
        </w:rPr>
        <w:t>а) Индустријска екологија (60 ЕСПБ)</w:t>
      </w:r>
      <w:r w:rsidRPr="003828BF">
        <w:rPr>
          <w:lang w:val="sr-Cyrl-RS"/>
        </w:rPr>
        <w:tab/>
      </w:r>
    </w:p>
    <w:p w:rsidR="00231A90" w:rsidRPr="003828BF" w:rsidRDefault="00231A90" w:rsidP="00231A90">
      <w:pPr>
        <w:tabs>
          <w:tab w:val="left" w:pos="1418"/>
        </w:tabs>
        <w:ind w:left="720" w:firstLine="131"/>
        <w:jc w:val="both"/>
        <w:rPr>
          <w:bCs/>
          <w:lang w:val="sr-Cyrl-RS"/>
        </w:rPr>
      </w:pPr>
      <w:r w:rsidRPr="003828BF">
        <w:rPr>
          <w:lang w:val="sr-Cyrl-RS"/>
        </w:rPr>
        <w:t>б) Мотори и возила (60 ЕСПБ)</w:t>
      </w:r>
    </w:p>
    <w:p w:rsidR="00231A90" w:rsidRPr="003828BF" w:rsidRDefault="00231A90" w:rsidP="002C4889">
      <w:pPr>
        <w:widowControl/>
        <w:numPr>
          <w:ilvl w:val="0"/>
          <w:numId w:val="36"/>
        </w:numPr>
        <w:autoSpaceDE/>
        <w:autoSpaceDN/>
        <w:adjustRightInd/>
        <w:ind w:firstLine="131"/>
        <w:jc w:val="both"/>
        <w:rPr>
          <w:bCs/>
          <w:lang w:val="sr-Cyrl-RS"/>
        </w:rPr>
      </w:pPr>
      <w:r w:rsidRPr="003828BF">
        <w:rPr>
          <w:lang w:val="sr-Cyrl-RS"/>
        </w:rPr>
        <w:t>Управљање друмским саобраћајем (60 ЕСПБ)</w:t>
      </w:r>
    </w:p>
    <w:p w:rsidR="00231A90" w:rsidRPr="003828BF" w:rsidRDefault="00231A90" w:rsidP="002C4889">
      <w:pPr>
        <w:widowControl/>
        <w:numPr>
          <w:ilvl w:val="0"/>
          <w:numId w:val="36"/>
        </w:numPr>
        <w:autoSpaceDE/>
        <w:autoSpaceDN/>
        <w:adjustRightInd/>
        <w:ind w:left="851" w:firstLine="0"/>
        <w:jc w:val="both"/>
        <w:rPr>
          <w:bCs/>
          <w:lang w:val="sr-Cyrl-RS"/>
        </w:rPr>
      </w:pPr>
      <w:r w:rsidRPr="003828BF">
        <w:rPr>
          <w:lang w:val="sr-Cyrl-RS"/>
        </w:rPr>
        <w:t>Информационе технологије и системи (60 ЕСПБ)</w:t>
      </w:r>
    </w:p>
    <w:p w:rsidR="00231A90" w:rsidRPr="003828BF" w:rsidRDefault="00231A90" w:rsidP="00231A90">
      <w:pPr>
        <w:jc w:val="both"/>
        <w:rPr>
          <w:bCs/>
          <w:lang w:val="sr-Cyrl-RS"/>
        </w:rPr>
      </w:pPr>
    </w:p>
    <w:p w:rsidR="00231A90" w:rsidRPr="003828BF" w:rsidRDefault="001A7A62" w:rsidP="00231A90">
      <w:pPr>
        <w:jc w:val="both"/>
        <w:rPr>
          <w:bCs/>
          <w:lang w:val="sr-Cyrl-RS"/>
        </w:rPr>
      </w:pPr>
      <w:r w:rsidRPr="003828BF">
        <w:rPr>
          <w:lang w:val="sr-Cyrl-RS"/>
        </w:rPr>
        <w:t>Године 2012. године,</w:t>
      </w:r>
      <w:r w:rsidR="00231A90" w:rsidRPr="003828BF">
        <w:rPr>
          <w:lang w:val="sr-Cyrl-RS"/>
        </w:rPr>
        <w:t xml:space="preserve"> после пет година рада по Болоњском систему, </w:t>
      </w:r>
      <w:r w:rsidR="008A40DB" w:rsidRPr="003828BF">
        <w:rPr>
          <w:lang w:val="sr-Cyrl-RS"/>
        </w:rPr>
        <w:t>ВТШСС</w:t>
      </w:r>
      <w:r w:rsidR="00231A90" w:rsidRPr="003828BF">
        <w:rPr>
          <w:lang w:val="sr-Cyrl-RS"/>
        </w:rPr>
        <w:t xml:space="preserve"> добија другу акредитацију за постојеће студијске програме на основним струковним студијама. Једина разлика у односу на прву акредитацију односи се на прелазак Студ</w:t>
      </w:r>
      <w:r w:rsidR="00882B75" w:rsidRPr="003828BF">
        <w:rPr>
          <w:lang w:val="sr-Cyrl-RS"/>
        </w:rPr>
        <w:t>ијског програма Информатика из Т</w:t>
      </w:r>
      <w:r w:rsidR="00231A90" w:rsidRPr="003828BF">
        <w:rPr>
          <w:lang w:val="sr-Cyrl-RS"/>
        </w:rPr>
        <w:t>ехничко-технолошког научног п</w:t>
      </w:r>
      <w:r w:rsidR="00882B75" w:rsidRPr="003828BF">
        <w:rPr>
          <w:lang w:val="sr-Cyrl-RS"/>
        </w:rPr>
        <w:t>оља у П</w:t>
      </w:r>
      <w:r w:rsidR="00231A90" w:rsidRPr="003828BF">
        <w:rPr>
          <w:lang w:val="sr-Cyrl-RS"/>
        </w:rPr>
        <w:t xml:space="preserve">риродно- математичко поље при чему се одустаје од постојећа два модула </w:t>
      </w:r>
      <w:r w:rsidR="00882B75" w:rsidRPr="003828BF">
        <w:rPr>
          <w:lang w:val="sr-Cyrl-RS"/>
        </w:rPr>
        <w:t xml:space="preserve">синтетишу у један </w:t>
      </w:r>
      <w:r w:rsidR="00231A90" w:rsidRPr="003828BF">
        <w:rPr>
          <w:lang w:val="sr-Cyrl-RS"/>
        </w:rPr>
        <w:t xml:space="preserve">тако да </w:t>
      </w:r>
      <w:r w:rsidR="008A40DB" w:rsidRPr="003828BF">
        <w:rPr>
          <w:lang w:val="sr-Cyrl-RS"/>
        </w:rPr>
        <w:t>ВТШСС</w:t>
      </w:r>
      <w:r w:rsidR="00231A90" w:rsidRPr="003828BF">
        <w:rPr>
          <w:lang w:val="sr-Cyrl-RS"/>
        </w:rPr>
        <w:t xml:space="preserve"> од школске 2012/2013 изводи наставу на следећим студијским програмима:</w:t>
      </w:r>
    </w:p>
    <w:p w:rsidR="00231A90" w:rsidRPr="003828BF" w:rsidRDefault="00231A90" w:rsidP="002C4889">
      <w:pPr>
        <w:numPr>
          <w:ilvl w:val="0"/>
          <w:numId w:val="37"/>
        </w:numPr>
        <w:spacing w:before="120"/>
        <w:ind w:left="993" w:firstLine="0"/>
        <w:jc w:val="both"/>
        <w:rPr>
          <w:bCs/>
          <w:lang w:val="sr-Cyrl-RS"/>
        </w:rPr>
      </w:pPr>
      <w:r w:rsidRPr="003828BF">
        <w:rPr>
          <w:lang w:val="sr-Cyrl-RS"/>
        </w:rPr>
        <w:t>Информатика (180 ЕСПБ)</w:t>
      </w:r>
    </w:p>
    <w:p w:rsidR="00231A90" w:rsidRPr="003828BF" w:rsidRDefault="00231A90" w:rsidP="002C4889">
      <w:pPr>
        <w:numPr>
          <w:ilvl w:val="0"/>
          <w:numId w:val="37"/>
        </w:numPr>
        <w:ind w:left="993" w:firstLine="0"/>
        <w:jc w:val="both"/>
        <w:rPr>
          <w:bCs/>
          <w:lang w:val="sr-Cyrl-RS"/>
        </w:rPr>
      </w:pPr>
      <w:r w:rsidRPr="003828BF">
        <w:rPr>
          <w:lang w:val="sr-Cyrl-RS"/>
        </w:rPr>
        <w:t>Урбано инжењерство(180 ЕСПБ)</w:t>
      </w:r>
    </w:p>
    <w:p w:rsidR="00231A90" w:rsidRPr="003828BF" w:rsidRDefault="00231A90" w:rsidP="002C4889">
      <w:pPr>
        <w:numPr>
          <w:ilvl w:val="0"/>
          <w:numId w:val="37"/>
        </w:numPr>
        <w:ind w:left="993" w:firstLine="0"/>
        <w:jc w:val="both"/>
        <w:rPr>
          <w:bCs/>
          <w:lang w:val="sr-Cyrl-RS"/>
        </w:rPr>
      </w:pPr>
      <w:r w:rsidRPr="003828BF">
        <w:rPr>
          <w:lang w:val="sr-Cyrl-RS"/>
        </w:rPr>
        <w:t>Мотори и возила (180 ЕСПБ)</w:t>
      </w:r>
    </w:p>
    <w:p w:rsidR="00231A90" w:rsidRPr="003828BF" w:rsidRDefault="00231A90" w:rsidP="002C4889">
      <w:pPr>
        <w:numPr>
          <w:ilvl w:val="0"/>
          <w:numId w:val="37"/>
        </w:numPr>
        <w:ind w:left="993" w:firstLine="0"/>
        <w:jc w:val="both"/>
        <w:rPr>
          <w:lang w:val="sr-Cyrl-RS"/>
        </w:rPr>
      </w:pPr>
      <w:r w:rsidRPr="003828BF">
        <w:rPr>
          <w:lang w:val="sr-Cyrl-RS"/>
        </w:rPr>
        <w:t>Друмски саобраћај(180 ЕСПБ)</w:t>
      </w:r>
    </w:p>
    <w:p w:rsidR="00231A90" w:rsidRPr="003828BF" w:rsidRDefault="00231A90" w:rsidP="00231A90">
      <w:pPr>
        <w:pStyle w:val="Default"/>
        <w:spacing w:before="120"/>
        <w:jc w:val="both"/>
        <w:rPr>
          <w:lang w:val="sr-Cyrl-RS"/>
        </w:rPr>
      </w:pPr>
    </w:p>
    <w:p w:rsidR="00231A90" w:rsidRPr="003828BF" w:rsidRDefault="00231A90" w:rsidP="00231A90">
      <w:pPr>
        <w:pStyle w:val="Default"/>
        <w:spacing w:before="120"/>
        <w:jc w:val="both"/>
        <w:rPr>
          <w:lang w:val="sr-Cyrl-RS"/>
        </w:rPr>
      </w:pPr>
      <w:r w:rsidRPr="003828BF">
        <w:rPr>
          <w:lang w:val="sr-Cyrl-RS"/>
        </w:rPr>
        <w:t>Приложене су одлуке о акредитацији наведених студијских програма (</w:t>
      </w:r>
      <w:r w:rsidRPr="003828BF">
        <w:rPr>
          <w:color w:val="auto"/>
          <w:lang w:val="sr-Cyrl-RS"/>
        </w:rPr>
        <w:t>Прилог 4.1</w:t>
      </w:r>
      <w:r w:rsidRPr="003828BF">
        <w:rPr>
          <w:lang w:val="sr-Cyrl-RS"/>
        </w:rPr>
        <w:t>). У истом прилогу је дат и тачан број уписаних студената за сваки акредитовани студијски програм.</w:t>
      </w:r>
    </w:p>
    <w:p w:rsidR="001A7A62" w:rsidRPr="003828BF" w:rsidRDefault="001A7A62" w:rsidP="001A7A62">
      <w:pPr>
        <w:pStyle w:val="Default"/>
        <w:jc w:val="both"/>
        <w:rPr>
          <w:lang w:val="sr-Cyrl-RS"/>
        </w:rPr>
      </w:pPr>
    </w:p>
    <w:p w:rsidR="00231A90" w:rsidRPr="003828BF" w:rsidRDefault="00231A90" w:rsidP="00231A90">
      <w:pPr>
        <w:pStyle w:val="Default"/>
        <w:spacing w:before="120"/>
        <w:jc w:val="both"/>
        <w:rPr>
          <w:lang w:val="sr-Cyrl-RS"/>
        </w:rPr>
      </w:pPr>
      <w:r w:rsidRPr="003828BF">
        <w:rPr>
          <w:lang w:val="sr-Cyrl-RS"/>
        </w:rPr>
        <w:t>Поступци и начини</w:t>
      </w:r>
      <w:r w:rsidR="00882B75" w:rsidRPr="003828BF">
        <w:rPr>
          <w:lang w:val="sr-Cyrl-RS"/>
        </w:rPr>
        <w:t xml:space="preserve"> </w:t>
      </w:r>
      <w:r w:rsidRPr="003828BF">
        <w:rPr>
          <w:lang w:val="sr-Cyrl-RS"/>
        </w:rPr>
        <w:t>контроле квалитета</w:t>
      </w:r>
      <w:r w:rsidR="009B10AE">
        <w:rPr>
          <w:lang w:val="sr-Cyrl-RS"/>
        </w:rPr>
        <w:t xml:space="preserve"> </w:t>
      </w:r>
      <w:r w:rsidRPr="003828BF">
        <w:rPr>
          <w:lang w:val="sr-Cyrl-RS"/>
        </w:rPr>
        <w:t>студијских програма:</w:t>
      </w:r>
    </w:p>
    <w:p w:rsidR="00231A90" w:rsidRPr="003828BF" w:rsidRDefault="00231A90" w:rsidP="002C4889">
      <w:pPr>
        <w:widowControl/>
        <w:numPr>
          <w:ilvl w:val="0"/>
          <w:numId w:val="38"/>
        </w:numPr>
        <w:autoSpaceDE/>
        <w:autoSpaceDN/>
        <w:adjustRightInd/>
        <w:spacing w:before="120"/>
        <w:jc w:val="both"/>
        <w:rPr>
          <w:lang w:val="sr-Cyrl-RS"/>
        </w:rPr>
      </w:pPr>
      <w:r w:rsidRPr="003828BF">
        <w:rPr>
          <w:lang w:val="sr-Cyrl-RS"/>
        </w:rPr>
        <w:t xml:space="preserve">при формулисању плана и програма студијских група вођено је рачуна о интересовањима, потребама заједнице за тим профилом студената, могућностима запошљавања, условима и ресурсима које </w:t>
      </w:r>
      <w:r w:rsidR="008A40DB" w:rsidRPr="003828BF">
        <w:rPr>
          <w:lang w:val="sr-Cyrl-RS"/>
        </w:rPr>
        <w:t>ВТШСС</w:t>
      </w:r>
      <w:r w:rsidRPr="003828BF">
        <w:rPr>
          <w:lang w:val="sr-Cyrl-RS"/>
        </w:rPr>
        <w:t xml:space="preserve"> има;</w:t>
      </w:r>
    </w:p>
    <w:p w:rsidR="00231A90" w:rsidRPr="003828BF" w:rsidRDefault="00231A90" w:rsidP="002C4889">
      <w:pPr>
        <w:widowControl/>
        <w:numPr>
          <w:ilvl w:val="0"/>
          <w:numId w:val="38"/>
        </w:numPr>
        <w:autoSpaceDE/>
        <w:autoSpaceDN/>
        <w:adjustRightInd/>
        <w:spacing w:before="120"/>
        <w:jc w:val="both"/>
        <w:rPr>
          <w:lang w:val="sr-Cyrl-RS"/>
        </w:rPr>
      </w:pPr>
      <w:r w:rsidRPr="003828BF">
        <w:rPr>
          <w:lang w:val="sr-Cyrl-RS"/>
        </w:rPr>
        <w:t xml:space="preserve">циљ постојања појединих студијских група усклађен је са циљевима и задацима </w:t>
      </w:r>
      <w:r w:rsidR="008A40DB" w:rsidRPr="003828BF">
        <w:rPr>
          <w:lang w:val="sr-Cyrl-RS"/>
        </w:rPr>
        <w:t>ВТШСС</w:t>
      </w:r>
      <w:r w:rsidRPr="003828BF">
        <w:rPr>
          <w:lang w:val="sr-Cyrl-RS"/>
        </w:rPr>
        <w:t>.</w:t>
      </w:r>
    </w:p>
    <w:p w:rsidR="00231A90" w:rsidRPr="003828BF" w:rsidRDefault="00231A90" w:rsidP="002C4889">
      <w:pPr>
        <w:widowControl/>
        <w:numPr>
          <w:ilvl w:val="0"/>
          <w:numId w:val="38"/>
        </w:numPr>
        <w:autoSpaceDE/>
        <w:autoSpaceDN/>
        <w:adjustRightInd/>
        <w:jc w:val="both"/>
        <w:rPr>
          <w:lang w:val="sr-Cyrl-RS"/>
        </w:rPr>
      </w:pPr>
      <w:r w:rsidRPr="003828BF">
        <w:rPr>
          <w:lang w:val="sr-Cyrl-RS"/>
        </w:rPr>
        <w:t>структура и садржај студијске групе, у погледу односа академско-општеобразовних, стручно-апликативних и стручних предмета, као и структура обавезних и изборних предмета, циљеви и исходи појединих предмета урађени према захтевима и потребама привреде, комуналних и других делатности у окружењу</w:t>
      </w:r>
      <w:r w:rsidR="00882B75" w:rsidRPr="003828BF">
        <w:rPr>
          <w:lang w:val="sr-Cyrl-RS"/>
        </w:rPr>
        <w:t xml:space="preserve"> </w:t>
      </w:r>
      <w:r w:rsidRPr="003828BF">
        <w:rPr>
          <w:lang w:val="sr-Cyrl-RS"/>
        </w:rPr>
        <w:t>при чему се водило рачуна и о њиховој компатибилности са сличним програмима на европском простору.</w:t>
      </w:r>
    </w:p>
    <w:p w:rsidR="00231A90" w:rsidRPr="003828BF" w:rsidRDefault="00231A90" w:rsidP="002C4889">
      <w:pPr>
        <w:widowControl/>
        <w:numPr>
          <w:ilvl w:val="0"/>
          <w:numId w:val="38"/>
        </w:numPr>
        <w:autoSpaceDE/>
        <w:autoSpaceDN/>
        <w:adjustRightInd/>
        <w:jc w:val="both"/>
        <w:rPr>
          <w:lang w:val="sr-Cyrl-RS"/>
        </w:rPr>
      </w:pPr>
      <w:r w:rsidRPr="003828BF">
        <w:rPr>
          <w:lang w:val="sr-Cyrl-RS"/>
        </w:rPr>
        <w:t xml:space="preserve">путем анкета дипломираних студената </w:t>
      </w:r>
      <w:r w:rsidR="008A40DB" w:rsidRPr="003828BF">
        <w:rPr>
          <w:lang w:val="sr-Cyrl-RS"/>
        </w:rPr>
        <w:t>ВТШСС</w:t>
      </w:r>
      <w:r w:rsidRPr="003828BF">
        <w:rPr>
          <w:lang w:val="sr-Cyrl-RS"/>
        </w:rPr>
        <w:t xml:space="preserve"> добија информације о запошљавању и наставку студија,</w:t>
      </w:r>
    </w:p>
    <w:p w:rsidR="00231A90" w:rsidRPr="003828BF" w:rsidRDefault="00231A90" w:rsidP="002C4889">
      <w:pPr>
        <w:widowControl/>
        <w:numPr>
          <w:ilvl w:val="0"/>
          <w:numId w:val="38"/>
        </w:numPr>
        <w:autoSpaceDE/>
        <w:autoSpaceDN/>
        <w:adjustRightInd/>
        <w:jc w:val="both"/>
        <w:rPr>
          <w:lang w:val="sr-Cyrl-RS"/>
        </w:rPr>
      </w:pPr>
      <w:r w:rsidRPr="003828BF">
        <w:rPr>
          <w:lang w:val="sr-Cyrl-RS"/>
        </w:rPr>
        <w:t xml:space="preserve">узимањем у обзир мишљења која долазе из привредних и ванпривредних организација града Крагујевца и Шумадијског региона о потребама за кадром који излази из </w:t>
      </w:r>
      <w:r w:rsidR="008A40DB" w:rsidRPr="003828BF">
        <w:rPr>
          <w:lang w:val="sr-Cyrl-RS"/>
        </w:rPr>
        <w:t>ВТШСС</w:t>
      </w:r>
      <w:r w:rsidRPr="003828BF">
        <w:rPr>
          <w:lang w:val="sr-Cyrl-RS"/>
        </w:rPr>
        <w:t xml:space="preserve">, </w:t>
      </w:r>
    </w:p>
    <w:p w:rsidR="00231A90" w:rsidRPr="003828BF" w:rsidRDefault="00231A90" w:rsidP="002C4889">
      <w:pPr>
        <w:widowControl/>
        <w:numPr>
          <w:ilvl w:val="0"/>
          <w:numId w:val="38"/>
        </w:numPr>
        <w:autoSpaceDE/>
        <w:autoSpaceDN/>
        <w:adjustRightInd/>
        <w:jc w:val="both"/>
        <w:rPr>
          <w:lang w:val="sr-Cyrl-RS"/>
        </w:rPr>
      </w:pPr>
      <w:r w:rsidRPr="003828BF">
        <w:rPr>
          <w:lang w:val="sr-Cyrl-RS"/>
        </w:rPr>
        <w:t xml:space="preserve">путем анкета студената свих година и студијских група </w:t>
      </w:r>
      <w:r w:rsidR="008A40DB" w:rsidRPr="003828BF">
        <w:rPr>
          <w:lang w:val="sr-Cyrl-RS"/>
        </w:rPr>
        <w:t>ВТШСС</w:t>
      </w:r>
      <w:r w:rsidRPr="003828BF">
        <w:rPr>
          <w:lang w:val="sr-Cyrl-RS"/>
        </w:rPr>
        <w:t xml:space="preserve"> долази до података о оцени квалитета студијских планова и програма.</w:t>
      </w:r>
    </w:p>
    <w:p w:rsidR="00231A90" w:rsidRPr="003828BF" w:rsidRDefault="00231A90" w:rsidP="00231A90">
      <w:pPr>
        <w:pStyle w:val="BodyText2"/>
        <w:spacing w:after="0" w:line="240" w:lineRule="auto"/>
        <w:jc w:val="both"/>
        <w:rPr>
          <w:lang w:val="sr-Cyrl-RS"/>
        </w:rPr>
      </w:pPr>
    </w:p>
    <w:p w:rsidR="00231A90" w:rsidRPr="003828BF" w:rsidRDefault="00231A90" w:rsidP="00231A90">
      <w:pPr>
        <w:jc w:val="both"/>
        <w:rPr>
          <w:lang w:val="sr-Cyrl-RS"/>
        </w:rPr>
      </w:pPr>
      <w:r w:rsidRPr="003828BF">
        <w:rPr>
          <w:lang w:val="sr-Cyrl-RS"/>
        </w:rPr>
        <w:t>Наставни планови и програми усклађени са Болоњским моделом, подразумевају:</w:t>
      </w:r>
    </w:p>
    <w:p w:rsidR="00231A90" w:rsidRPr="003828BF" w:rsidRDefault="00231A90" w:rsidP="002C4889">
      <w:pPr>
        <w:widowControl/>
        <w:numPr>
          <w:ilvl w:val="0"/>
          <w:numId w:val="39"/>
        </w:numPr>
        <w:autoSpaceDE/>
        <w:autoSpaceDN/>
        <w:adjustRightInd/>
        <w:spacing w:before="120"/>
        <w:ind w:left="709" w:hanging="283"/>
        <w:jc w:val="both"/>
        <w:rPr>
          <w:lang w:val="sr-Cyrl-RS"/>
        </w:rPr>
      </w:pPr>
      <w:r w:rsidRPr="003828BF">
        <w:rPr>
          <w:lang w:val="sr-Cyrl-RS"/>
        </w:rPr>
        <w:t xml:space="preserve">трајање основних струковних студија </w:t>
      </w:r>
      <w:r w:rsidR="00882B75" w:rsidRPr="003828BF">
        <w:rPr>
          <w:lang w:val="sr-Cyrl-RS"/>
        </w:rPr>
        <w:t xml:space="preserve">шест </w:t>
      </w:r>
      <w:r w:rsidRPr="003828BF">
        <w:rPr>
          <w:lang w:val="sr-Cyrl-RS"/>
        </w:rPr>
        <w:t>семестара или три године,</w:t>
      </w:r>
    </w:p>
    <w:p w:rsidR="00231A90" w:rsidRPr="003828BF" w:rsidRDefault="00231A90" w:rsidP="002C4889">
      <w:pPr>
        <w:widowControl/>
        <w:numPr>
          <w:ilvl w:val="0"/>
          <w:numId w:val="39"/>
        </w:numPr>
        <w:autoSpaceDE/>
        <w:autoSpaceDN/>
        <w:adjustRightInd/>
        <w:ind w:left="709" w:hanging="283"/>
        <w:jc w:val="both"/>
        <w:rPr>
          <w:lang w:val="sr-Cyrl-RS"/>
        </w:rPr>
      </w:pPr>
      <w:r w:rsidRPr="003828BF">
        <w:rPr>
          <w:lang w:val="sr-Cyrl-RS"/>
        </w:rPr>
        <w:t>годишње оптерећење студената максимално</w:t>
      </w:r>
      <w:r w:rsidR="009B10AE">
        <w:rPr>
          <w:lang w:val="sr-Cyrl-RS"/>
        </w:rPr>
        <w:t xml:space="preserve"> </w:t>
      </w:r>
      <w:r w:rsidRPr="003828BF">
        <w:rPr>
          <w:lang w:val="sr-Cyrl-RS"/>
        </w:rPr>
        <w:t>1600 сати,</w:t>
      </w:r>
    </w:p>
    <w:p w:rsidR="00231A90" w:rsidRPr="003828BF" w:rsidRDefault="00231A90" w:rsidP="002C4889">
      <w:pPr>
        <w:widowControl/>
        <w:numPr>
          <w:ilvl w:val="0"/>
          <w:numId w:val="39"/>
        </w:numPr>
        <w:autoSpaceDE/>
        <w:autoSpaceDN/>
        <w:adjustRightInd/>
        <w:ind w:left="709" w:hanging="283"/>
        <w:jc w:val="both"/>
        <w:rPr>
          <w:lang w:val="sr-Cyrl-RS"/>
        </w:rPr>
      </w:pPr>
      <w:r w:rsidRPr="003828BF">
        <w:rPr>
          <w:lang w:val="sr-Cyrl-RS"/>
        </w:rPr>
        <w:t>недељно оптерећење студената максимално 40 сати,</w:t>
      </w:r>
    </w:p>
    <w:p w:rsidR="00231A90" w:rsidRPr="003828BF" w:rsidRDefault="00231A90" w:rsidP="002C4889">
      <w:pPr>
        <w:widowControl/>
        <w:numPr>
          <w:ilvl w:val="0"/>
          <w:numId w:val="39"/>
        </w:numPr>
        <w:autoSpaceDE/>
        <w:autoSpaceDN/>
        <w:adjustRightInd/>
        <w:ind w:left="709" w:hanging="283"/>
        <w:jc w:val="both"/>
        <w:rPr>
          <w:lang w:val="sr-Cyrl-RS"/>
        </w:rPr>
      </w:pPr>
      <w:r w:rsidRPr="003828BF">
        <w:rPr>
          <w:lang w:val="sr-Cyrl-RS"/>
        </w:rPr>
        <w:t>сви предмети једносеместрални,</w:t>
      </w:r>
    </w:p>
    <w:p w:rsidR="00231A90" w:rsidRPr="003828BF" w:rsidRDefault="00231A90" w:rsidP="002C4889">
      <w:pPr>
        <w:widowControl/>
        <w:numPr>
          <w:ilvl w:val="0"/>
          <w:numId w:val="39"/>
        </w:numPr>
        <w:autoSpaceDE/>
        <w:autoSpaceDN/>
        <w:adjustRightInd/>
        <w:ind w:left="709" w:hanging="283"/>
        <w:jc w:val="both"/>
        <w:rPr>
          <w:lang w:val="sr-Cyrl-RS"/>
        </w:rPr>
      </w:pPr>
      <w:r w:rsidRPr="003828BF">
        <w:rPr>
          <w:lang w:val="sr-Cyrl-RS"/>
        </w:rPr>
        <w:t>трајање семестра (активна настава) 15 недеља,</w:t>
      </w:r>
    </w:p>
    <w:p w:rsidR="00231A90" w:rsidRPr="003828BF" w:rsidRDefault="00231A90" w:rsidP="002C4889">
      <w:pPr>
        <w:widowControl/>
        <w:numPr>
          <w:ilvl w:val="0"/>
          <w:numId w:val="39"/>
        </w:numPr>
        <w:autoSpaceDE/>
        <w:autoSpaceDN/>
        <w:adjustRightInd/>
        <w:ind w:left="709" w:hanging="283"/>
        <w:jc w:val="both"/>
        <w:rPr>
          <w:lang w:val="sr-Cyrl-RS"/>
        </w:rPr>
      </w:pPr>
      <w:r w:rsidRPr="003828BF">
        <w:rPr>
          <w:lang w:val="sr-Cyrl-RS"/>
        </w:rPr>
        <w:t>уведен је европски систем збрајања и преноса кредита ЕЦТС (ЕСПБ бодови),</w:t>
      </w:r>
    </w:p>
    <w:p w:rsidR="00231A90" w:rsidRPr="003828BF" w:rsidRDefault="00231A90" w:rsidP="002C4889">
      <w:pPr>
        <w:widowControl/>
        <w:numPr>
          <w:ilvl w:val="0"/>
          <w:numId w:val="39"/>
        </w:numPr>
        <w:autoSpaceDE/>
        <w:autoSpaceDN/>
        <w:adjustRightInd/>
        <w:ind w:left="709" w:hanging="283"/>
        <w:jc w:val="both"/>
        <w:rPr>
          <w:lang w:val="sr-Cyrl-RS"/>
        </w:rPr>
      </w:pPr>
      <w:r w:rsidRPr="003828BF">
        <w:rPr>
          <w:lang w:val="sr-Cyrl-RS"/>
        </w:rPr>
        <w:t>број предмета по семестру је 5,</w:t>
      </w:r>
    </w:p>
    <w:p w:rsidR="00231A90" w:rsidRPr="003828BF" w:rsidRDefault="00231A90" w:rsidP="002C4889">
      <w:pPr>
        <w:widowControl/>
        <w:numPr>
          <w:ilvl w:val="0"/>
          <w:numId w:val="39"/>
        </w:numPr>
        <w:autoSpaceDE/>
        <w:autoSpaceDN/>
        <w:adjustRightInd/>
        <w:ind w:left="709" w:hanging="283"/>
        <w:jc w:val="both"/>
        <w:rPr>
          <w:lang w:val="sr-Cyrl-RS"/>
        </w:rPr>
      </w:pPr>
      <w:r w:rsidRPr="003828BF">
        <w:rPr>
          <w:lang w:val="sr-Cyrl-RS"/>
        </w:rPr>
        <w:t>годишњи број кредита је 60 (30 по семестру),</w:t>
      </w:r>
    </w:p>
    <w:p w:rsidR="00231A90" w:rsidRPr="003828BF" w:rsidRDefault="00231A90" w:rsidP="002C4889">
      <w:pPr>
        <w:widowControl/>
        <w:numPr>
          <w:ilvl w:val="0"/>
          <w:numId w:val="39"/>
        </w:numPr>
        <w:autoSpaceDE/>
        <w:autoSpaceDN/>
        <w:adjustRightInd/>
        <w:ind w:left="709" w:hanging="283"/>
        <w:jc w:val="both"/>
        <w:rPr>
          <w:lang w:val="sr-Cyrl-RS"/>
        </w:rPr>
      </w:pPr>
      <w:r w:rsidRPr="003828BF">
        <w:rPr>
          <w:lang w:val="sr-Cyrl-RS"/>
        </w:rPr>
        <w:t>о</w:t>
      </w:r>
      <w:r w:rsidR="009B10AE">
        <w:rPr>
          <w:lang w:val="sr-Cyrl-RS"/>
        </w:rPr>
        <w:t>с</w:t>
      </w:r>
      <w:r w:rsidRPr="003828BF">
        <w:rPr>
          <w:lang w:val="sr-Cyrl-RS"/>
        </w:rPr>
        <w:t>новне струковне студије имају 180 ЕСПБ бодова,</w:t>
      </w:r>
    </w:p>
    <w:p w:rsidR="00231A90" w:rsidRPr="003828BF" w:rsidRDefault="00231A90" w:rsidP="002C4889">
      <w:pPr>
        <w:widowControl/>
        <w:numPr>
          <w:ilvl w:val="0"/>
          <w:numId w:val="39"/>
        </w:numPr>
        <w:autoSpaceDE/>
        <w:autoSpaceDN/>
        <w:adjustRightInd/>
        <w:ind w:left="709" w:hanging="283"/>
        <w:jc w:val="both"/>
        <w:rPr>
          <w:lang w:val="sr-Cyrl-RS"/>
        </w:rPr>
      </w:pPr>
      <w:r w:rsidRPr="003828BF">
        <w:rPr>
          <w:lang w:val="sr-Cyrl-RS"/>
        </w:rPr>
        <w:t>предмети су подељени на академско-општеобразовне, стручно-апликативне и стручне,</w:t>
      </w:r>
    </w:p>
    <w:p w:rsidR="00231A90" w:rsidRPr="003828BF" w:rsidRDefault="00231A90" w:rsidP="002C4889">
      <w:pPr>
        <w:widowControl/>
        <w:numPr>
          <w:ilvl w:val="0"/>
          <w:numId w:val="39"/>
        </w:numPr>
        <w:autoSpaceDE/>
        <w:autoSpaceDN/>
        <w:adjustRightInd/>
        <w:ind w:left="709" w:hanging="283"/>
        <w:jc w:val="both"/>
        <w:rPr>
          <w:lang w:val="sr-Cyrl-RS"/>
        </w:rPr>
      </w:pPr>
      <w:r w:rsidRPr="003828BF">
        <w:rPr>
          <w:lang w:val="sr-Cyrl-RS"/>
        </w:rPr>
        <w:t>стално праћење активности студената у предиспитном и испитном делу омогућава стицање 0-100 бодова,</w:t>
      </w:r>
    </w:p>
    <w:p w:rsidR="00231A90" w:rsidRPr="003828BF" w:rsidRDefault="00231A90" w:rsidP="002C4889">
      <w:pPr>
        <w:widowControl/>
        <w:numPr>
          <w:ilvl w:val="0"/>
          <w:numId w:val="39"/>
        </w:numPr>
        <w:autoSpaceDE/>
        <w:autoSpaceDN/>
        <w:adjustRightInd/>
        <w:ind w:left="709" w:hanging="283"/>
        <w:jc w:val="both"/>
        <w:rPr>
          <w:lang w:val="sr-Cyrl-RS"/>
        </w:rPr>
      </w:pPr>
      <w:r w:rsidRPr="003828BF">
        <w:rPr>
          <w:lang w:val="sr-Cyrl-RS"/>
        </w:rPr>
        <w:t>однос бодова у предиспитном и испитном делу ангажовања студената је дефинисан у програму сваког предмета,</w:t>
      </w:r>
    </w:p>
    <w:p w:rsidR="00231A90" w:rsidRPr="003828BF" w:rsidRDefault="00231A90" w:rsidP="002C4889">
      <w:pPr>
        <w:widowControl/>
        <w:numPr>
          <w:ilvl w:val="0"/>
          <w:numId w:val="39"/>
        </w:numPr>
        <w:autoSpaceDE/>
        <w:autoSpaceDN/>
        <w:adjustRightInd/>
        <w:ind w:left="709" w:hanging="283"/>
        <w:jc w:val="both"/>
        <w:rPr>
          <w:lang w:val="sr-Cyrl-RS"/>
        </w:rPr>
      </w:pPr>
      <w:r w:rsidRPr="003828BF">
        <w:rPr>
          <w:lang w:val="sr-Cyrl-RS"/>
        </w:rPr>
        <w:t>дефинисани су услови уписа на студијске програме,</w:t>
      </w:r>
    </w:p>
    <w:p w:rsidR="00231A90" w:rsidRPr="003828BF" w:rsidRDefault="00231A90" w:rsidP="002C4889">
      <w:pPr>
        <w:widowControl/>
        <w:numPr>
          <w:ilvl w:val="0"/>
          <w:numId w:val="39"/>
        </w:numPr>
        <w:autoSpaceDE/>
        <w:autoSpaceDN/>
        <w:adjustRightInd/>
        <w:ind w:left="709" w:hanging="283"/>
        <w:jc w:val="both"/>
        <w:rPr>
          <w:lang w:val="sr-Cyrl-RS"/>
        </w:rPr>
      </w:pPr>
      <w:r w:rsidRPr="003828BF">
        <w:rPr>
          <w:lang w:val="sr-Cyrl-RS"/>
        </w:rPr>
        <w:t>дефинисани су услови преноса ЕСПБ бодова,</w:t>
      </w:r>
    </w:p>
    <w:p w:rsidR="00231A90" w:rsidRPr="003828BF" w:rsidRDefault="00231A90" w:rsidP="002C4889">
      <w:pPr>
        <w:widowControl/>
        <w:numPr>
          <w:ilvl w:val="0"/>
          <w:numId w:val="39"/>
        </w:numPr>
        <w:autoSpaceDE/>
        <w:autoSpaceDN/>
        <w:adjustRightInd/>
        <w:ind w:left="709" w:hanging="283"/>
        <w:jc w:val="both"/>
        <w:rPr>
          <w:lang w:val="sr-Cyrl-RS"/>
        </w:rPr>
      </w:pPr>
      <w:r w:rsidRPr="003828BF">
        <w:rPr>
          <w:lang w:val="sr-Cyrl-RS"/>
        </w:rPr>
        <w:t>програмски садржаји су прилагођени могућем оптерећењу студената.</w:t>
      </w:r>
    </w:p>
    <w:p w:rsidR="00231A90" w:rsidRPr="003828BF" w:rsidRDefault="00231A90" w:rsidP="00231A90">
      <w:pPr>
        <w:pStyle w:val="BodyText2"/>
        <w:spacing w:after="0" w:line="240" w:lineRule="auto"/>
        <w:jc w:val="both"/>
        <w:rPr>
          <w:sz w:val="16"/>
          <w:szCs w:val="16"/>
          <w:lang w:val="sr-Cyrl-RS"/>
        </w:rPr>
      </w:pPr>
    </w:p>
    <w:p w:rsidR="00231A90" w:rsidRPr="003828BF" w:rsidRDefault="00231A90" w:rsidP="00231A90">
      <w:pPr>
        <w:pStyle w:val="BodyText2"/>
        <w:spacing w:after="0" w:line="240" w:lineRule="auto"/>
        <w:jc w:val="both"/>
        <w:rPr>
          <w:lang w:val="sr-Cyrl-RS"/>
        </w:rPr>
      </w:pPr>
      <w:r w:rsidRPr="003828BF">
        <w:rPr>
          <w:lang w:val="sr-Cyrl-RS"/>
        </w:rPr>
        <w:t>Компетенције свршених студената су јасно дефинисане планом и програмом за сваки студијски програм.</w:t>
      </w:r>
    </w:p>
    <w:p w:rsidR="00231A90" w:rsidRPr="003828BF" w:rsidRDefault="00231A90" w:rsidP="00231A90">
      <w:pPr>
        <w:pStyle w:val="BodyText2"/>
        <w:spacing w:after="0" w:line="240" w:lineRule="auto"/>
        <w:jc w:val="both"/>
        <w:rPr>
          <w:lang w:val="sr-Cyrl-RS"/>
        </w:rPr>
      </w:pPr>
    </w:p>
    <w:p w:rsidR="00231A90" w:rsidRPr="003828BF" w:rsidRDefault="00231A90" w:rsidP="00231A90">
      <w:pPr>
        <w:pStyle w:val="Default"/>
        <w:jc w:val="both"/>
        <w:rPr>
          <w:lang w:val="sr-Cyrl-RS"/>
        </w:rPr>
      </w:pPr>
      <w:r w:rsidRPr="003828BF">
        <w:rPr>
          <w:lang w:val="sr-Cyrl-RS"/>
        </w:rPr>
        <w:t xml:space="preserve">Исходи учења за сваки студијски програм на Високој техничкој школи струковних студија у Крагујевцу доступни су на сајту </w:t>
      </w:r>
      <w:r w:rsidR="008A40DB" w:rsidRPr="003828BF">
        <w:rPr>
          <w:lang w:val="sr-Cyrl-RS"/>
        </w:rPr>
        <w:t>ВТШСС</w:t>
      </w:r>
      <w:r w:rsidRPr="003828BF">
        <w:rPr>
          <w:lang w:val="sr-Cyrl-RS"/>
        </w:rPr>
        <w:t>, док је обухваћеност сваког програмског исхода учења у оквиру обавезних предмета за сваки студијски програм испуњен у потпуности.</w:t>
      </w:r>
    </w:p>
    <w:p w:rsidR="00231A90" w:rsidRPr="003828BF" w:rsidRDefault="00231A90" w:rsidP="00231A90">
      <w:pPr>
        <w:pStyle w:val="Default"/>
        <w:jc w:val="both"/>
        <w:rPr>
          <w:lang w:val="sr-Cyrl-RS"/>
        </w:rPr>
      </w:pPr>
    </w:p>
    <w:p w:rsidR="00231A90" w:rsidRPr="003828BF" w:rsidRDefault="00231A90" w:rsidP="00231A90">
      <w:pPr>
        <w:pStyle w:val="Default"/>
        <w:jc w:val="both"/>
        <w:rPr>
          <w:lang w:val="sr-Cyrl-RS"/>
        </w:rPr>
      </w:pPr>
      <w:r w:rsidRPr="003828BF">
        <w:rPr>
          <w:lang w:val="sr-Cyrl-RS"/>
        </w:rPr>
        <w:t>Комисија за обезбеђење и уна</w:t>
      </w:r>
      <w:r w:rsidR="00882B75" w:rsidRPr="003828BF">
        <w:rPr>
          <w:lang w:val="sr-Cyrl-RS"/>
        </w:rPr>
        <w:t>пр</w:t>
      </w:r>
      <w:r w:rsidRPr="003828BF">
        <w:rPr>
          <w:lang w:val="sr-Cyrl-RS"/>
        </w:rPr>
        <w:t xml:space="preserve">еђење квалитета спроводи сваке године евалуацију процеса наставе, а на сваке три године самоевалуацију целе установе и свих студијских програма. </w:t>
      </w:r>
    </w:p>
    <w:p w:rsidR="00231A90" w:rsidRPr="003828BF" w:rsidRDefault="00231A90" w:rsidP="00231A90">
      <w:pPr>
        <w:pStyle w:val="Default"/>
        <w:jc w:val="both"/>
        <w:rPr>
          <w:lang w:val="sr-Cyrl-RS"/>
        </w:rPr>
      </w:pPr>
    </w:p>
    <w:p w:rsidR="00231A90" w:rsidRPr="003828BF" w:rsidRDefault="008A40DB" w:rsidP="00231A90">
      <w:pPr>
        <w:pStyle w:val="Default"/>
        <w:jc w:val="both"/>
        <w:rPr>
          <w:lang w:val="sr-Cyrl-RS"/>
        </w:rPr>
      </w:pPr>
      <w:r w:rsidRPr="003828BF">
        <w:rPr>
          <w:lang w:val="sr-Cyrl-RS"/>
        </w:rPr>
        <w:t>ВТШСС</w:t>
      </w:r>
      <w:r w:rsidR="00231A90" w:rsidRPr="003828BF">
        <w:rPr>
          <w:lang w:val="sr-Cyrl-RS"/>
        </w:rPr>
        <w:t xml:space="preserve"> континуално прибавља мишљење свршених студената о квалитету студијског програма и постигнутим исходима учења путем анкета, са циљем унапређења и побољшања квалитета (</w:t>
      </w:r>
      <w:r w:rsidR="00231A90" w:rsidRPr="003828BF">
        <w:rPr>
          <w:color w:val="auto"/>
          <w:lang w:val="sr-Cyrl-RS"/>
        </w:rPr>
        <w:t>Прилог 4.9</w:t>
      </w:r>
      <w:r w:rsidR="00231A90" w:rsidRPr="003828BF">
        <w:rPr>
          <w:lang w:val="sr-Cyrl-RS"/>
        </w:rPr>
        <w:t>).</w:t>
      </w:r>
    </w:p>
    <w:p w:rsidR="00231A90" w:rsidRPr="003828BF" w:rsidRDefault="00231A90" w:rsidP="00231A90">
      <w:pPr>
        <w:pStyle w:val="Default"/>
        <w:jc w:val="both"/>
        <w:rPr>
          <w:lang w:val="sr-Cyrl-RS"/>
        </w:rPr>
      </w:pPr>
    </w:p>
    <w:p w:rsidR="00231A90" w:rsidRPr="003828BF" w:rsidRDefault="008A40DB" w:rsidP="00231A90">
      <w:pPr>
        <w:pStyle w:val="Default"/>
        <w:jc w:val="both"/>
        <w:rPr>
          <w:lang w:val="sr-Cyrl-RS"/>
        </w:rPr>
      </w:pPr>
      <w:r w:rsidRPr="003828BF">
        <w:rPr>
          <w:lang w:val="sr-Cyrl-RS"/>
        </w:rPr>
        <w:t>ВТШСС</w:t>
      </w:r>
      <w:r w:rsidR="00231A90" w:rsidRPr="003828BF">
        <w:rPr>
          <w:lang w:val="sr-Cyrl-RS"/>
        </w:rPr>
        <w:t xml:space="preserve"> редовно прибавља мишљење послодаваца о стеченим квалификацијама дипломаца (Прилог 4.10).</w:t>
      </w:r>
    </w:p>
    <w:p w:rsidR="00231A90" w:rsidRPr="003828BF" w:rsidRDefault="00231A90" w:rsidP="00231A90">
      <w:pPr>
        <w:pStyle w:val="Default"/>
        <w:spacing w:before="120"/>
        <w:jc w:val="both"/>
        <w:rPr>
          <w:lang w:val="sr-Cyrl-RS"/>
        </w:rPr>
      </w:pPr>
    </w:p>
    <w:p w:rsidR="001A7A62" w:rsidRPr="003828BF" w:rsidRDefault="001A7A62" w:rsidP="00231A90">
      <w:pPr>
        <w:pStyle w:val="Default"/>
        <w:spacing w:before="120"/>
        <w:jc w:val="both"/>
        <w:rPr>
          <w:b/>
          <w:i/>
          <w:lang w:val="sr-Cyrl-RS"/>
        </w:rPr>
      </w:pPr>
      <w:r w:rsidRPr="003828BF">
        <w:rPr>
          <w:b/>
          <w:i/>
          <w:lang w:val="sr-Cyrl-RS"/>
        </w:rPr>
        <w:t xml:space="preserve">Процена испуњености стандарда </w:t>
      </w:r>
    </w:p>
    <w:p w:rsidR="00231A90" w:rsidRPr="003828BF" w:rsidRDefault="00231A90" w:rsidP="001A7A62">
      <w:pPr>
        <w:pStyle w:val="Default"/>
        <w:jc w:val="both"/>
        <w:rPr>
          <w:b/>
          <w:i/>
          <w:lang w:val="sr-Cyrl-RS"/>
        </w:rPr>
      </w:pPr>
    </w:p>
    <w:p w:rsidR="00231A90" w:rsidRPr="003828BF" w:rsidRDefault="00231A90" w:rsidP="00231A90">
      <w:pPr>
        <w:pStyle w:val="Default"/>
        <w:spacing w:before="120"/>
        <w:jc w:val="both"/>
        <w:rPr>
          <w:lang w:val="sr-Cyrl-RS"/>
        </w:rPr>
      </w:pPr>
      <w:r w:rsidRPr="003828BF">
        <w:rPr>
          <w:lang w:val="sr-Cyrl-RS"/>
        </w:rPr>
        <w:t>Квалитет студијског програма у Високој техничкој школи струковних студија остварује и реализује своје циљеве кроз следеће сегменте:</w:t>
      </w:r>
    </w:p>
    <w:p w:rsidR="00231A90" w:rsidRPr="003828BF" w:rsidRDefault="00231A90" w:rsidP="002C4889">
      <w:pPr>
        <w:numPr>
          <w:ilvl w:val="0"/>
          <w:numId w:val="40"/>
        </w:numPr>
        <w:ind w:left="709" w:hanging="425"/>
        <w:jc w:val="both"/>
        <w:rPr>
          <w:sz w:val="22"/>
          <w:szCs w:val="22"/>
          <w:lang w:val="sr-Cyrl-RS"/>
        </w:rPr>
      </w:pPr>
      <w:r w:rsidRPr="003828BF">
        <w:rPr>
          <w:lang w:val="sr-Cyrl-RS"/>
        </w:rPr>
        <w:t>Има акредитоване све студијске програме,</w:t>
      </w:r>
    </w:p>
    <w:p w:rsidR="00231A90" w:rsidRPr="003828BF" w:rsidRDefault="00231A90" w:rsidP="002C4889">
      <w:pPr>
        <w:numPr>
          <w:ilvl w:val="0"/>
          <w:numId w:val="40"/>
        </w:numPr>
        <w:ind w:left="709" w:hanging="425"/>
        <w:jc w:val="both"/>
        <w:rPr>
          <w:lang w:val="sr-Cyrl-RS"/>
        </w:rPr>
      </w:pPr>
      <w:r w:rsidRPr="003828BF">
        <w:rPr>
          <w:lang w:val="sr-Cyrl-RS"/>
        </w:rPr>
        <w:t>Циљеви студијских програма су усклађени са исходима учења и доступни су јавности,</w:t>
      </w:r>
    </w:p>
    <w:p w:rsidR="00231A90" w:rsidRPr="003828BF" w:rsidRDefault="00231A90" w:rsidP="002C4889">
      <w:pPr>
        <w:numPr>
          <w:ilvl w:val="0"/>
          <w:numId w:val="40"/>
        </w:numPr>
        <w:ind w:left="709" w:hanging="425"/>
        <w:jc w:val="both"/>
        <w:rPr>
          <w:lang w:val="sr-Cyrl-RS"/>
        </w:rPr>
      </w:pPr>
      <w:r w:rsidRPr="003828BF">
        <w:rPr>
          <w:lang w:val="sr-Cyrl-RS"/>
        </w:rPr>
        <w:t>Методе наставе оријентисане су ка исходима учења,</w:t>
      </w:r>
    </w:p>
    <w:p w:rsidR="00231A90" w:rsidRPr="003828BF" w:rsidRDefault="00231A90" w:rsidP="002C4889">
      <w:pPr>
        <w:numPr>
          <w:ilvl w:val="0"/>
          <w:numId w:val="40"/>
        </w:numPr>
        <w:ind w:left="709" w:hanging="425"/>
        <w:jc w:val="both"/>
        <w:rPr>
          <w:lang w:val="sr-Cyrl-RS"/>
        </w:rPr>
      </w:pPr>
      <w:r w:rsidRPr="003828BF">
        <w:rPr>
          <w:lang w:val="sr-Cyrl-RS"/>
        </w:rPr>
        <w:t>Постоји јасна усаглашеност ЕСПБ оптерећења са активностима учења потребним за достизање очекиваних исхода,</w:t>
      </w:r>
    </w:p>
    <w:p w:rsidR="00231A90" w:rsidRPr="003828BF" w:rsidRDefault="00231A90" w:rsidP="002C4889">
      <w:pPr>
        <w:numPr>
          <w:ilvl w:val="0"/>
          <w:numId w:val="40"/>
        </w:numPr>
        <w:ind w:left="709" w:hanging="425"/>
        <w:jc w:val="both"/>
        <w:rPr>
          <w:lang w:val="sr-Cyrl-RS"/>
        </w:rPr>
      </w:pPr>
      <w:r w:rsidRPr="003828BF">
        <w:rPr>
          <w:lang w:val="sr-Cyrl-RS"/>
        </w:rPr>
        <w:t>Редовно се врши праћење квалитета студијског програма путем анкетирања студената,</w:t>
      </w:r>
    </w:p>
    <w:p w:rsidR="00231A90" w:rsidRPr="003828BF" w:rsidRDefault="00231A90" w:rsidP="002C4889">
      <w:pPr>
        <w:numPr>
          <w:ilvl w:val="0"/>
          <w:numId w:val="40"/>
        </w:numPr>
        <w:ind w:left="709" w:hanging="425"/>
        <w:jc w:val="both"/>
        <w:rPr>
          <w:lang w:val="sr-Cyrl-RS"/>
        </w:rPr>
      </w:pPr>
      <w:r w:rsidRPr="003828BF">
        <w:rPr>
          <w:lang w:val="sr-Cyrl-RS"/>
        </w:rPr>
        <w:t>Школа добија повратне информације од стране послодаваца о свршеним студентима и њиховим компетенцијама,</w:t>
      </w:r>
    </w:p>
    <w:p w:rsidR="00231A90" w:rsidRPr="003828BF" w:rsidRDefault="00231A90" w:rsidP="002C4889">
      <w:pPr>
        <w:numPr>
          <w:ilvl w:val="0"/>
          <w:numId w:val="40"/>
        </w:numPr>
        <w:ind w:left="709" w:hanging="425"/>
        <w:jc w:val="both"/>
        <w:rPr>
          <w:lang w:val="sr-Cyrl-RS"/>
        </w:rPr>
      </w:pPr>
      <w:r w:rsidRPr="003828BF">
        <w:rPr>
          <w:lang w:val="sr-Cyrl-RS"/>
        </w:rPr>
        <w:t>Школа такође добија повратне информације о квалитету студијског програма од стране свршених студената.</w:t>
      </w:r>
    </w:p>
    <w:p w:rsidR="00231A90" w:rsidRPr="003828BF" w:rsidRDefault="00231A90" w:rsidP="00231A90">
      <w:pPr>
        <w:rPr>
          <w:rStyle w:val="usercontent"/>
          <w:b/>
          <w:i/>
          <w:lang w:val="sr-Cyrl-RS"/>
        </w:rPr>
      </w:pPr>
    </w:p>
    <w:p w:rsidR="00231A90" w:rsidRPr="003828BF" w:rsidRDefault="00231A90" w:rsidP="00231A90">
      <w:pPr>
        <w:rPr>
          <w:rStyle w:val="usercontent"/>
          <w:b/>
          <w:i/>
          <w:lang w:val="sr-Cyrl-RS"/>
        </w:rPr>
      </w:pPr>
      <w:r w:rsidRPr="003828BF">
        <w:rPr>
          <w:rStyle w:val="usercontent"/>
          <w:b/>
          <w:i/>
          <w:lang w:val="sr-Cyrl-RS"/>
        </w:rPr>
        <w:t>А) Студијски програм основних струковних студија – ИНФОРМАТИКА</w:t>
      </w:r>
    </w:p>
    <w:p w:rsidR="00231A90" w:rsidRPr="003828BF" w:rsidRDefault="00231A90" w:rsidP="00231A90">
      <w:pPr>
        <w:rPr>
          <w:rStyle w:val="usercontent"/>
          <w:lang w:val="sr-Cyrl-RS"/>
        </w:rPr>
      </w:pPr>
      <w:r w:rsidRPr="003828BF">
        <w:rPr>
          <w:rStyle w:val="usercontent"/>
          <w:lang w:val="sr-Cyrl-RS"/>
        </w:rPr>
        <w:tab/>
      </w:r>
    </w:p>
    <w:p w:rsidR="00231A90" w:rsidRPr="003828BF" w:rsidRDefault="00231A90" w:rsidP="00231A90">
      <w:pPr>
        <w:ind w:firstLine="720"/>
        <w:rPr>
          <w:rStyle w:val="textexposedshow"/>
          <w:lang w:val="sr-Cyrl-RS"/>
        </w:rPr>
      </w:pPr>
      <w:r w:rsidRPr="003828BF">
        <w:rPr>
          <w:rStyle w:val="usercontent"/>
          <w:b/>
          <w:i/>
          <w:lang w:val="sr-Cyrl-RS"/>
        </w:rPr>
        <w:t>Студијски програм ИНФОРМАТИКА студенте оспособљава за послове:</w:t>
      </w:r>
      <w:r w:rsidRPr="003828BF">
        <w:rPr>
          <w:lang w:val="sr-Cyrl-RS"/>
        </w:rPr>
        <w:br/>
      </w:r>
      <w:r w:rsidRPr="003828BF">
        <w:rPr>
          <w:rStyle w:val="usercontent"/>
          <w:lang w:val="sr-Cyrl-RS"/>
        </w:rPr>
        <w:tab/>
        <w:t>- администрација и одржавање рачунарских мрежа и ОС,</w:t>
      </w:r>
      <w:r w:rsidRPr="003828BF">
        <w:rPr>
          <w:lang w:val="sr-Cyrl-RS"/>
        </w:rPr>
        <w:br/>
      </w:r>
      <w:r w:rsidRPr="003828BF">
        <w:rPr>
          <w:rStyle w:val="usercontent"/>
          <w:lang w:val="sr-Cyrl-RS"/>
        </w:rPr>
        <w:tab/>
        <w:t xml:space="preserve"> - пројектовање и израда софтвера,</w:t>
      </w:r>
      <w:r w:rsidRPr="003828BF">
        <w:rPr>
          <w:lang w:val="sr-Cyrl-RS"/>
        </w:rPr>
        <w:br/>
      </w:r>
      <w:r w:rsidRPr="003828BF">
        <w:rPr>
          <w:rStyle w:val="usercontent"/>
          <w:lang w:val="sr-Cyrl-RS"/>
        </w:rPr>
        <w:tab/>
        <w:t>- пројектовање и прогр</w:t>
      </w:r>
      <w:r w:rsidR="00882B75" w:rsidRPr="003828BF">
        <w:rPr>
          <w:rStyle w:val="usercontent"/>
          <w:lang w:val="sr-Cyrl-RS"/>
        </w:rPr>
        <w:t xml:space="preserve">амирање у VB, Java Script, или </w:t>
      </w:r>
      <w:r w:rsidRPr="003828BF">
        <w:rPr>
          <w:rStyle w:val="usercontent"/>
          <w:lang w:val="sr-Cyrl-RS"/>
        </w:rPr>
        <w:t>NET окружењу,</w:t>
      </w:r>
      <w:r w:rsidRPr="003828BF">
        <w:rPr>
          <w:lang w:val="sr-Cyrl-RS"/>
        </w:rPr>
        <w:br/>
      </w:r>
      <w:r w:rsidRPr="003828BF">
        <w:rPr>
          <w:rStyle w:val="usercontent"/>
          <w:lang w:val="sr-Cyrl-RS"/>
        </w:rPr>
        <w:tab/>
        <w:t>- пројектовање база података,</w:t>
      </w:r>
      <w:r w:rsidRPr="003828BF">
        <w:rPr>
          <w:lang w:val="sr-Cyrl-RS"/>
        </w:rPr>
        <w:br/>
      </w:r>
      <w:r w:rsidRPr="003828BF">
        <w:rPr>
          <w:rStyle w:val="usercontent"/>
          <w:lang w:val="sr-Cyrl-RS"/>
        </w:rPr>
        <w:tab/>
        <w:t>- интеграција пословних процеса помоћу рачунара,</w:t>
      </w:r>
      <w:r w:rsidRPr="003828BF">
        <w:rPr>
          <w:lang w:val="sr-Cyrl-RS"/>
        </w:rPr>
        <w:br/>
      </w:r>
      <w:r w:rsidRPr="003828BF">
        <w:rPr>
          <w:rStyle w:val="usercontent"/>
          <w:lang w:val="sr-Cyrl-RS"/>
        </w:rPr>
        <w:tab/>
        <w:t>- пројектовање информационих система,</w:t>
      </w:r>
      <w:r w:rsidRPr="003828BF">
        <w:rPr>
          <w:lang w:val="sr-Cyrl-RS"/>
        </w:rPr>
        <w:br/>
      </w:r>
      <w:r w:rsidRPr="003828BF">
        <w:rPr>
          <w:rStyle w:val="usercontent"/>
          <w:lang w:val="sr-Cyrl-RS"/>
        </w:rPr>
        <w:tab/>
        <w:t>- примена LAN и WAN технологија у пр</w:t>
      </w:r>
      <w:r w:rsidRPr="003828BF">
        <w:rPr>
          <w:rStyle w:val="textexposedshow"/>
          <w:lang w:val="sr-Cyrl-RS"/>
        </w:rPr>
        <w:t xml:space="preserve">ојектовању и технике заштите </w:t>
      </w:r>
    </w:p>
    <w:p w:rsidR="00231A90" w:rsidRPr="003828BF" w:rsidRDefault="00231A90" w:rsidP="00AC46C1">
      <w:pPr>
        <w:ind w:firstLine="720"/>
        <w:rPr>
          <w:rStyle w:val="textexposedshow"/>
          <w:lang w:val="sr-Cyrl-RS"/>
        </w:rPr>
      </w:pPr>
      <w:r w:rsidRPr="003828BF">
        <w:rPr>
          <w:rStyle w:val="textexposedshow"/>
          <w:lang w:val="sr-Cyrl-RS"/>
        </w:rPr>
        <w:t>рачунарских мрежа,</w:t>
      </w:r>
      <w:r w:rsidRPr="003828BF">
        <w:rPr>
          <w:lang w:val="sr-Cyrl-RS"/>
        </w:rPr>
        <w:br/>
      </w:r>
      <w:r w:rsidRPr="003828BF">
        <w:rPr>
          <w:rStyle w:val="textexposedshow"/>
          <w:lang w:val="sr-Cyrl-RS"/>
        </w:rPr>
        <w:tab/>
        <w:t>- WЕB дизајн,</w:t>
      </w:r>
      <w:r w:rsidRPr="003828BF">
        <w:rPr>
          <w:lang w:val="sr-Cyrl-RS"/>
        </w:rPr>
        <w:br/>
      </w:r>
      <w:r w:rsidRPr="003828BF">
        <w:rPr>
          <w:rStyle w:val="textexposedshow"/>
          <w:lang w:val="sr-Cyrl-RS"/>
        </w:rPr>
        <w:tab/>
        <w:t>- менаџмент информационих система.</w:t>
      </w:r>
    </w:p>
    <w:p w:rsidR="00AC46C1" w:rsidRPr="003828BF" w:rsidRDefault="00AC46C1" w:rsidP="00AC46C1">
      <w:pPr>
        <w:ind w:firstLine="720"/>
        <w:rPr>
          <w:rStyle w:val="textexposedshow"/>
          <w:lang w:val="sr-Cyrl-RS"/>
        </w:rPr>
      </w:pPr>
    </w:p>
    <w:p w:rsidR="00AC46C1" w:rsidRPr="003828BF" w:rsidRDefault="00AC46C1" w:rsidP="00AC46C1">
      <w:pPr>
        <w:ind w:firstLine="720"/>
        <w:rPr>
          <w:lang w:val="sr-Cyrl-RS"/>
        </w:rPr>
      </w:pPr>
    </w:p>
    <w:p w:rsidR="00231A90" w:rsidRPr="003828BF" w:rsidRDefault="00231A90" w:rsidP="00231A90">
      <w:pPr>
        <w:jc w:val="both"/>
        <w:rPr>
          <w:lang w:val="sr-Cyrl-RS"/>
        </w:rPr>
      </w:pPr>
      <w:r w:rsidRPr="003828BF">
        <w:rPr>
          <w:lang w:val="sr-Cyrl-RS"/>
        </w:rPr>
        <w:lastRenderedPageBreak/>
        <w:t>На основу увида у студијске програме основних студија – Информатика, као и пратећу документацију за акредитацију тих студијских програма, могу се извести следећи закључци:</w:t>
      </w:r>
    </w:p>
    <w:p w:rsidR="00231A90" w:rsidRPr="003828BF" w:rsidRDefault="00231A90" w:rsidP="00231A90">
      <w:pPr>
        <w:jc w:val="both"/>
        <w:rPr>
          <w:sz w:val="22"/>
          <w:szCs w:val="22"/>
          <w:lang w:val="sr-Cyrl-RS"/>
        </w:rPr>
      </w:pPr>
    </w:p>
    <w:p w:rsidR="00231A90" w:rsidRPr="003828BF" w:rsidRDefault="00231A90" w:rsidP="002C4889">
      <w:pPr>
        <w:numPr>
          <w:ilvl w:val="0"/>
          <w:numId w:val="35"/>
        </w:numPr>
        <w:ind w:hanging="436"/>
        <w:jc w:val="both"/>
        <w:rPr>
          <w:sz w:val="22"/>
          <w:szCs w:val="22"/>
          <w:lang w:val="sr-Cyrl-RS"/>
        </w:rPr>
      </w:pPr>
      <w:r w:rsidRPr="003828BF">
        <w:rPr>
          <w:lang w:val="sr-Cyrl-RS"/>
        </w:rPr>
        <w:t>Студијски програми су научно утемељени</w:t>
      </w:r>
      <w:r w:rsidRPr="003828BF">
        <w:rPr>
          <w:sz w:val="22"/>
          <w:szCs w:val="22"/>
          <w:lang w:val="sr-Cyrl-RS"/>
        </w:rPr>
        <w:t>,</w:t>
      </w:r>
    </w:p>
    <w:p w:rsidR="00231A90" w:rsidRPr="003828BF" w:rsidRDefault="00231A90" w:rsidP="002C4889">
      <w:pPr>
        <w:numPr>
          <w:ilvl w:val="0"/>
          <w:numId w:val="35"/>
        </w:numPr>
        <w:jc w:val="both"/>
        <w:rPr>
          <w:lang w:val="sr-Cyrl-RS"/>
        </w:rPr>
      </w:pPr>
      <w:r w:rsidRPr="003828BF">
        <w:rPr>
          <w:lang w:val="sr-Cyrl-RS"/>
        </w:rPr>
        <w:t>Наставни планови студијских програма су у потпуности усклађени са Законом и Стандардима за екредитацију студијских програма,</w:t>
      </w:r>
    </w:p>
    <w:p w:rsidR="00231A90" w:rsidRPr="003828BF" w:rsidRDefault="00231A90" w:rsidP="002C4889">
      <w:pPr>
        <w:numPr>
          <w:ilvl w:val="0"/>
          <w:numId w:val="35"/>
        </w:numPr>
        <w:jc w:val="both"/>
        <w:rPr>
          <w:lang w:val="sr-Cyrl-RS"/>
        </w:rPr>
      </w:pPr>
      <w:r w:rsidRPr="003828BF">
        <w:rPr>
          <w:lang w:val="sr-Cyrl-RS"/>
        </w:rPr>
        <w:t>Студијски програми су у целини усклађени са принципима Болоњске декларације и имају јасно дефинисану сврху и улогу у образовном систему,</w:t>
      </w:r>
    </w:p>
    <w:p w:rsidR="00231A90" w:rsidRPr="003828BF" w:rsidRDefault="00231A90" w:rsidP="002C4889">
      <w:pPr>
        <w:numPr>
          <w:ilvl w:val="0"/>
          <w:numId w:val="35"/>
        </w:numPr>
        <w:jc w:val="both"/>
        <w:rPr>
          <w:lang w:val="sr-Cyrl-RS"/>
        </w:rPr>
      </w:pPr>
      <w:r w:rsidRPr="003828BF">
        <w:rPr>
          <w:lang w:val="sr-Cyrl-RS"/>
        </w:rPr>
        <w:t>Омогућавају мобилност студената и наставника,</w:t>
      </w:r>
    </w:p>
    <w:p w:rsidR="00231A90" w:rsidRPr="003828BF" w:rsidRDefault="00231A90" w:rsidP="002C4889">
      <w:pPr>
        <w:numPr>
          <w:ilvl w:val="0"/>
          <w:numId w:val="35"/>
        </w:numPr>
        <w:jc w:val="both"/>
        <w:rPr>
          <w:lang w:val="sr-Cyrl-RS"/>
        </w:rPr>
      </w:pPr>
      <w:r w:rsidRPr="003828BF">
        <w:rPr>
          <w:lang w:val="sr-Cyrl-RS"/>
        </w:rPr>
        <w:t>Циљеви студијских програма, исходи учења, знања, вештине и ставови су јасно дефинисани,</w:t>
      </w:r>
    </w:p>
    <w:p w:rsidR="00231A90" w:rsidRPr="003828BF" w:rsidRDefault="00231A90" w:rsidP="002C4889">
      <w:pPr>
        <w:numPr>
          <w:ilvl w:val="0"/>
          <w:numId w:val="35"/>
        </w:numPr>
        <w:jc w:val="both"/>
        <w:rPr>
          <w:lang w:val="sr-Cyrl-RS"/>
        </w:rPr>
      </w:pPr>
      <w:r w:rsidRPr="003828BF">
        <w:rPr>
          <w:lang w:val="sr-Cyrl-RS"/>
        </w:rPr>
        <w:t>Услови за упис су јасно наведени, као и трајање студијског програма,</w:t>
      </w:r>
    </w:p>
    <w:p w:rsidR="00231A90" w:rsidRPr="003828BF" w:rsidRDefault="00231A90" w:rsidP="002C4889">
      <w:pPr>
        <w:numPr>
          <w:ilvl w:val="0"/>
          <w:numId w:val="35"/>
        </w:numPr>
        <w:jc w:val="both"/>
        <w:rPr>
          <w:lang w:val="sr-Cyrl-RS"/>
        </w:rPr>
      </w:pPr>
      <w:r w:rsidRPr="003828BF">
        <w:rPr>
          <w:lang w:val="sr-Cyrl-RS"/>
        </w:rPr>
        <w:t>Услови и поступци који су неопходни за завршавање студија и добијање дипломе одређеног нивоа образовања су дефинисани и доступни на увид јавности,</w:t>
      </w:r>
    </w:p>
    <w:p w:rsidR="00231A90" w:rsidRPr="003828BF" w:rsidRDefault="00231A90" w:rsidP="002C4889">
      <w:pPr>
        <w:numPr>
          <w:ilvl w:val="0"/>
          <w:numId w:val="35"/>
        </w:numPr>
        <w:jc w:val="both"/>
        <w:rPr>
          <w:lang w:val="sr-Cyrl-RS"/>
        </w:rPr>
      </w:pPr>
      <w:r w:rsidRPr="003828BF">
        <w:rPr>
          <w:lang w:val="sr-Cyrl-RS"/>
        </w:rPr>
        <w:t>Курикулуми студијских програма садрже листу и структуру обавезних и изборних предмета,</w:t>
      </w:r>
    </w:p>
    <w:p w:rsidR="00231A90" w:rsidRPr="003828BF" w:rsidRDefault="00231A90" w:rsidP="002C4889">
      <w:pPr>
        <w:numPr>
          <w:ilvl w:val="0"/>
          <w:numId w:val="35"/>
        </w:numPr>
        <w:jc w:val="both"/>
        <w:rPr>
          <w:lang w:val="sr-Cyrl-RS"/>
        </w:rPr>
      </w:pPr>
      <w:r w:rsidRPr="003828BF">
        <w:rPr>
          <w:lang w:val="sr-Cyrl-RS"/>
        </w:rPr>
        <w:t>Студијски програми су усклађени са савременим светским токовима и стањем науке и струке у области Информатичног инжењерства и упоредиви су са студијским програмима релевантних страних високошколских установа,</w:t>
      </w:r>
    </w:p>
    <w:p w:rsidR="00231A90" w:rsidRPr="003828BF" w:rsidRDefault="00231A90" w:rsidP="002C4889">
      <w:pPr>
        <w:numPr>
          <w:ilvl w:val="0"/>
          <w:numId w:val="35"/>
        </w:numPr>
        <w:jc w:val="both"/>
        <w:rPr>
          <w:lang w:val="sr-Cyrl-RS"/>
        </w:rPr>
      </w:pPr>
      <w:r w:rsidRPr="003828BF">
        <w:rPr>
          <w:lang w:val="sr-Cyrl-RS"/>
        </w:rPr>
        <w:t>Студенти се на студијске програме уписују у складу</w:t>
      </w:r>
      <w:r w:rsidR="00882B75" w:rsidRPr="003828BF">
        <w:rPr>
          <w:lang w:val="sr-Cyrl-RS"/>
        </w:rPr>
        <w:t xml:space="preserve"> са Законом и Правилником о упису студената, </w:t>
      </w:r>
      <w:r w:rsidRPr="003828BF">
        <w:rPr>
          <w:lang w:val="sr-Cyrl-RS"/>
        </w:rPr>
        <w:t xml:space="preserve"> а </w:t>
      </w:r>
      <w:r w:rsidR="00882B75" w:rsidRPr="003828BF">
        <w:rPr>
          <w:lang w:val="sr-Cyrl-RS"/>
        </w:rPr>
        <w:t>путем</w:t>
      </w:r>
      <w:r w:rsidRPr="003828BF">
        <w:rPr>
          <w:lang w:val="sr-Cyrl-RS"/>
        </w:rPr>
        <w:t xml:space="preserve"> конкурса који се расписује на сајту Школе и у средствима јавног информисања,</w:t>
      </w:r>
    </w:p>
    <w:p w:rsidR="00231A90" w:rsidRPr="003828BF" w:rsidRDefault="00231A90" w:rsidP="002C4889">
      <w:pPr>
        <w:numPr>
          <w:ilvl w:val="0"/>
          <w:numId w:val="35"/>
        </w:numPr>
        <w:jc w:val="both"/>
        <w:rPr>
          <w:lang w:val="sr-Cyrl-RS"/>
        </w:rPr>
      </w:pPr>
      <w:r w:rsidRPr="003828BF">
        <w:rPr>
          <w:lang w:val="sr-Cyrl-RS"/>
        </w:rPr>
        <w:t>Наставни планови и програми су приказани табеларно по годинама, а напредовање студената при савладавању студијских програма вреднује се ЕСПБ бодовима,</w:t>
      </w:r>
    </w:p>
    <w:p w:rsidR="00231A90" w:rsidRPr="003828BF" w:rsidRDefault="00231A90" w:rsidP="002C4889">
      <w:pPr>
        <w:numPr>
          <w:ilvl w:val="0"/>
          <w:numId w:val="35"/>
        </w:numPr>
        <w:jc w:val="both"/>
        <w:rPr>
          <w:lang w:val="sr-Cyrl-RS"/>
        </w:rPr>
      </w:pPr>
      <w:r w:rsidRPr="003828BF">
        <w:rPr>
          <w:lang w:val="sr-Cyrl-RS"/>
        </w:rPr>
        <w:t>Дата је структура и трајање практичне наставе током школске године,</w:t>
      </w:r>
    </w:p>
    <w:p w:rsidR="00231A90" w:rsidRPr="003828BF" w:rsidRDefault="00231A90" w:rsidP="002C4889">
      <w:pPr>
        <w:numPr>
          <w:ilvl w:val="0"/>
          <w:numId w:val="35"/>
        </w:numPr>
        <w:jc w:val="both"/>
        <w:rPr>
          <w:lang w:val="sr-Cyrl-RS"/>
        </w:rPr>
      </w:pPr>
      <w:r w:rsidRPr="003828BF">
        <w:rPr>
          <w:lang w:val="sr-Cyrl-RS"/>
        </w:rPr>
        <w:t>Завршни рад има вредност изражену у бодовима,</w:t>
      </w:r>
    </w:p>
    <w:p w:rsidR="00231A90" w:rsidRPr="003828BF" w:rsidRDefault="00231A90" w:rsidP="002C4889">
      <w:pPr>
        <w:numPr>
          <w:ilvl w:val="0"/>
          <w:numId w:val="35"/>
        </w:numPr>
        <w:jc w:val="both"/>
        <w:rPr>
          <w:sz w:val="22"/>
          <w:szCs w:val="22"/>
          <w:lang w:val="sr-Cyrl-RS"/>
        </w:rPr>
      </w:pPr>
      <w:r w:rsidRPr="003828BF">
        <w:rPr>
          <w:lang w:val="sr-Cyrl-RS"/>
        </w:rPr>
        <w:t>У курикулуму постоји Књига наставника</w:t>
      </w:r>
      <w:r w:rsidRPr="003828BF">
        <w:rPr>
          <w:sz w:val="22"/>
          <w:szCs w:val="22"/>
          <w:lang w:val="sr-Cyrl-RS"/>
        </w:rPr>
        <w:t>,</w:t>
      </w:r>
    </w:p>
    <w:p w:rsidR="00231A90" w:rsidRPr="003828BF" w:rsidRDefault="00231A90" w:rsidP="002C4889">
      <w:pPr>
        <w:numPr>
          <w:ilvl w:val="0"/>
          <w:numId w:val="35"/>
        </w:numPr>
        <w:jc w:val="both"/>
        <w:rPr>
          <w:lang w:val="sr-Cyrl-RS"/>
        </w:rPr>
      </w:pPr>
      <w:r w:rsidRPr="003828BF">
        <w:rPr>
          <w:lang w:val="sr-Cyrl-RS"/>
        </w:rPr>
        <w:t>Постоји евиденција о проходности студената по предметима,</w:t>
      </w:r>
    </w:p>
    <w:p w:rsidR="00231A90" w:rsidRPr="003828BF" w:rsidRDefault="00231A90" w:rsidP="002C4889">
      <w:pPr>
        <w:numPr>
          <w:ilvl w:val="0"/>
          <w:numId w:val="35"/>
        </w:numPr>
        <w:jc w:val="both"/>
        <w:rPr>
          <w:lang w:val="sr-Cyrl-RS"/>
        </w:rPr>
      </w:pPr>
      <w:r w:rsidRPr="003828BF">
        <w:rPr>
          <w:lang w:val="sr-Cyrl-RS"/>
        </w:rPr>
        <w:t>На сајту Школе и огласним таблама налазе се детаљни распореди наставе за зимски/летњи семестар текуће школске године,</w:t>
      </w:r>
    </w:p>
    <w:p w:rsidR="00231A90" w:rsidRPr="003828BF" w:rsidRDefault="00231A90" w:rsidP="002C4889">
      <w:pPr>
        <w:numPr>
          <w:ilvl w:val="0"/>
          <w:numId w:val="35"/>
        </w:numPr>
        <w:jc w:val="both"/>
        <w:rPr>
          <w:lang w:val="sr-Cyrl-RS"/>
        </w:rPr>
      </w:pPr>
      <w:r w:rsidRPr="003828BF">
        <w:rPr>
          <w:lang w:val="sr-Cyrl-RS"/>
        </w:rPr>
        <w:t>Наставно особље има потребне научне и стручне квалификације за реализацију наставе на студијским програмима,</w:t>
      </w:r>
    </w:p>
    <w:p w:rsidR="00231A90" w:rsidRPr="003828BF" w:rsidRDefault="00231A90" w:rsidP="002C4889">
      <w:pPr>
        <w:numPr>
          <w:ilvl w:val="0"/>
          <w:numId w:val="35"/>
        </w:numPr>
        <w:jc w:val="both"/>
        <w:rPr>
          <w:sz w:val="22"/>
          <w:szCs w:val="22"/>
          <w:lang w:val="sr-Cyrl-RS"/>
        </w:rPr>
      </w:pPr>
      <w:r w:rsidRPr="003828BF">
        <w:rPr>
          <w:lang w:val="sr-Cyrl-RS"/>
        </w:rPr>
        <w:t>За извођење наставе на студијским програмима обезбеђени су одговарајући људски, просторни, технички, библиотечки, информатички и други ресурси, примерени карактерима студијског програма и предвиђеном броју студената</w:t>
      </w:r>
      <w:r w:rsidRPr="003828BF">
        <w:rPr>
          <w:sz w:val="22"/>
          <w:szCs w:val="22"/>
          <w:lang w:val="sr-Cyrl-RS"/>
        </w:rPr>
        <w:t>,</w:t>
      </w:r>
    </w:p>
    <w:p w:rsidR="00231A90" w:rsidRPr="003828BF" w:rsidRDefault="00231A90" w:rsidP="002C4889">
      <w:pPr>
        <w:numPr>
          <w:ilvl w:val="0"/>
          <w:numId w:val="35"/>
        </w:numPr>
        <w:jc w:val="both"/>
        <w:rPr>
          <w:sz w:val="22"/>
          <w:szCs w:val="22"/>
          <w:lang w:val="sr-Cyrl-RS"/>
        </w:rPr>
      </w:pPr>
      <w:r w:rsidRPr="003828BF">
        <w:rPr>
          <w:lang w:val="sr-Cyrl-RS"/>
        </w:rPr>
        <w:t>Предвиђена је редовна провера квалитета студијских програма путем самовредновања</w:t>
      </w:r>
      <w:r w:rsidRPr="003828BF">
        <w:rPr>
          <w:sz w:val="22"/>
          <w:szCs w:val="22"/>
          <w:lang w:val="sr-Cyrl-RS"/>
        </w:rPr>
        <w:t>,</w:t>
      </w:r>
    </w:p>
    <w:p w:rsidR="00231A90" w:rsidRPr="003828BF" w:rsidRDefault="00231A90" w:rsidP="002C4889">
      <w:pPr>
        <w:numPr>
          <w:ilvl w:val="0"/>
          <w:numId w:val="35"/>
        </w:numPr>
        <w:jc w:val="both"/>
        <w:rPr>
          <w:sz w:val="22"/>
          <w:szCs w:val="22"/>
          <w:lang w:val="sr-Cyrl-RS"/>
        </w:rPr>
      </w:pPr>
      <w:r w:rsidRPr="003828BF">
        <w:rPr>
          <w:lang w:val="sr-Cyrl-RS"/>
        </w:rPr>
        <w:t>Омогућено је анкетирање студената о квалитету студија и студијских програма</w:t>
      </w:r>
      <w:r w:rsidR="00882B75" w:rsidRPr="003828BF">
        <w:rPr>
          <w:lang w:val="sr-Cyrl-RS"/>
        </w:rPr>
        <w:t>.</w:t>
      </w:r>
      <w:r w:rsidRPr="003828BF">
        <w:rPr>
          <w:lang w:val="sr-Cyrl-RS"/>
        </w:rPr>
        <w:t xml:space="preserve"> </w:t>
      </w:r>
    </w:p>
    <w:p w:rsidR="00231A90" w:rsidRPr="003828BF" w:rsidRDefault="00231A90" w:rsidP="00231A90">
      <w:pPr>
        <w:ind w:left="360"/>
        <w:rPr>
          <w:lang w:val="sr-Cyrl-RS"/>
        </w:rPr>
      </w:pPr>
    </w:p>
    <w:p w:rsidR="00231A90" w:rsidRPr="003828BF" w:rsidRDefault="00231A90" w:rsidP="00231A90">
      <w:pPr>
        <w:rPr>
          <w:rStyle w:val="usercontent"/>
          <w:b/>
          <w:i/>
          <w:lang w:val="sr-Cyrl-RS"/>
        </w:rPr>
      </w:pPr>
      <w:r w:rsidRPr="003828BF">
        <w:rPr>
          <w:rStyle w:val="usercontent"/>
          <w:b/>
          <w:i/>
          <w:lang w:val="sr-Cyrl-RS"/>
        </w:rPr>
        <w:t>Б) Студијски програм основних струковних студија – ДРУМСКИ САОБРАЋАЈ</w:t>
      </w:r>
    </w:p>
    <w:p w:rsidR="00231A90" w:rsidRPr="003828BF" w:rsidRDefault="00231A90" w:rsidP="00231A90">
      <w:pPr>
        <w:ind w:left="360"/>
        <w:rPr>
          <w:rStyle w:val="textexposedshow"/>
          <w:lang w:val="sr-Cyrl-RS"/>
        </w:rPr>
      </w:pPr>
      <w:r w:rsidRPr="003828BF">
        <w:rPr>
          <w:lang w:val="sr-Cyrl-RS"/>
        </w:rPr>
        <w:br/>
      </w:r>
      <w:r w:rsidRPr="003828BF">
        <w:rPr>
          <w:rStyle w:val="textexposedshow"/>
          <w:lang w:val="sr-Cyrl-RS"/>
        </w:rPr>
        <w:t>Студијски програм ДРУМСКИ САОБРАЋАЈ студенте оспособљава за послове:</w:t>
      </w:r>
      <w:r w:rsidRPr="003828BF">
        <w:rPr>
          <w:lang w:val="sr-Cyrl-RS"/>
        </w:rPr>
        <w:br/>
      </w:r>
      <w:r w:rsidRPr="003828BF">
        <w:rPr>
          <w:rStyle w:val="textexposedshow"/>
          <w:lang w:val="sr-Cyrl-RS"/>
        </w:rPr>
        <w:t xml:space="preserve">- планирање и организација транспортних процеса (у теретном, путничком и јавном </w:t>
      </w:r>
    </w:p>
    <w:p w:rsidR="00231A90" w:rsidRPr="003828BF" w:rsidRDefault="00231A90" w:rsidP="00231A90">
      <w:pPr>
        <w:ind w:left="360"/>
        <w:rPr>
          <w:rStyle w:val="textexposedshow"/>
          <w:lang w:val="sr-Cyrl-RS"/>
        </w:rPr>
      </w:pPr>
      <w:r w:rsidRPr="003828BF">
        <w:rPr>
          <w:rStyle w:val="textexposedshow"/>
          <w:lang w:val="sr-Cyrl-RS"/>
        </w:rPr>
        <w:t>градском транспорту),</w:t>
      </w:r>
      <w:r w:rsidRPr="003828BF">
        <w:rPr>
          <w:lang w:val="sr-Cyrl-RS"/>
        </w:rPr>
        <w:br/>
      </w:r>
      <w:r w:rsidRPr="003828BF">
        <w:rPr>
          <w:rStyle w:val="textexposedshow"/>
          <w:lang w:val="sr-Cyrl-RS"/>
        </w:rPr>
        <w:t>- планирање и организација процеса одржавања возила,</w:t>
      </w:r>
      <w:r w:rsidRPr="003828BF">
        <w:rPr>
          <w:lang w:val="sr-Cyrl-RS"/>
        </w:rPr>
        <w:br/>
      </w:r>
      <w:r w:rsidRPr="003828BF">
        <w:rPr>
          <w:rStyle w:val="textexposedshow"/>
          <w:lang w:val="sr-Cyrl-RS"/>
        </w:rPr>
        <w:t>- организација рада возних паркова,</w:t>
      </w:r>
      <w:r w:rsidRPr="003828BF">
        <w:rPr>
          <w:lang w:val="sr-Cyrl-RS"/>
        </w:rPr>
        <w:br/>
      </w:r>
      <w:r w:rsidRPr="003828BF">
        <w:rPr>
          <w:rStyle w:val="textexposedshow"/>
          <w:lang w:val="sr-Cyrl-RS"/>
        </w:rPr>
        <w:lastRenderedPageBreak/>
        <w:t>- логистика и логистички процеси,</w:t>
      </w:r>
      <w:r w:rsidRPr="003828BF">
        <w:rPr>
          <w:lang w:val="sr-Cyrl-RS"/>
        </w:rPr>
        <w:br/>
      </w:r>
      <w:r w:rsidRPr="003828BF">
        <w:rPr>
          <w:rStyle w:val="textexposedshow"/>
          <w:lang w:val="sr-Cyrl-RS"/>
        </w:rPr>
        <w:t>- регулисање саобраћаја на путној мрежи,</w:t>
      </w:r>
      <w:r w:rsidRPr="003828BF">
        <w:rPr>
          <w:lang w:val="sr-Cyrl-RS"/>
        </w:rPr>
        <w:br/>
      </w:r>
      <w:r w:rsidRPr="003828BF">
        <w:rPr>
          <w:rStyle w:val="textexposedshow"/>
          <w:lang w:val="sr-Cyrl-RS"/>
        </w:rPr>
        <w:t>- безбедност саобраћаја,</w:t>
      </w:r>
      <w:r w:rsidRPr="003828BF">
        <w:rPr>
          <w:lang w:val="sr-Cyrl-RS"/>
        </w:rPr>
        <w:br/>
      </w:r>
      <w:r w:rsidRPr="003828BF">
        <w:rPr>
          <w:rStyle w:val="textexposedshow"/>
          <w:lang w:val="sr-Cyrl-RS"/>
        </w:rPr>
        <w:t>- планирање саобраћаја и транспорта,</w:t>
      </w:r>
      <w:r w:rsidRPr="003828BF">
        <w:rPr>
          <w:lang w:val="sr-Cyrl-RS"/>
        </w:rPr>
        <w:br/>
      </w:r>
      <w:r w:rsidRPr="003828BF">
        <w:rPr>
          <w:rStyle w:val="textexposedshow"/>
          <w:lang w:val="sr-Cyrl-RS"/>
        </w:rPr>
        <w:t>- менаџмент у саобраћају.</w:t>
      </w:r>
    </w:p>
    <w:p w:rsidR="00231A90" w:rsidRPr="003828BF" w:rsidRDefault="00231A90" w:rsidP="00231A90">
      <w:pPr>
        <w:ind w:left="360"/>
        <w:rPr>
          <w:rStyle w:val="textexposedshow"/>
          <w:lang w:val="sr-Cyrl-RS"/>
        </w:rPr>
      </w:pPr>
    </w:p>
    <w:p w:rsidR="00231A90" w:rsidRPr="003828BF" w:rsidRDefault="00231A90" w:rsidP="00231A90">
      <w:pPr>
        <w:jc w:val="both"/>
        <w:rPr>
          <w:lang w:val="sr-Cyrl-RS"/>
        </w:rPr>
      </w:pPr>
      <w:r w:rsidRPr="003828BF">
        <w:rPr>
          <w:lang w:val="sr-Cyrl-RS"/>
        </w:rPr>
        <w:t>На основу увида у студијске програме основних струковних  студија- Друмски саобраћај, као и пратећу документацију за акредитацију тих студијских програма, могу се извести следећи закључци:</w:t>
      </w:r>
    </w:p>
    <w:p w:rsidR="00231A90" w:rsidRPr="003828BF" w:rsidRDefault="00231A90" w:rsidP="002C4889">
      <w:pPr>
        <w:numPr>
          <w:ilvl w:val="0"/>
          <w:numId w:val="35"/>
        </w:numPr>
        <w:jc w:val="both"/>
        <w:rPr>
          <w:sz w:val="22"/>
          <w:szCs w:val="22"/>
          <w:lang w:val="sr-Cyrl-RS"/>
        </w:rPr>
      </w:pPr>
      <w:r w:rsidRPr="003828BF">
        <w:rPr>
          <w:lang w:val="sr-Cyrl-RS"/>
        </w:rPr>
        <w:t>Студијски програми су научно утемељени</w:t>
      </w:r>
      <w:r w:rsidRPr="003828BF">
        <w:rPr>
          <w:sz w:val="22"/>
          <w:szCs w:val="22"/>
          <w:lang w:val="sr-Cyrl-RS"/>
        </w:rPr>
        <w:t>,</w:t>
      </w:r>
    </w:p>
    <w:p w:rsidR="00231A90" w:rsidRPr="003828BF" w:rsidRDefault="00231A90" w:rsidP="002C4889">
      <w:pPr>
        <w:numPr>
          <w:ilvl w:val="0"/>
          <w:numId w:val="35"/>
        </w:numPr>
        <w:jc w:val="both"/>
        <w:rPr>
          <w:lang w:val="sr-Cyrl-RS"/>
        </w:rPr>
      </w:pPr>
      <w:r w:rsidRPr="003828BF">
        <w:rPr>
          <w:lang w:val="sr-Cyrl-RS"/>
        </w:rPr>
        <w:t>Наставни планови студијских програма су у потпуности усклађени са Законом и Стандардима за екредитацију студијских програма,</w:t>
      </w:r>
    </w:p>
    <w:p w:rsidR="00231A90" w:rsidRPr="003828BF" w:rsidRDefault="00231A90" w:rsidP="002C4889">
      <w:pPr>
        <w:numPr>
          <w:ilvl w:val="0"/>
          <w:numId w:val="35"/>
        </w:numPr>
        <w:jc w:val="both"/>
        <w:rPr>
          <w:lang w:val="sr-Cyrl-RS"/>
        </w:rPr>
      </w:pPr>
      <w:r w:rsidRPr="003828BF">
        <w:rPr>
          <w:lang w:val="sr-Cyrl-RS"/>
        </w:rPr>
        <w:t>Студијски програми су у целини усклађени са принципима Болоњске декларације и имају јасно дефинисану сврху и улогу у образовном систему,</w:t>
      </w:r>
    </w:p>
    <w:p w:rsidR="00231A90" w:rsidRPr="003828BF" w:rsidRDefault="00231A90" w:rsidP="002C4889">
      <w:pPr>
        <w:numPr>
          <w:ilvl w:val="0"/>
          <w:numId w:val="35"/>
        </w:numPr>
        <w:jc w:val="both"/>
        <w:rPr>
          <w:lang w:val="sr-Cyrl-RS"/>
        </w:rPr>
      </w:pPr>
      <w:r w:rsidRPr="003828BF">
        <w:rPr>
          <w:lang w:val="sr-Cyrl-RS"/>
        </w:rPr>
        <w:t>Омогућавају мобилност студената и наставника,</w:t>
      </w:r>
    </w:p>
    <w:p w:rsidR="00231A90" w:rsidRPr="003828BF" w:rsidRDefault="00231A90" w:rsidP="002C4889">
      <w:pPr>
        <w:numPr>
          <w:ilvl w:val="0"/>
          <w:numId w:val="35"/>
        </w:numPr>
        <w:jc w:val="both"/>
        <w:rPr>
          <w:lang w:val="sr-Cyrl-RS"/>
        </w:rPr>
      </w:pPr>
      <w:r w:rsidRPr="003828BF">
        <w:rPr>
          <w:lang w:val="sr-Cyrl-RS"/>
        </w:rPr>
        <w:t>Циљеви студијских програма, исходи учења, знања, вештине и ставови су јасно дефинисани,</w:t>
      </w:r>
    </w:p>
    <w:p w:rsidR="00231A90" w:rsidRPr="003828BF" w:rsidRDefault="00231A90" w:rsidP="002C4889">
      <w:pPr>
        <w:numPr>
          <w:ilvl w:val="0"/>
          <w:numId w:val="35"/>
        </w:numPr>
        <w:jc w:val="both"/>
        <w:rPr>
          <w:lang w:val="sr-Cyrl-RS"/>
        </w:rPr>
      </w:pPr>
      <w:r w:rsidRPr="003828BF">
        <w:rPr>
          <w:lang w:val="sr-Cyrl-RS"/>
        </w:rPr>
        <w:t>Услови за упис су јасно наведени, као и трајање студијског програма,</w:t>
      </w:r>
    </w:p>
    <w:p w:rsidR="00231A90" w:rsidRPr="003828BF" w:rsidRDefault="00231A90" w:rsidP="002C4889">
      <w:pPr>
        <w:numPr>
          <w:ilvl w:val="0"/>
          <w:numId w:val="35"/>
        </w:numPr>
        <w:jc w:val="both"/>
        <w:rPr>
          <w:lang w:val="sr-Cyrl-RS"/>
        </w:rPr>
      </w:pPr>
      <w:r w:rsidRPr="003828BF">
        <w:rPr>
          <w:lang w:val="sr-Cyrl-RS"/>
        </w:rPr>
        <w:t>Услови и поступци који су неопходни за завршавање студија и добијање дипломе одређеног нивоа образовања су дефинисани и доступни на увид јавности,</w:t>
      </w:r>
    </w:p>
    <w:p w:rsidR="00231A90" w:rsidRPr="003828BF" w:rsidRDefault="00231A90" w:rsidP="002C4889">
      <w:pPr>
        <w:numPr>
          <w:ilvl w:val="0"/>
          <w:numId w:val="35"/>
        </w:numPr>
        <w:jc w:val="both"/>
        <w:rPr>
          <w:lang w:val="sr-Cyrl-RS"/>
        </w:rPr>
      </w:pPr>
      <w:r w:rsidRPr="003828BF">
        <w:rPr>
          <w:lang w:val="sr-Cyrl-RS"/>
        </w:rPr>
        <w:t>Курикулуми студијских програма садрже листу и структуру обавезних и изборних предмета,</w:t>
      </w:r>
    </w:p>
    <w:p w:rsidR="00231A90" w:rsidRPr="003828BF" w:rsidRDefault="00231A90" w:rsidP="002C4889">
      <w:pPr>
        <w:numPr>
          <w:ilvl w:val="0"/>
          <w:numId w:val="35"/>
        </w:numPr>
        <w:jc w:val="both"/>
        <w:rPr>
          <w:lang w:val="sr-Cyrl-RS"/>
        </w:rPr>
      </w:pPr>
      <w:r w:rsidRPr="003828BF">
        <w:rPr>
          <w:lang w:val="sr-Cyrl-RS"/>
        </w:rPr>
        <w:t>Студијски програми су усклађени са савременим светским токовима и стањем науке и струке у области Друмског саобраћаја и упоредиви су са студијским програмима релевантних страних високошколских установа,</w:t>
      </w:r>
    </w:p>
    <w:p w:rsidR="00231A90" w:rsidRPr="003828BF" w:rsidRDefault="00231A90" w:rsidP="002C4889">
      <w:pPr>
        <w:numPr>
          <w:ilvl w:val="0"/>
          <w:numId w:val="35"/>
        </w:numPr>
        <w:jc w:val="both"/>
        <w:rPr>
          <w:lang w:val="sr-Cyrl-RS"/>
        </w:rPr>
      </w:pPr>
      <w:r w:rsidRPr="003828BF">
        <w:rPr>
          <w:lang w:val="sr-Cyrl-RS"/>
        </w:rPr>
        <w:t>Студенти се на студијске програме уписују у складу са Законом</w:t>
      </w:r>
      <w:r w:rsidR="00882B75" w:rsidRPr="003828BF">
        <w:rPr>
          <w:lang w:val="sr-Cyrl-RS"/>
        </w:rPr>
        <w:t xml:space="preserve"> и Правилником о упису студената</w:t>
      </w:r>
      <w:r w:rsidRPr="003828BF">
        <w:rPr>
          <w:lang w:val="sr-Cyrl-RS"/>
        </w:rPr>
        <w:t xml:space="preserve">, а </w:t>
      </w:r>
      <w:r w:rsidR="00882B75" w:rsidRPr="003828BF">
        <w:rPr>
          <w:lang w:val="sr-Cyrl-RS"/>
        </w:rPr>
        <w:t>путем</w:t>
      </w:r>
      <w:r w:rsidRPr="003828BF">
        <w:rPr>
          <w:lang w:val="sr-Cyrl-RS"/>
        </w:rPr>
        <w:t xml:space="preserve"> конкурса који се расписује на сајту </w:t>
      </w:r>
      <w:r w:rsidR="008A40DB" w:rsidRPr="003828BF">
        <w:rPr>
          <w:lang w:val="sr-Cyrl-RS"/>
        </w:rPr>
        <w:t>ВТШСС</w:t>
      </w:r>
      <w:r w:rsidRPr="003828BF">
        <w:rPr>
          <w:lang w:val="sr-Cyrl-RS"/>
        </w:rPr>
        <w:t xml:space="preserve"> и у средствима јавног информисања,</w:t>
      </w:r>
    </w:p>
    <w:p w:rsidR="00231A90" w:rsidRPr="003828BF" w:rsidRDefault="00231A90" w:rsidP="002C4889">
      <w:pPr>
        <w:numPr>
          <w:ilvl w:val="0"/>
          <w:numId w:val="35"/>
        </w:numPr>
        <w:jc w:val="both"/>
        <w:rPr>
          <w:lang w:val="sr-Cyrl-RS"/>
        </w:rPr>
      </w:pPr>
      <w:r w:rsidRPr="003828BF">
        <w:rPr>
          <w:lang w:val="sr-Cyrl-RS"/>
        </w:rPr>
        <w:t>Наставни планови и програми су приказани табеларно по годинама, а напредовање студената при савладавању студијских програма вреднује се ЕСПБ бодовима,</w:t>
      </w:r>
    </w:p>
    <w:p w:rsidR="00231A90" w:rsidRPr="003828BF" w:rsidRDefault="00231A90" w:rsidP="002C4889">
      <w:pPr>
        <w:numPr>
          <w:ilvl w:val="0"/>
          <w:numId w:val="35"/>
        </w:numPr>
        <w:jc w:val="both"/>
        <w:rPr>
          <w:lang w:val="sr-Cyrl-RS"/>
        </w:rPr>
      </w:pPr>
      <w:r w:rsidRPr="003828BF">
        <w:rPr>
          <w:lang w:val="sr-Cyrl-RS"/>
        </w:rPr>
        <w:t>Дата је структура и трајање практичне наставе током школске године,</w:t>
      </w:r>
    </w:p>
    <w:p w:rsidR="00231A90" w:rsidRPr="003828BF" w:rsidRDefault="00231A90" w:rsidP="002C4889">
      <w:pPr>
        <w:numPr>
          <w:ilvl w:val="0"/>
          <w:numId w:val="35"/>
        </w:numPr>
        <w:jc w:val="both"/>
        <w:rPr>
          <w:lang w:val="sr-Cyrl-RS"/>
        </w:rPr>
      </w:pPr>
      <w:r w:rsidRPr="003828BF">
        <w:rPr>
          <w:lang w:val="sr-Cyrl-RS"/>
        </w:rPr>
        <w:t>Завршни рад има вредност изражену у бодовима,</w:t>
      </w:r>
    </w:p>
    <w:p w:rsidR="00231A90" w:rsidRPr="003828BF" w:rsidRDefault="00231A90" w:rsidP="002C4889">
      <w:pPr>
        <w:numPr>
          <w:ilvl w:val="0"/>
          <w:numId w:val="35"/>
        </w:numPr>
        <w:jc w:val="both"/>
        <w:rPr>
          <w:sz w:val="22"/>
          <w:szCs w:val="22"/>
          <w:lang w:val="sr-Cyrl-RS"/>
        </w:rPr>
      </w:pPr>
      <w:r w:rsidRPr="003828BF">
        <w:rPr>
          <w:lang w:val="sr-Cyrl-RS"/>
        </w:rPr>
        <w:t>У курикулуму постоји Књига наставника</w:t>
      </w:r>
      <w:r w:rsidRPr="003828BF">
        <w:rPr>
          <w:sz w:val="22"/>
          <w:szCs w:val="22"/>
          <w:lang w:val="sr-Cyrl-RS"/>
        </w:rPr>
        <w:t>,</w:t>
      </w:r>
    </w:p>
    <w:p w:rsidR="00231A90" w:rsidRPr="003828BF" w:rsidRDefault="00231A90" w:rsidP="002C4889">
      <w:pPr>
        <w:numPr>
          <w:ilvl w:val="0"/>
          <w:numId w:val="35"/>
        </w:numPr>
        <w:jc w:val="both"/>
        <w:rPr>
          <w:lang w:val="sr-Cyrl-RS"/>
        </w:rPr>
      </w:pPr>
      <w:r w:rsidRPr="003828BF">
        <w:rPr>
          <w:lang w:val="sr-Cyrl-RS"/>
        </w:rPr>
        <w:t>Постоји евиденција о проходности студената по предметима,</w:t>
      </w:r>
    </w:p>
    <w:p w:rsidR="00231A90" w:rsidRPr="003828BF" w:rsidRDefault="00231A90" w:rsidP="002C4889">
      <w:pPr>
        <w:numPr>
          <w:ilvl w:val="0"/>
          <w:numId w:val="35"/>
        </w:numPr>
        <w:jc w:val="both"/>
        <w:rPr>
          <w:lang w:val="sr-Cyrl-RS"/>
        </w:rPr>
      </w:pPr>
      <w:r w:rsidRPr="003828BF">
        <w:rPr>
          <w:lang w:val="sr-Cyrl-RS"/>
        </w:rPr>
        <w:t xml:space="preserve">На сајту </w:t>
      </w:r>
      <w:r w:rsidR="008A40DB" w:rsidRPr="003828BF">
        <w:rPr>
          <w:lang w:val="sr-Cyrl-RS"/>
        </w:rPr>
        <w:t>ВТШСС</w:t>
      </w:r>
      <w:r w:rsidRPr="003828BF">
        <w:rPr>
          <w:lang w:val="sr-Cyrl-RS"/>
        </w:rPr>
        <w:t xml:space="preserve"> и огласним таблама налазе се детаљни распореди наставе за зимски/летњи семестар текуће школске године,</w:t>
      </w:r>
    </w:p>
    <w:p w:rsidR="00231A90" w:rsidRPr="003828BF" w:rsidRDefault="00231A90" w:rsidP="002C4889">
      <w:pPr>
        <w:numPr>
          <w:ilvl w:val="0"/>
          <w:numId w:val="35"/>
        </w:numPr>
        <w:jc w:val="both"/>
        <w:rPr>
          <w:lang w:val="sr-Cyrl-RS"/>
        </w:rPr>
      </w:pPr>
      <w:r w:rsidRPr="003828BF">
        <w:rPr>
          <w:lang w:val="sr-Cyrl-RS"/>
        </w:rPr>
        <w:t>Наставно особље има потребне научне и стручне квалификације за реализацију наставе на студијским програмима,</w:t>
      </w:r>
    </w:p>
    <w:p w:rsidR="00231A90" w:rsidRPr="003828BF" w:rsidRDefault="00231A90" w:rsidP="002C4889">
      <w:pPr>
        <w:numPr>
          <w:ilvl w:val="0"/>
          <w:numId w:val="35"/>
        </w:numPr>
        <w:jc w:val="both"/>
        <w:rPr>
          <w:sz w:val="22"/>
          <w:szCs w:val="22"/>
          <w:lang w:val="sr-Cyrl-RS"/>
        </w:rPr>
      </w:pPr>
      <w:r w:rsidRPr="003828BF">
        <w:rPr>
          <w:lang w:val="sr-Cyrl-RS"/>
        </w:rPr>
        <w:t>За извођење наставе на студијским програмима обезбеђени су одговарајући људски, просторни, технички, библиотечки, информатички и други ресурси, примерени карактерима студијског програма и предвиђеном броју студената</w:t>
      </w:r>
      <w:r w:rsidRPr="003828BF">
        <w:rPr>
          <w:sz w:val="22"/>
          <w:szCs w:val="22"/>
          <w:lang w:val="sr-Cyrl-RS"/>
        </w:rPr>
        <w:t>,</w:t>
      </w:r>
    </w:p>
    <w:p w:rsidR="00231A90" w:rsidRPr="003828BF" w:rsidRDefault="00231A90" w:rsidP="002C4889">
      <w:pPr>
        <w:numPr>
          <w:ilvl w:val="0"/>
          <w:numId w:val="35"/>
        </w:numPr>
        <w:jc w:val="both"/>
        <w:rPr>
          <w:sz w:val="22"/>
          <w:szCs w:val="22"/>
          <w:lang w:val="sr-Cyrl-RS"/>
        </w:rPr>
      </w:pPr>
      <w:r w:rsidRPr="003828BF">
        <w:rPr>
          <w:lang w:val="sr-Cyrl-RS"/>
        </w:rPr>
        <w:t>Предвиђена је редовна провера квалитета студијских програма путем самовредновања</w:t>
      </w:r>
      <w:r w:rsidRPr="003828BF">
        <w:rPr>
          <w:sz w:val="22"/>
          <w:szCs w:val="22"/>
          <w:lang w:val="sr-Cyrl-RS"/>
        </w:rPr>
        <w:t>,</w:t>
      </w:r>
    </w:p>
    <w:p w:rsidR="00231A90" w:rsidRPr="003828BF" w:rsidRDefault="00231A90" w:rsidP="002C4889">
      <w:pPr>
        <w:numPr>
          <w:ilvl w:val="0"/>
          <w:numId w:val="35"/>
        </w:numPr>
        <w:jc w:val="both"/>
        <w:rPr>
          <w:sz w:val="22"/>
          <w:szCs w:val="22"/>
          <w:lang w:val="sr-Cyrl-RS"/>
        </w:rPr>
      </w:pPr>
      <w:r w:rsidRPr="003828BF">
        <w:rPr>
          <w:lang w:val="sr-Cyrl-RS"/>
        </w:rPr>
        <w:t>Омогућено је анкетирање студената о квалитету студија и студијских програма</w:t>
      </w:r>
      <w:r w:rsidR="004C78CD" w:rsidRPr="003828BF">
        <w:rPr>
          <w:lang w:val="sr-Cyrl-RS"/>
        </w:rPr>
        <w:t>.</w:t>
      </w:r>
      <w:r w:rsidRPr="003828BF">
        <w:rPr>
          <w:lang w:val="sr-Cyrl-RS"/>
        </w:rPr>
        <w:t xml:space="preserve"> </w:t>
      </w:r>
    </w:p>
    <w:p w:rsidR="00231A90" w:rsidRPr="003828BF" w:rsidRDefault="00231A90" w:rsidP="00231A90">
      <w:pPr>
        <w:jc w:val="both"/>
        <w:rPr>
          <w:lang w:val="sr-Cyrl-RS"/>
        </w:rPr>
      </w:pPr>
    </w:p>
    <w:p w:rsidR="00231A90" w:rsidRPr="003828BF" w:rsidRDefault="00231A90" w:rsidP="00231A90">
      <w:pPr>
        <w:ind w:left="360"/>
        <w:rPr>
          <w:rStyle w:val="textexposedshow"/>
          <w:lang w:val="sr-Cyrl-RS"/>
        </w:rPr>
      </w:pPr>
    </w:p>
    <w:p w:rsidR="00882B75" w:rsidRPr="003828BF" w:rsidRDefault="00882B75" w:rsidP="00231A90">
      <w:pPr>
        <w:ind w:left="360"/>
        <w:rPr>
          <w:rStyle w:val="textexposedshow"/>
          <w:lang w:val="sr-Cyrl-RS"/>
        </w:rPr>
      </w:pPr>
    </w:p>
    <w:p w:rsidR="00882B75" w:rsidRPr="003828BF" w:rsidRDefault="00882B75" w:rsidP="00231A90">
      <w:pPr>
        <w:ind w:left="360"/>
        <w:rPr>
          <w:rStyle w:val="textexposedshow"/>
          <w:lang w:val="sr-Cyrl-RS"/>
        </w:rPr>
      </w:pPr>
    </w:p>
    <w:p w:rsidR="00231A90" w:rsidRPr="003828BF" w:rsidRDefault="00231A90" w:rsidP="00231A90">
      <w:pPr>
        <w:jc w:val="both"/>
        <w:rPr>
          <w:lang w:val="sr-Cyrl-RS"/>
        </w:rPr>
      </w:pPr>
      <w:r w:rsidRPr="003828BF">
        <w:rPr>
          <w:rStyle w:val="usercontent"/>
          <w:b/>
          <w:i/>
          <w:lang w:val="sr-Cyrl-RS"/>
        </w:rPr>
        <w:t>В) Студијски програм основних струковних студија – УРБАНО ИНЖЕЊЕРСТВО</w:t>
      </w:r>
      <w:r w:rsidRPr="003828BF">
        <w:rPr>
          <w:lang w:val="sr-Cyrl-RS"/>
        </w:rPr>
        <w:br/>
      </w:r>
    </w:p>
    <w:p w:rsidR="00231A90" w:rsidRPr="003828BF" w:rsidRDefault="00231A90" w:rsidP="00231A90">
      <w:pPr>
        <w:jc w:val="both"/>
        <w:rPr>
          <w:rStyle w:val="textexposedshow"/>
          <w:lang w:val="sr-Cyrl-RS"/>
        </w:rPr>
      </w:pPr>
      <w:r w:rsidRPr="003828BF">
        <w:rPr>
          <w:rStyle w:val="textexposedshow"/>
          <w:lang w:val="sr-Cyrl-RS"/>
        </w:rPr>
        <w:t>Студијски програм УРБАНО ИНЖЕЊЕРСТВО</w:t>
      </w:r>
      <w:r w:rsidR="00882B75" w:rsidRPr="003828BF">
        <w:rPr>
          <w:rStyle w:val="textexposedshow"/>
          <w:lang w:val="sr-Cyrl-RS"/>
        </w:rPr>
        <w:t xml:space="preserve"> </w:t>
      </w:r>
      <w:r w:rsidRPr="003828BF">
        <w:rPr>
          <w:rStyle w:val="textexposedshow"/>
          <w:lang w:val="sr-Cyrl-RS"/>
        </w:rPr>
        <w:t>школује високо образоване стручњаке из области машинског инжењерства за директно укључивање у различите делатности у урбаним срединама. Студенти се образују да брзо прихватају, примењују и оптимизују креативна решења користећи савремене методе, софтверске алате, нове технолошке поступке, опрему и материјале. Завршетком студија имају широке могућности запослења, како у државним и градским предузећима и институцијама тако и у производним и услужним предузећима у привреди.</w:t>
      </w:r>
    </w:p>
    <w:p w:rsidR="00231A90" w:rsidRPr="003828BF" w:rsidRDefault="00231A90" w:rsidP="00231A90">
      <w:pPr>
        <w:jc w:val="both"/>
        <w:rPr>
          <w:rStyle w:val="textexposedshow"/>
          <w:lang w:val="sr-Cyrl-RS"/>
        </w:rPr>
      </w:pPr>
    </w:p>
    <w:p w:rsidR="00231A90" w:rsidRPr="003828BF" w:rsidRDefault="00231A90" w:rsidP="00231A90">
      <w:pPr>
        <w:jc w:val="both"/>
        <w:rPr>
          <w:lang w:val="sr-Cyrl-RS"/>
        </w:rPr>
      </w:pPr>
      <w:r w:rsidRPr="003828BF">
        <w:rPr>
          <w:lang w:val="sr-Cyrl-RS"/>
        </w:rPr>
        <w:t>На основу увида у студијске програме основних струковних  студија</w:t>
      </w:r>
      <w:r w:rsidR="00882B75" w:rsidRPr="003828BF">
        <w:rPr>
          <w:lang w:val="sr-Cyrl-RS"/>
        </w:rPr>
        <w:t xml:space="preserve"> </w:t>
      </w:r>
      <w:r w:rsidRPr="003828BF">
        <w:rPr>
          <w:lang w:val="sr-Cyrl-RS"/>
        </w:rPr>
        <w:t>- Урбано инжењерство, као и пратећу документацију за акредитацију тих студијских програма, могу се извести следећи закључци:</w:t>
      </w:r>
    </w:p>
    <w:p w:rsidR="00231A90" w:rsidRPr="003828BF" w:rsidRDefault="00231A90" w:rsidP="002C4889">
      <w:pPr>
        <w:numPr>
          <w:ilvl w:val="0"/>
          <w:numId w:val="35"/>
        </w:numPr>
        <w:jc w:val="both"/>
        <w:rPr>
          <w:sz w:val="22"/>
          <w:szCs w:val="22"/>
          <w:lang w:val="sr-Cyrl-RS"/>
        </w:rPr>
      </w:pPr>
      <w:r w:rsidRPr="003828BF">
        <w:rPr>
          <w:lang w:val="sr-Cyrl-RS"/>
        </w:rPr>
        <w:t>Студијски програми су научно утемељени</w:t>
      </w:r>
      <w:r w:rsidRPr="003828BF">
        <w:rPr>
          <w:sz w:val="22"/>
          <w:szCs w:val="22"/>
          <w:lang w:val="sr-Cyrl-RS"/>
        </w:rPr>
        <w:t>,</w:t>
      </w:r>
    </w:p>
    <w:p w:rsidR="00231A90" w:rsidRPr="003828BF" w:rsidRDefault="00231A90" w:rsidP="002C4889">
      <w:pPr>
        <w:numPr>
          <w:ilvl w:val="0"/>
          <w:numId w:val="35"/>
        </w:numPr>
        <w:jc w:val="both"/>
        <w:rPr>
          <w:lang w:val="sr-Cyrl-RS"/>
        </w:rPr>
      </w:pPr>
      <w:r w:rsidRPr="003828BF">
        <w:rPr>
          <w:lang w:val="sr-Cyrl-RS"/>
        </w:rPr>
        <w:t>Наставни планови студијских програма су у потпуности усклађени са Законом и Стандардима за екредитацију студијских програма,</w:t>
      </w:r>
    </w:p>
    <w:p w:rsidR="00231A90" w:rsidRPr="003828BF" w:rsidRDefault="00231A90" w:rsidP="002C4889">
      <w:pPr>
        <w:numPr>
          <w:ilvl w:val="0"/>
          <w:numId w:val="35"/>
        </w:numPr>
        <w:jc w:val="both"/>
        <w:rPr>
          <w:lang w:val="sr-Cyrl-RS"/>
        </w:rPr>
      </w:pPr>
      <w:r w:rsidRPr="003828BF">
        <w:rPr>
          <w:lang w:val="sr-Cyrl-RS"/>
        </w:rPr>
        <w:t>Студијски програми су у целини усклађени са принципима Болоњске декларације и имају јасно дефинисану сврху и улогу у образовном систему,</w:t>
      </w:r>
    </w:p>
    <w:p w:rsidR="00231A90" w:rsidRPr="003828BF" w:rsidRDefault="00231A90" w:rsidP="002C4889">
      <w:pPr>
        <w:numPr>
          <w:ilvl w:val="0"/>
          <w:numId w:val="35"/>
        </w:numPr>
        <w:jc w:val="both"/>
        <w:rPr>
          <w:lang w:val="sr-Cyrl-RS"/>
        </w:rPr>
      </w:pPr>
      <w:r w:rsidRPr="003828BF">
        <w:rPr>
          <w:lang w:val="sr-Cyrl-RS"/>
        </w:rPr>
        <w:t>Омогућавају мобилност студената и наставника,</w:t>
      </w:r>
    </w:p>
    <w:p w:rsidR="00231A90" w:rsidRPr="003828BF" w:rsidRDefault="00231A90" w:rsidP="002C4889">
      <w:pPr>
        <w:numPr>
          <w:ilvl w:val="0"/>
          <w:numId w:val="35"/>
        </w:numPr>
        <w:jc w:val="both"/>
        <w:rPr>
          <w:lang w:val="sr-Cyrl-RS"/>
        </w:rPr>
      </w:pPr>
      <w:r w:rsidRPr="003828BF">
        <w:rPr>
          <w:lang w:val="sr-Cyrl-RS"/>
        </w:rPr>
        <w:t>Циљеви студијских програма, исходи учења, знања, вештине и ставови су јасно дефинисани,</w:t>
      </w:r>
    </w:p>
    <w:p w:rsidR="00231A90" w:rsidRPr="003828BF" w:rsidRDefault="00231A90" w:rsidP="002C4889">
      <w:pPr>
        <w:numPr>
          <w:ilvl w:val="0"/>
          <w:numId w:val="35"/>
        </w:numPr>
        <w:jc w:val="both"/>
        <w:rPr>
          <w:lang w:val="sr-Cyrl-RS"/>
        </w:rPr>
      </w:pPr>
      <w:r w:rsidRPr="003828BF">
        <w:rPr>
          <w:lang w:val="sr-Cyrl-RS"/>
        </w:rPr>
        <w:t>Услови за упис су јасно наведени, као и трајање студијског програма,</w:t>
      </w:r>
    </w:p>
    <w:p w:rsidR="00231A90" w:rsidRPr="003828BF" w:rsidRDefault="00231A90" w:rsidP="002C4889">
      <w:pPr>
        <w:numPr>
          <w:ilvl w:val="0"/>
          <w:numId w:val="35"/>
        </w:numPr>
        <w:jc w:val="both"/>
        <w:rPr>
          <w:lang w:val="sr-Cyrl-RS"/>
        </w:rPr>
      </w:pPr>
      <w:r w:rsidRPr="003828BF">
        <w:rPr>
          <w:lang w:val="sr-Cyrl-RS"/>
        </w:rPr>
        <w:t>Услови и поступци који су неопходни за завршавање студија и добијање дипломе одређеног нивоа образовања су дефинисани и доступни на увид јавности,</w:t>
      </w:r>
    </w:p>
    <w:p w:rsidR="00231A90" w:rsidRPr="003828BF" w:rsidRDefault="00231A90" w:rsidP="002C4889">
      <w:pPr>
        <w:numPr>
          <w:ilvl w:val="0"/>
          <w:numId w:val="35"/>
        </w:numPr>
        <w:jc w:val="both"/>
        <w:rPr>
          <w:lang w:val="sr-Cyrl-RS"/>
        </w:rPr>
      </w:pPr>
      <w:r w:rsidRPr="003828BF">
        <w:rPr>
          <w:lang w:val="sr-Cyrl-RS"/>
        </w:rPr>
        <w:t>Курикулуми студијских програма садрже листу и структуру обавезних и изборних предмета,</w:t>
      </w:r>
    </w:p>
    <w:p w:rsidR="00231A90" w:rsidRPr="003828BF" w:rsidRDefault="00231A90" w:rsidP="002C4889">
      <w:pPr>
        <w:numPr>
          <w:ilvl w:val="0"/>
          <w:numId w:val="35"/>
        </w:numPr>
        <w:jc w:val="both"/>
        <w:rPr>
          <w:lang w:val="sr-Cyrl-RS"/>
        </w:rPr>
      </w:pPr>
      <w:r w:rsidRPr="003828BF">
        <w:rPr>
          <w:lang w:val="sr-Cyrl-RS"/>
        </w:rPr>
        <w:t>Студијски програми су усклађени са савременим светским токовима и стањем науке и струке у области Урбаног инжењерства и упоредиви су са студијским програмима релевантних страних високошколских установа,</w:t>
      </w:r>
    </w:p>
    <w:p w:rsidR="00231A90" w:rsidRPr="003828BF" w:rsidRDefault="00231A90" w:rsidP="002C4889">
      <w:pPr>
        <w:numPr>
          <w:ilvl w:val="0"/>
          <w:numId w:val="35"/>
        </w:numPr>
        <w:jc w:val="both"/>
        <w:rPr>
          <w:lang w:val="sr-Cyrl-RS"/>
        </w:rPr>
      </w:pPr>
      <w:r w:rsidRPr="003828BF">
        <w:rPr>
          <w:lang w:val="sr-Cyrl-RS"/>
        </w:rPr>
        <w:t>Студенти се на студијске програме уписују у складу са Законом</w:t>
      </w:r>
      <w:r w:rsidR="00882B75" w:rsidRPr="003828BF">
        <w:rPr>
          <w:lang w:val="sr-Cyrl-RS"/>
        </w:rPr>
        <w:t xml:space="preserve"> и Правилником о упису студената</w:t>
      </w:r>
      <w:r w:rsidRPr="003828BF">
        <w:rPr>
          <w:lang w:val="sr-Cyrl-RS"/>
        </w:rPr>
        <w:t xml:space="preserve">, а </w:t>
      </w:r>
      <w:r w:rsidR="00882B75" w:rsidRPr="003828BF">
        <w:rPr>
          <w:lang w:val="sr-Cyrl-RS"/>
        </w:rPr>
        <w:t>путем</w:t>
      </w:r>
      <w:r w:rsidRPr="003828BF">
        <w:rPr>
          <w:lang w:val="sr-Cyrl-RS"/>
        </w:rPr>
        <w:t xml:space="preserve"> конкурса који се расписује на сајту </w:t>
      </w:r>
      <w:r w:rsidR="008A40DB" w:rsidRPr="003828BF">
        <w:rPr>
          <w:lang w:val="sr-Cyrl-RS"/>
        </w:rPr>
        <w:t>ВТШСС</w:t>
      </w:r>
      <w:r w:rsidRPr="003828BF">
        <w:rPr>
          <w:lang w:val="sr-Cyrl-RS"/>
        </w:rPr>
        <w:t xml:space="preserve"> и у средствима јавног информисања,</w:t>
      </w:r>
    </w:p>
    <w:p w:rsidR="00231A90" w:rsidRPr="003828BF" w:rsidRDefault="00231A90" w:rsidP="002C4889">
      <w:pPr>
        <w:numPr>
          <w:ilvl w:val="0"/>
          <w:numId w:val="35"/>
        </w:numPr>
        <w:jc w:val="both"/>
        <w:rPr>
          <w:lang w:val="sr-Cyrl-RS"/>
        </w:rPr>
      </w:pPr>
      <w:r w:rsidRPr="003828BF">
        <w:rPr>
          <w:lang w:val="sr-Cyrl-RS"/>
        </w:rPr>
        <w:t>Наставни планови и програми су приказани табеларно по годинама, а напредовање студената при савладавању студијских програма вреднује се ЕСПБ бодовима,</w:t>
      </w:r>
    </w:p>
    <w:p w:rsidR="00231A90" w:rsidRPr="003828BF" w:rsidRDefault="00231A90" w:rsidP="002C4889">
      <w:pPr>
        <w:numPr>
          <w:ilvl w:val="0"/>
          <w:numId w:val="35"/>
        </w:numPr>
        <w:jc w:val="both"/>
        <w:rPr>
          <w:lang w:val="sr-Cyrl-RS"/>
        </w:rPr>
      </w:pPr>
      <w:r w:rsidRPr="003828BF">
        <w:rPr>
          <w:lang w:val="sr-Cyrl-RS"/>
        </w:rPr>
        <w:t>Дата је структура и трајање практичне наставе током школске године,</w:t>
      </w:r>
    </w:p>
    <w:p w:rsidR="00231A90" w:rsidRPr="003828BF" w:rsidRDefault="00231A90" w:rsidP="002C4889">
      <w:pPr>
        <w:numPr>
          <w:ilvl w:val="0"/>
          <w:numId w:val="35"/>
        </w:numPr>
        <w:jc w:val="both"/>
        <w:rPr>
          <w:lang w:val="sr-Cyrl-RS"/>
        </w:rPr>
      </w:pPr>
      <w:r w:rsidRPr="003828BF">
        <w:rPr>
          <w:lang w:val="sr-Cyrl-RS"/>
        </w:rPr>
        <w:t>Завршни рад има вредност изражену у бодовима,</w:t>
      </w:r>
    </w:p>
    <w:p w:rsidR="00231A90" w:rsidRPr="003828BF" w:rsidRDefault="00231A90" w:rsidP="002C4889">
      <w:pPr>
        <w:numPr>
          <w:ilvl w:val="0"/>
          <w:numId w:val="35"/>
        </w:numPr>
        <w:jc w:val="both"/>
        <w:rPr>
          <w:sz w:val="22"/>
          <w:szCs w:val="22"/>
          <w:lang w:val="sr-Cyrl-RS"/>
        </w:rPr>
      </w:pPr>
      <w:r w:rsidRPr="003828BF">
        <w:rPr>
          <w:lang w:val="sr-Cyrl-RS"/>
        </w:rPr>
        <w:t>У курикулуму постоји Књига наставника</w:t>
      </w:r>
      <w:r w:rsidRPr="003828BF">
        <w:rPr>
          <w:sz w:val="22"/>
          <w:szCs w:val="22"/>
          <w:lang w:val="sr-Cyrl-RS"/>
        </w:rPr>
        <w:t>,</w:t>
      </w:r>
    </w:p>
    <w:p w:rsidR="00231A90" w:rsidRPr="003828BF" w:rsidRDefault="00231A90" w:rsidP="002C4889">
      <w:pPr>
        <w:numPr>
          <w:ilvl w:val="0"/>
          <w:numId w:val="35"/>
        </w:numPr>
        <w:jc w:val="both"/>
        <w:rPr>
          <w:lang w:val="sr-Cyrl-RS"/>
        </w:rPr>
      </w:pPr>
      <w:r w:rsidRPr="003828BF">
        <w:rPr>
          <w:lang w:val="sr-Cyrl-RS"/>
        </w:rPr>
        <w:t>Постоји евиденција о проходности студената по предметима,</w:t>
      </w:r>
    </w:p>
    <w:p w:rsidR="00231A90" w:rsidRPr="003828BF" w:rsidRDefault="00231A90" w:rsidP="002C4889">
      <w:pPr>
        <w:numPr>
          <w:ilvl w:val="0"/>
          <w:numId w:val="35"/>
        </w:numPr>
        <w:jc w:val="both"/>
        <w:rPr>
          <w:lang w:val="sr-Cyrl-RS"/>
        </w:rPr>
      </w:pPr>
      <w:r w:rsidRPr="003828BF">
        <w:rPr>
          <w:lang w:val="sr-Cyrl-RS"/>
        </w:rPr>
        <w:t xml:space="preserve">На сајту </w:t>
      </w:r>
      <w:r w:rsidR="008A40DB" w:rsidRPr="003828BF">
        <w:rPr>
          <w:lang w:val="sr-Cyrl-RS"/>
        </w:rPr>
        <w:t>ВТШСС</w:t>
      </w:r>
      <w:r w:rsidRPr="003828BF">
        <w:rPr>
          <w:lang w:val="sr-Cyrl-RS"/>
        </w:rPr>
        <w:t xml:space="preserve"> и огласним таблама налазе се детаљни распореди наставе за зимски/летњи семестар текуће школске године,</w:t>
      </w:r>
    </w:p>
    <w:p w:rsidR="00231A90" w:rsidRPr="003828BF" w:rsidRDefault="00231A90" w:rsidP="002C4889">
      <w:pPr>
        <w:numPr>
          <w:ilvl w:val="0"/>
          <w:numId w:val="35"/>
        </w:numPr>
        <w:jc w:val="both"/>
        <w:rPr>
          <w:lang w:val="sr-Cyrl-RS"/>
        </w:rPr>
      </w:pPr>
      <w:r w:rsidRPr="003828BF">
        <w:rPr>
          <w:lang w:val="sr-Cyrl-RS"/>
        </w:rPr>
        <w:t>Наставно особље има потребне научне и стручне квалификације за реализацију наставе на студијским програмима,</w:t>
      </w:r>
    </w:p>
    <w:p w:rsidR="00231A90" w:rsidRPr="003828BF" w:rsidRDefault="00231A90" w:rsidP="002C4889">
      <w:pPr>
        <w:numPr>
          <w:ilvl w:val="0"/>
          <w:numId w:val="35"/>
        </w:numPr>
        <w:jc w:val="both"/>
        <w:rPr>
          <w:sz w:val="22"/>
          <w:szCs w:val="22"/>
          <w:lang w:val="sr-Cyrl-RS"/>
        </w:rPr>
      </w:pPr>
      <w:r w:rsidRPr="003828BF">
        <w:rPr>
          <w:lang w:val="sr-Cyrl-RS"/>
        </w:rPr>
        <w:t>За извођење наставе на студијским програмима обезбеђени су одговарајући људски, просторни, технички, библиотечки, информатички и други ресурси, примерени карактерима студијског програма и предвиђеном броју студената</w:t>
      </w:r>
      <w:r w:rsidRPr="003828BF">
        <w:rPr>
          <w:sz w:val="22"/>
          <w:szCs w:val="22"/>
          <w:lang w:val="sr-Cyrl-RS"/>
        </w:rPr>
        <w:t>,</w:t>
      </w:r>
    </w:p>
    <w:p w:rsidR="00231A90" w:rsidRPr="003828BF" w:rsidRDefault="00231A90" w:rsidP="002C4889">
      <w:pPr>
        <w:numPr>
          <w:ilvl w:val="0"/>
          <w:numId w:val="35"/>
        </w:numPr>
        <w:jc w:val="both"/>
        <w:rPr>
          <w:sz w:val="22"/>
          <w:szCs w:val="22"/>
          <w:lang w:val="sr-Cyrl-RS"/>
        </w:rPr>
      </w:pPr>
      <w:r w:rsidRPr="003828BF">
        <w:rPr>
          <w:lang w:val="sr-Cyrl-RS"/>
        </w:rPr>
        <w:t xml:space="preserve">Предвиђена је редовна провера квалитета студијских програма путем </w:t>
      </w:r>
      <w:r w:rsidRPr="003828BF">
        <w:rPr>
          <w:lang w:val="sr-Cyrl-RS"/>
        </w:rPr>
        <w:lastRenderedPageBreak/>
        <w:t>самовредновања</w:t>
      </w:r>
      <w:r w:rsidRPr="003828BF">
        <w:rPr>
          <w:sz w:val="22"/>
          <w:szCs w:val="22"/>
          <w:lang w:val="sr-Cyrl-RS"/>
        </w:rPr>
        <w:t>,</w:t>
      </w:r>
    </w:p>
    <w:p w:rsidR="00231A90" w:rsidRPr="003828BF" w:rsidRDefault="00231A90" w:rsidP="002C4889">
      <w:pPr>
        <w:numPr>
          <w:ilvl w:val="0"/>
          <w:numId w:val="35"/>
        </w:numPr>
        <w:jc w:val="both"/>
        <w:rPr>
          <w:sz w:val="22"/>
          <w:szCs w:val="22"/>
          <w:lang w:val="sr-Cyrl-RS"/>
        </w:rPr>
      </w:pPr>
      <w:r w:rsidRPr="003828BF">
        <w:rPr>
          <w:lang w:val="sr-Cyrl-RS"/>
        </w:rPr>
        <w:t>Омогућено је анкетирање студената о квалитету студија и студијских програма</w:t>
      </w:r>
      <w:r w:rsidR="004C78CD" w:rsidRPr="003828BF">
        <w:rPr>
          <w:lang w:val="sr-Cyrl-RS"/>
        </w:rPr>
        <w:t>.</w:t>
      </w:r>
      <w:r w:rsidRPr="003828BF">
        <w:rPr>
          <w:lang w:val="sr-Cyrl-RS"/>
        </w:rPr>
        <w:t xml:space="preserve"> </w:t>
      </w:r>
    </w:p>
    <w:p w:rsidR="00231A90" w:rsidRPr="003828BF" w:rsidRDefault="00231A90" w:rsidP="00231A90">
      <w:pPr>
        <w:rPr>
          <w:rStyle w:val="textexposedshow"/>
          <w:lang w:val="sr-Cyrl-RS"/>
        </w:rPr>
      </w:pPr>
    </w:p>
    <w:p w:rsidR="00231A90" w:rsidRPr="003828BF" w:rsidRDefault="00231A90" w:rsidP="00231A90">
      <w:pPr>
        <w:ind w:left="360"/>
        <w:rPr>
          <w:rStyle w:val="usercontent"/>
          <w:b/>
          <w:i/>
          <w:lang w:val="sr-Cyrl-RS"/>
        </w:rPr>
      </w:pPr>
      <w:r w:rsidRPr="003828BF">
        <w:rPr>
          <w:rStyle w:val="usercontent"/>
          <w:b/>
          <w:i/>
          <w:lang w:val="sr-Cyrl-RS"/>
        </w:rPr>
        <w:t>Г) Студијски програм основних струковних студија – МОТОРИ И ВОЗИЛА</w:t>
      </w:r>
    </w:p>
    <w:p w:rsidR="00231A90" w:rsidRPr="003828BF" w:rsidRDefault="00231A90" w:rsidP="00882B75">
      <w:pPr>
        <w:ind w:firstLine="360"/>
        <w:jc w:val="both"/>
        <w:rPr>
          <w:rStyle w:val="textexposedshow"/>
          <w:lang w:val="sr-Cyrl-RS"/>
        </w:rPr>
      </w:pPr>
      <w:r w:rsidRPr="003828BF">
        <w:rPr>
          <w:lang w:val="sr-Cyrl-RS"/>
        </w:rPr>
        <w:br/>
      </w:r>
      <w:r w:rsidRPr="003828BF">
        <w:rPr>
          <w:rStyle w:val="textexposedshow"/>
          <w:lang w:val="sr-Cyrl-RS"/>
        </w:rPr>
        <w:tab/>
        <w:t>Студијски програм МОТОРИ И ВОЗИЛА школује високо образоване стручњаке из области машинског инжењерства за директно укључивање у различите делатности из области мотора и моторних возила. Студенти се образују да брзо прихватају, примењују и оптимизују решења користећи савремене методе за организацију, експлоатацију, опрему, одржавање и производњу мотора и возилаа.</w:t>
      </w:r>
    </w:p>
    <w:p w:rsidR="00231A90" w:rsidRPr="003828BF" w:rsidRDefault="00231A90" w:rsidP="00231A90">
      <w:pPr>
        <w:jc w:val="both"/>
        <w:rPr>
          <w:rStyle w:val="textexposedshow"/>
          <w:lang w:val="sr-Cyrl-RS"/>
        </w:rPr>
      </w:pPr>
      <w:r w:rsidRPr="003828BF">
        <w:rPr>
          <w:rStyle w:val="textexposedshow"/>
          <w:lang w:val="sr-Cyrl-RS"/>
        </w:rPr>
        <w:t>Поред производних и услужних предузећа у привреди, посебне могућности запослења имају у сервисима и возним парковима на пословима организације одржавања, као и у предузећима за производњу моторних возила и њихових компонената.</w:t>
      </w:r>
    </w:p>
    <w:p w:rsidR="00231A90" w:rsidRPr="003828BF" w:rsidRDefault="00231A90" w:rsidP="00231A90">
      <w:pPr>
        <w:ind w:left="360"/>
        <w:jc w:val="both"/>
        <w:rPr>
          <w:rStyle w:val="textexposedshow"/>
          <w:lang w:val="sr-Cyrl-RS"/>
        </w:rPr>
      </w:pPr>
    </w:p>
    <w:p w:rsidR="00231A90" w:rsidRPr="003828BF" w:rsidRDefault="00231A90" w:rsidP="00231A90">
      <w:pPr>
        <w:jc w:val="both"/>
        <w:rPr>
          <w:lang w:val="sr-Cyrl-RS"/>
        </w:rPr>
      </w:pPr>
      <w:r w:rsidRPr="003828BF">
        <w:rPr>
          <w:lang w:val="sr-Cyrl-RS"/>
        </w:rPr>
        <w:t>На основу увида у студијске програме основних струковних  студија- Мотори и возила, као и пратећу документацију за акредитацију тих студијских програма, могу се извести следећи закључци:</w:t>
      </w:r>
    </w:p>
    <w:p w:rsidR="00231A90" w:rsidRPr="003828BF" w:rsidRDefault="00231A90" w:rsidP="002C4889">
      <w:pPr>
        <w:numPr>
          <w:ilvl w:val="0"/>
          <w:numId w:val="35"/>
        </w:numPr>
        <w:jc w:val="both"/>
        <w:rPr>
          <w:sz w:val="22"/>
          <w:szCs w:val="22"/>
          <w:lang w:val="sr-Cyrl-RS"/>
        </w:rPr>
      </w:pPr>
      <w:r w:rsidRPr="003828BF">
        <w:rPr>
          <w:lang w:val="sr-Cyrl-RS"/>
        </w:rPr>
        <w:t>Студијски програми су научно утемељени</w:t>
      </w:r>
      <w:r w:rsidRPr="003828BF">
        <w:rPr>
          <w:sz w:val="22"/>
          <w:szCs w:val="22"/>
          <w:lang w:val="sr-Cyrl-RS"/>
        </w:rPr>
        <w:t>,</w:t>
      </w:r>
    </w:p>
    <w:p w:rsidR="00231A90" w:rsidRPr="003828BF" w:rsidRDefault="00231A90" w:rsidP="002C4889">
      <w:pPr>
        <w:numPr>
          <w:ilvl w:val="0"/>
          <w:numId w:val="35"/>
        </w:numPr>
        <w:jc w:val="both"/>
        <w:rPr>
          <w:lang w:val="sr-Cyrl-RS"/>
        </w:rPr>
      </w:pPr>
      <w:r w:rsidRPr="003828BF">
        <w:rPr>
          <w:lang w:val="sr-Cyrl-RS"/>
        </w:rPr>
        <w:t>Наставни планови студијских програма су у потпуности усклађени са Законом и Стандардима за екредитацију студијских програма,</w:t>
      </w:r>
    </w:p>
    <w:p w:rsidR="00231A90" w:rsidRPr="003828BF" w:rsidRDefault="00231A90" w:rsidP="002C4889">
      <w:pPr>
        <w:numPr>
          <w:ilvl w:val="0"/>
          <w:numId w:val="35"/>
        </w:numPr>
        <w:jc w:val="both"/>
        <w:rPr>
          <w:lang w:val="sr-Cyrl-RS"/>
        </w:rPr>
      </w:pPr>
      <w:r w:rsidRPr="003828BF">
        <w:rPr>
          <w:lang w:val="sr-Cyrl-RS"/>
        </w:rPr>
        <w:t>Студијски програми су у целини усклађени са принципима Болоњске декларације и имају јасно дефинисану сврху и улогу у образовном систему,</w:t>
      </w:r>
    </w:p>
    <w:p w:rsidR="00231A90" w:rsidRPr="003828BF" w:rsidRDefault="00231A90" w:rsidP="002C4889">
      <w:pPr>
        <w:numPr>
          <w:ilvl w:val="0"/>
          <w:numId w:val="35"/>
        </w:numPr>
        <w:jc w:val="both"/>
        <w:rPr>
          <w:lang w:val="sr-Cyrl-RS"/>
        </w:rPr>
      </w:pPr>
      <w:r w:rsidRPr="003828BF">
        <w:rPr>
          <w:lang w:val="sr-Cyrl-RS"/>
        </w:rPr>
        <w:t>Омогућавају мобилност студената и наставника,</w:t>
      </w:r>
    </w:p>
    <w:p w:rsidR="00231A90" w:rsidRPr="003828BF" w:rsidRDefault="00231A90" w:rsidP="002C4889">
      <w:pPr>
        <w:numPr>
          <w:ilvl w:val="0"/>
          <w:numId w:val="35"/>
        </w:numPr>
        <w:jc w:val="both"/>
        <w:rPr>
          <w:lang w:val="sr-Cyrl-RS"/>
        </w:rPr>
      </w:pPr>
      <w:r w:rsidRPr="003828BF">
        <w:rPr>
          <w:lang w:val="sr-Cyrl-RS"/>
        </w:rPr>
        <w:t>Циљеви студијских програма, исходи учења, знања, вештине и ставови су јасно дефинисани,</w:t>
      </w:r>
    </w:p>
    <w:p w:rsidR="00231A90" w:rsidRPr="003828BF" w:rsidRDefault="00231A90" w:rsidP="002C4889">
      <w:pPr>
        <w:numPr>
          <w:ilvl w:val="0"/>
          <w:numId w:val="35"/>
        </w:numPr>
        <w:jc w:val="both"/>
        <w:rPr>
          <w:lang w:val="sr-Cyrl-RS"/>
        </w:rPr>
      </w:pPr>
      <w:r w:rsidRPr="003828BF">
        <w:rPr>
          <w:lang w:val="sr-Cyrl-RS"/>
        </w:rPr>
        <w:t>Услови за упис су јасно наведени, као и трајање студијског програма,</w:t>
      </w:r>
    </w:p>
    <w:p w:rsidR="00231A90" w:rsidRPr="003828BF" w:rsidRDefault="00231A90" w:rsidP="002C4889">
      <w:pPr>
        <w:numPr>
          <w:ilvl w:val="0"/>
          <w:numId w:val="35"/>
        </w:numPr>
        <w:jc w:val="both"/>
        <w:rPr>
          <w:lang w:val="sr-Cyrl-RS"/>
        </w:rPr>
      </w:pPr>
      <w:r w:rsidRPr="003828BF">
        <w:rPr>
          <w:lang w:val="sr-Cyrl-RS"/>
        </w:rPr>
        <w:t>Услови и поступци који су неопходни за завршавање студија и добијање дипломе одређеног нивоа образовања су дефинисани и доступни на увид јавности,</w:t>
      </w:r>
    </w:p>
    <w:p w:rsidR="00231A90" w:rsidRPr="003828BF" w:rsidRDefault="00231A90" w:rsidP="002C4889">
      <w:pPr>
        <w:numPr>
          <w:ilvl w:val="0"/>
          <w:numId w:val="35"/>
        </w:numPr>
        <w:jc w:val="both"/>
        <w:rPr>
          <w:lang w:val="sr-Cyrl-RS"/>
        </w:rPr>
      </w:pPr>
      <w:r w:rsidRPr="003828BF">
        <w:rPr>
          <w:lang w:val="sr-Cyrl-RS"/>
        </w:rPr>
        <w:t>Курикулуми студијских програма садрже листу и структуру обавезних и изборних предмета,</w:t>
      </w:r>
    </w:p>
    <w:p w:rsidR="00231A90" w:rsidRPr="003828BF" w:rsidRDefault="00231A90" w:rsidP="002C4889">
      <w:pPr>
        <w:numPr>
          <w:ilvl w:val="0"/>
          <w:numId w:val="35"/>
        </w:numPr>
        <w:jc w:val="both"/>
        <w:rPr>
          <w:lang w:val="sr-Cyrl-RS"/>
        </w:rPr>
      </w:pPr>
      <w:r w:rsidRPr="003828BF">
        <w:rPr>
          <w:lang w:val="sr-Cyrl-RS"/>
        </w:rPr>
        <w:t>Студијски програми су усклађени са савременим светским токовима и стањем науке и струке у области Мотора и возила и упоредиви су са студијским програмима релевантних страних високошколских установа,</w:t>
      </w:r>
    </w:p>
    <w:p w:rsidR="00231A90" w:rsidRPr="003828BF" w:rsidRDefault="00231A90" w:rsidP="002C4889">
      <w:pPr>
        <w:numPr>
          <w:ilvl w:val="0"/>
          <w:numId w:val="35"/>
        </w:numPr>
        <w:jc w:val="both"/>
        <w:rPr>
          <w:lang w:val="sr-Cyrl-RS"/>
        </w:rPr>
      </w:pPr>
      <w:r w:rsidRPr="003828BF">
        <w:rPr>
          <w:lang w:val="sr-Cyrl-RS"/>
        </w:rPr>
        <w:t>Студенти се на студијске програме уписују у складу са Законом</w:t>
      </w:r>
      <w:r w:rsidR="004C78CD" w:rsidRPr="003828BF">
        <w:rPr>
          <w:lang w:val="sr-Cyrl-RS"/>
        </w:rPr>
        <w:t xml:space="preserve"> и Правилником о упису студената</w:t>
      </w:r>
      <w:r w:rsidRPr="003828BF">
        <w:rPr>
          <w:lang w:val="sr-Cyrl-RS"/>
        </w:rPr>
        <w:t xml:space="preserve">, а </w:t>
      </w:r>
      <w:r w:rsidR="004C78CD" w:rsidRPr="003828BF">
        <w:rPr>
          <w:lang w:val="sr-Cyrl-RS"/>
        </w:rPr>
        <w:t>путем</w:t>
      </w:r>
      <w:r w:rsidRPr="003828BF">
        <w:rPr>
          <w:lang w:val="sr-Cyrl-RS"/>
        </w:rPr>
        <w:t xml:space="preserve"> конкурса који се расписује на сајту </w:t>
      </w:r>
      <w:r w:rsidR="008A40DB" w:rsidRPr="003828BF">
        <w:rPr>
          <w:lang w:val="sr-Cyrl-RS"/>
        </w:rPr>
        <w:t>ВТШСС</w:t>
      </w:r>
      <w:r w:rsidRPr="003828BF">
        <w:rPr>
          <w:lang w:val="sr-Cyrl-RS"/>
        </w:rPr>
        <w:t xml:space="preserve"> и у средствима јавног информисања,</w:t>
      </w:r>
    </w:p>
    <w:p w:rsidR="00231A90" w:rsidRPr="003828BF" w:rsidRDefault="00231A90" w:rsidP="002C4889">
      <w:pPr>
        <w:numPr>
          <w:ilvl w:val="0"/>
          <w:numId w:val="35"/>
        </w:numPr>
        <w:jc w:val="both"/>
        <w:rPr>
          <w:lang w:val="sr-Cyrl-RS"/>
        </w:rPr>
      </w:pPr>
      <w:r w:rsidRPr="003828BF">
        <w:rPr>
          <w:lang w:val="sr-Cyrl-RS"/>
        </w:rPr>
        <w:t>Наставни планови и програми су приказани табеларно по годинама, а напредовање студената при савладавању студијских програма вреднује се ЕСПБ бодовима,</w:t>
      </w:r>
    </w:p>
    <w:p w:rsidR="00231A90" w:rsidRPr="003828BF" w:rsidRDefault="00231A90" w:rsidP="002C4889">
      <w:pPr>
        <w:numPr>
          <w:ilvl w:val="0"/>
          <w:numId w:val="35"/>
        </w:numPr>
        <w:jc w:val="both"/>
        <w:rPr>
          <w:lang w:val="sr-Cyrl-RS"/>
        </w:rPr>
      </w:pPr>
      <w:r w:rsidRPr="003828BF">
        <w:rPr>
          <w:lang w:val="sr-Cyrl-RS"/>
        </w:rPr>
        <w:t>Дата је структура и трајање практичне наставе током школске године,</w:t>
      </w:r>
    </w:p>
    <w:p w:rsidR="00231A90" w:rsidRPr="003828BF" w:rsidRDefault="00231A90" w:rsidP="002C4889">
      <w:pPr>
        <w:numPr>
          <w:ilvl w:val="0"/>
          <w:numId w:val="35"/>
        </w:numPr>
        <w:jc w:val="both"/>
        <w:rPr>
          <w:lang w:val="sr-Cyrl-RS"/>
        </w:rPr>
      </w:pPr>
      <w:r w:rsidRPr="003828BF">
        <w:rPr>
          <w:lang w:val="sr-Cyrl-RS"/>
        </w:rPr>
        <w:t>Завршни рад има вредност изражену у бодовима,</w:t>
      </w:r>
    </w:p>
    <w:p w:rsidR="00231A90" w:rsidRPr="003828BF" w:rsidRDefault="00231A90" w:rsidP="002C4889">
      <w:pPr>
        <w:numPr>
          <w:ilvl w:val="0"/>
          <w:numId w:val="35"/>
        </w:numPr>
        <w:jc w:val="both"/>
        <w:rPr>
          <w:sz w:val="22"/>
          <w:szCs w:val="22"/>
          <w:lang w:val="sr-Cyrl-RS"/>
        </w:rPr>
      </w:pPr>
      <w:r w:rsidRPr="003828BF">
        <w:rPr>
          <w:lang w:val="sr-Cyrl-RS"/>
        </w:rPr>
        <w:t>У курикулуму постоји Књига наставника</w:t>
      </w:r>
      <w:r w:rsidRPr="003828BF">
        <w:rPr>
          <w:sz w:val="22"/>
          <w:szCs w:val="22"/>
          <w:lang w:val="sr-Cyrl-RS"/>
        </w:rPr>
        <w:t>,</w:t>
      </w:r>
    </w:p>
    <w:p w:rsidR="00231A90" w:rsidRPr="003828BF" w:rsidRDefault="00231A90" w:rsidP="002C4889">
      <w:pPr>
        <w:numPr>
          <w:ilvl w:val="0"/>
          <w:numId w:val="35"/>
        </w:numPr>
        <w:jc w:val="both"/>
        <w:rPr>
          <w:lang w:val="sr-Cyrl-RS"/>
        </w:rPr>
      </w:pPr>
      <w:r w:rsidRPr="003828BF">
        <w:rPr>
          <w:lang w:val="sr-Cyrl-RS"/>
        </w:rPr>
        <w:t>Постоји евиденција о проходности студената по предметима,</w:t>
      </w:r>
    </w:p>
    <w:p w:rsidR="00231A90" w:rsidRPr="003828BF" w:rsidRDefault="00231A90" w:rsidP="002C4889">
      <w:pPr>
        <w:numPr>
          <w:ilvl w:val="0"/>
          <w:numId w:val="35"/>
        </w:numPr>
        <w:jc w:val="both"/>
        <w:rPr>
          <w:lang w:val="sr-Cyrl-RS"/>
        </w:rPr>
      </w:pPr>
      <w:r w:rsidRPr="003828BF">
        <w:rPr>
          <w:lang w:val="sr-Cyrl-RS"/>
        </w:rPr>
        <w:t xml:space="preserve">На сајту </w:t>
      </w:r>
      <w:r w:rsidR="008A40DB" w:rsidRPr="003828BF">
        <w:rPr>
          <w:lang w:val="sr-Cyrl-RS"/>
        </w:rPr>
        <w:t>ВТШСС</w:t>
      </w:r>
      <w:r w:rsidRPr="003828BF">
        <w:rPr>
          <w:lang w:val="sr-Cyrl-RS"/>
        </w:rPr>
        <w:t xml:space="preserve"> и огласним таблама налазе се детаљни распореди наставе за зимски/летњи семестар текуће школске године,</w:t>
      </w:r>
    </w:p>
    <w:p w:rsidR="00231A90" w:rsidRPr="003828BF" w:rsidRDefault="00231A90" w:rsidP="002C4889">
      <w:pPr>
        <w:numPr>
          <w:ilvl w:val="0"/>
          <w:numId w:val="35"/>
        </w:numPr>
        <w:jc w:val="both"/>
        <w:rPr>
          <w:lang w:val="sr-Cyrl-RS"/>
        </w:rPr>
      </w:pPr>
      <w:r w:rsidRPr="003828BF">
        <w:rPr>
          <w:lang w:val="sr-Cyrl-RS"/>
        </w:rPr>
        <w:t>Наставно особље има потребне научне и стручне квалификације за реализацију наставе на студијским програмима,</w:t>
      </w:r>
    </w:p>
    <w:p w:rsidR="00231A90" w:rsidRPr="003828BF" w:rsidRDefault="00231A90" w:rsidP="002C4889">
      <w:pPr>
        <w:numPr>
          <w:ilvl w:val="0"/>
          <w:numId w:val="35"/>
        </w:numPr>
        <w:jc w:val="both"/>
        <w:rPr>
          <w:sz w:val="22"/>
          <w:szCs w:val="22"/>
          <w:lang w:val="sr-Cyrl-RS"/>
        </w:rPr>
      </w:pPr>
      <w:r w:rsidRPr="003828BF">
        <w:rPr>
          <w:lang w:val="sr-Cyrl-RS"/>
        </w:rPr>
        <w:t xml:space="preserve">За извођење наставе на студијским програмима обезбеђени су одговарајући </w:t>
      </w:r>
      <w:r w:rsidRPr="003828BF">
        <w:rPr>
          <w:lang w:val="sr-Cyrl-RS"/>
        </w:rPr>
        <w:lastRenderedPageBreak/>
        <w:t>људски, просторни, технички, библиотечки, информатички и други ресурси, примерени карактерима студијског програма и предвиђеном броју студената</w:t>
      </w:r>
      <w:r w:rsidRPr="003828BF">
        <w:rPr>
          <w:sz w:val="22"/>
          <w:szCs w:val="22"/>
          <w:lang w:val="sr-Cyrl-RS"/>
        </w:rPr>
        <w:t>,</w:t>
      </w:r>
    </w:p>
    <w:p w:rsidR="00231A90" w:rsidRPr="003828BF" w:rsidRDefault="00231A90" w:rsidP="002C4889">
      <w:pPr>
        <w:numPr>
          <w:ilvl w:val="0"/>
          <w:numId w:val="35"/>
        </w:numPr>
        <w:jc w:val="both"/>
        <w:rPr>
          <w:sz w:val="22"/>
          <w:szCs w:val="22"/>
          <w:lang w:val="sr-Cyrl-RS"/>
        </w:rPr>
      </w:pPr>
      <w:r w:rsidRPr="003828BF">
        <w:rPr>
          <w:lang w:val="sr-Cyrl-RS"/>
        </w:rPr>
        <w:t>Предвиђена је редовна провера квалитета студијских програма путем самовредновања</w:t>
      </w:r>
      <w:r w:rsidRPr="003828BF">
        <w:rPr>
          <w:sz w:val="22"/>
          <w:szCs w:val="22"/>
          <w:lang w:val="sr-Cyrl-RS"/>
        </w:rPr>
        <w:t>,</w:t>
      </w:r>
    </w:p>
    <w:p w:rsidR="00231A90" w:rsidRPr="003828BF" w:rsidRDefault="00231A90" w:rsidP="002C4889">
      <w:pPr>
        <w:numPr>
          <w:ilvl w:val="0"/>
          <w:numId w:val="35"/>
        </w:numPr>
        <w:jc w:val="both"/>
        <w:rPr>
          <w:sz w:val="22"/>
          <w:szCs w:val="22"/>
          <w:lang w:val="sr-Cyrl-RS"/>
        </w:rPr>
      </w:pPr>
      <w:r w:rsidRPr="003828BF">
        <w:rPr>
          <w:lang w:val="sr-Cyrl-RS"/>
        </w:rPr>
        <w:t>Омогућено је анкетирање студената о квалитету студија и студијских програма</w:t>
      </w:r>
      <w:r w:rsidR="004C78CD" w:rsidRPr="003828BF">
        <w:rPr>
          <w:lang w:val="sr-Cyrl-RS"/>
        </w:rPr>
        <w:t>.</w:t>
      </w:r>
      <w:r w:rsidRPr="003828BF">
        <w:rPr>
          <w:lang w:val="sr-Cyrl-RS"/>
        </w:rPr>
        <w:t xml:space="preserve"> </w:t>
      </w:r>
    </w:p>
    <w:p w:rsidR="00231A90" w:rsidRPr="003828BF" w:rsidRDefault="00231A90" w:rsidP="00231A90">
      <w:pPr>
        <w:rPr>
          <w:rStyle w:val="usercontent"/>
          <w:b/>
          <w:i/>
          <w:lang w:val="sr-Cyrl-RS"/>
        </w:rPr>
      </w:pPr>
    </w:p>
    <w:p w:rsidR="00231A90" w:rsidRPr="003828BF" w:rsidRDefault="00231A90" w:rsidP="00231A90">
      <w:pPr>
        <w:rPr>
          <w:rStyle w:val="usercontent"/>
          <w:b/>
          <w:i/>
          <w:lang w:val="sr-Cyrl-RS"/>
        </w:rPr>
      </w:pPr>
    </w:p>
    <w:p w:rsidR="00231A90" w:rsidRPr="003828BF" w:rsidRDefault="00231A90" w:rsidP="00231A90">
      <w:pPr>
        <w:rPr>
          <w:rStyle w:val="usercontent"/>
          <w:b/>
          <w:i/>
          <w:lang w:val="sr-Cyrl-RS"/>
        </w:rPr>
      </w:pPr>
      <w:r w:rsidRPr="003828BF">
        <w:rPr>
          <w:rStyle w:val="usercontent"/>
          <w:b/>
          <w:i/>
          <w:lang w:val="sr-Cyrl-RS"/>
        </w:rPr>
        <w:t>Д) Студијски програм специјалистичких струковних студија – ИНФОРМАЦИОНЕ ТЕХНОЛОГИЈЕ И СИСТЕМИ</w:t>
      </w:r>
    </w:p>
    <w:p w:rsidR="00231A90" w:rsidRPr="003828BF" w:rsidRDefault="00231A90" w:rsidP="00231A90">
      <w:pPr>
        <w:jc w:val="both"/>
        <w:rPr>
          <w:lang w:val="sr-Cyrl-RS"/>
        </w:rPr>
      </w:pPr>
    </w:p>
    <w:p w:rsidR="00231A90" w:rsidRPr="003828BF" w:rsidRDefault="00231A90" w:rsidP="00231A90">
      <w:pPr>
        <w:jc w:val="both"/>
        <w:rPr>
          <w:rStyle w:val="usercontent"/>
          <w:lang w:val="sr-Cyrl-RS"/>
        </w:rPr>
      </w:pPr>
      <w:r w:rsidRPr="003828BF">
        <w:rPr>
          <w:rStyle w:val="usercontent"/>
          <w:lang w:val="sr-Cyrl-RS"/>
        </w:rPr>
        <w:t>Студијски програм ИНФОРМАЦИОНЕ ТЕХНЛОГИЈЕ И СИСТЕМИ оспособљава студенте за послове:</w:t>
      </w:r>
    </w:p>
    <w:p w:rsidR="00231A90" w:rsidRPr="003828BF" w:rsidRDefault="00231A90" w:rsidP="004C78CD">
      <w:pPr>
        <w:rPr>
          <w:rStyle w:val="textexposedshow"/>
          <w:lang w:val="sr-Cyrl-RS"/>
        </w:rPr>
      </w:pPr>
      <w:r w:rsidRPr="003828BF">
        <w:rPr>
          <w:lang w:val="sr-Cyrl-RS"/>
        </w:rPr>
        <w:br/>
      </w:r>
      <w:r w:rsidRPr="003828BF">
        <w:rPr>
          <w:rStyle w:val="usercontent"/>
          <w:lang w:val="sr-Cyrl-RS"/>
        </w:rPr>
        <w:tab/>
        <w:t>- самостални развој ИС из домена пословања и производње, применом</w:t>
      </w:r>
      <w:r w:rsidR="004C78CD" w:rsidRPr="003828BF">
        <w:rPr>
          <w:rStyle w:val="usercontent"/>
          <w:lang w:val="sr-Cyrl-RS"/>
        </w:rPr>
        <w:t xml:space="preserve"> </w:t>
      </w:r>
      <w:r w:rsidRPr="003828BF">
        <w:rPr>
          <w:rStyle w:val="usercontent"/>
          <w:lang w:val="sr-Cyrl-RS"/>
        </w:rPr>
        <w:t>напредних концепата,</w:t>
      </w:r>
      <w:r w:rsidRPr="003828BF">
        <w:rPr>
          <w:lang w:val="sr-Cyrl-RS"/>
        </w:rPr>
        <w:br/>
      </w:r>
      <w:r w:rsidRPr="003828BF">
        <w:rPr>
          <w:rStyle w:val="usercontent"/>
          <w:lang w:val="sr-Cyrl-RS"/>
        </w:rPr>
        <w:tab/>
        <w:t>-  коришћење нових информационо-комуникационих технологија,</w:t>
      </w:r>
      <w:r w:rsidRPr="003828BF">
        <w:rPr>
          <w:lang w:val="sr-Cyrl-RS"/>
        </w:rPr>
        <w:br/>
      </w:r>
      <w:r w:rsidRPr="003828BF">
        <w:rPr>
          <w:rStyle w:val="usercontent"/>
          <w:lang w:val="sr-Cyrl-RS"/>
        </w:rPr>
        <w:t xml:space="preserve">            - овладавање концептом пословне интелигенције и Microsoft BI алатима,</w:t>
      </w:r>
      <w:r w:rsidRPr="003828BF">
        <w:rPr>
          <w:lang w:val="sr-Cyrl-RS"/>
        </w:rPr>
        <w:br/>
      </w:r>
      <w:r w:rsidRPr="003828BF">
        <w:rPr>
          <w:rStyle w:val="usercontent"/>
          <w:lang w:val="sr-Cyrl-RS"/>
        </w:rPr>
        <w:tab/>
        <w:t>- самостално роришћење UML језика за моделовање пословног сис</w:t>
      </w:r>
      <w:r w:rsidRPr="003828BF">
        <w:rPr>
          <w:rStyle w:val="textexposedshow"/>
          <w:lang w:val="sr-Cyrl-RS"/>
        </w:rPr>
        <w:t>тема,</w:t>
      </w:r>
      <w:r w:rsidRPr="003828BF">
        <w:rPr>
          <w:lang w:val="sr-Cyrl-RS"/>
        </w:rPr>
        <w:br/>
      </w:r>
      <w:r w:rsidRPr="003828BF">
        <w:rPr>
          <w:rStyle w:val="textexposedshow"/>
          <w:lang w:val="sr-Cyrl-RS"/>
        </w:rPr>
        <w:tab/>
        <w:t>- дизајн Web апликација и примена у области банкарства и јавне управе.</w:t>
      </w:r>
    </w:p>
    <w:p w:rsidR="00231A90" w:rsidRPr="003828BF" w:rsidRDefault="00231A90" w:rsidP="00231A90">
      <w:pPr>
        <w:jc w:val="both"/>
        <w:rPr>
          <w:lang w:val="sr-Cyrl-RS"/>
        </w:rPr>
      </w:pPr>
    </w:p>
    <w:p w:rsidR="00231A90" w:rsidRPr="003828BF" w:rsidRDefault="00231A90" w:rsidP="00231A90">
      <w:pPr>
        <w:jc w:val="both"/>
        <w:rPr>
          <w:lang w:val="sr-Cyrl-RS"/>
        </w:rPr>
      </w:pPr>
      <w:r w:rsidRPr="003828BF">
        <w:rPr>
          <w:lang w:val="sr-Cyrl-RS"/>
        </w:rPr>
        <w:t>На основу увида у студијске програме специјалистичких струковних  студија- Информационе технологије и системи, као и пратећу документацију за акредитацију тих студијских програма, могу се извести следећи закључци:</w:t>
      </w:r>
    </w:p>
    <w:p w:rsidR="00231A90" w:rsidRPr="003828BF" w:rsidRDefault="00231A90" w:rsidP="002C4889">
      <w:pPr>
        <w:numPr>
          <w:ilvl w:val="0"/>
          <w:numId w:val="35"/>
        </w:numPr>
        <w:jc w:val="both"/>
        <w:rPr>
          <w:sz w:val="22"/>
          <w:szCs w:val="22"/>
          <w:lang w:val="sr-Cyrl-RS"/>
        </w:rPr>
      </w:pPr>
      <w:r w:rsidRPr="003828BF">
        <w:rPr>
          <w:lang w:val="sr-Cyrl-RS"/>
        </w:rPr>
        <w:t>Студијски програми су научно утемељени</w:t>
      </w:r>
      <w:r w:rsidRPr="003828BF">
        <w:rPr>
          <w:sz w:val="22"/>
          <w:szCs w:val="22"/>
          <w:lang w:val="sr-Cyrl-RS"/>
        </w:rPr>
        <w:t>,</w:t>
      </w:r>
    </w:p>
    <w:p w:rsidR="00231A90" w:rsidRPr="003828BF" w:rsidRDefault="00231A90" w:rsidP="002C4889">
      <w:pPr>
        <w:numPr>
          <w:ilvl w:val="0"/>
          <w:numId w:val="35"/>
        </w:numPr>
        <w:jc w:val="both"/>
        <w:rPr>
          <w:lang w:val="sr-Cyrl-RS"/>
        </w:rPr>
      </w:pPr>
      <w:r w:rsidRPr="003828BF">
        <w:rPr>
          <w:lang w:val="sr-Cyrl-RS"/>
        </w:rPr>
        <w:t>Наставни планови студијских програма су у потпуности усклађени са Законом и Стандардима за екредитацију студијских програма,</w:t>
      </w:r>
    </w:p>
    <w:p w:rsidR="00231A90" w:rsidRPr="003828BF" w:rsidRDefault="00231A90" w:rsidP="002C4889">
      <w:pPr>
        <w:numPr>
          <w:ilvl w:val="0"/>
          <w:numId w:val="35"/>
        </w:numPr>
        <w:jc w:val="both"/>
        <w:rPr>
          <w:lang w:val="sr-Cyrl-RS"/>
        </w:rPr>
      </w:pPr>
      <w:r w:rsidRPr="003828BF">
        <w:rPr>
          <w:lang w:val="sr-Cyrl-RS"/>
        </w:rPr>
        <w:t>Студијски програми су у целини усклађени са принципима Болоњске декларације и имају јасно дефинисану сврху и улогу у образовном систему,</w:t>
      </w:r>
    </w:p>
    <w:p w:rsidR="00231A90" w:rsidRPr="003828BF" w:rsidRDefault="00231A90" w:rsidP="002C4889">
      <w:pPr>
        <w:numPr>
          <w:ilvl w:val="0"/>
          <w:numId w:val="35"/>
        </w:numPr>
        <w:jc w:val="both"/>
        <w:rPr>
          <w:lang w:val="sr-Cyrl-RS"/>
        </w:rPr>
      </w:pPr>
      <w:r w:rsidRPr="003828BF">
        <w:rPr>
          <w:lang w:val="sr-Cyrl-RS"/>
        </w:rPr>
        <w:t>Омогућавају мобилност студената и наставника,</w:t>
      </w:r>
    </w:p>
    <w:p w:rsidR="00231A90" w:rsidRPr="003828BF" w:rsidRDefault="00231A90" w:rsidP="002C4889">
      <w:pPr>
        <w:numPr>
          <w:ilvl w:val="0"/>
          <w:numId w:val="35"/>
        </w:numPr>
        <w:jc w:val="both"/>
        <w:rPr>
          <w:lang w:val="sr-Cyrl-RS"/>
        </w:rPr>
      </w:pPr>
      <w:r w:rsidRPr="003828BF">
        <w:rPr>
          <w:lang w:val="sr-Cyrl-RS"/>
        </w:rPr>
        <w:t>Циљеви студијских програма, исходи учења, знања, вештине и ставови су јасно дефинисани,</w:t>
      </w:r>
    </w:p>
    <w:p w:rsidR="00231A90" w:rsidRPr="003828BF" w:rsidRDefault="00231A90" w:rsidP="002C4889">
      <w:pPr>
        <w:numPr>
          <w:ilvl w:val="0"/>
          <w:numId w:val="35"/>
        </w:numPr>
        <w:jc w:val="both"/>
        <w:rPr>
          <w:lang w:val="sr-Cyrl-RS"/>
        </w:rPr>
      </w:pPr>
      <w:r w:rsidRPr="003828BF">
        <w:rPr>
          <w:lang w:val="sr-Cyrl-RS"/>
        </w:rPr>
        <w:t>Услови за упис су јасно наведени, као и трајање студијског програма,</w:t>
      </w:r>
    </w:p>
    <w:p w:rsidR="00231A90" w:rsidRPr="003828BF" w:rsidRDefault="00231A90" w:rsidP="002C4889">
      <w:pPr>
        <w:numPr>
          <w:ilvl w:val="0"/>
          <w:numId w:val="35"/>
        </w:numPr>
        <w:jc w:val="both"/>
        <w:rPr>
          <w:lang w:val="sr-Cyrl-RS"/>
        </w:rPr>
      </w:pPr>
      <w:r w:rsidRPr="003828BF">
        <w:rPr>
          <w:lang w:val="sr-Cyrl-RS"/>
        </w:rPr>
        <w:t>Услови и поступци који су неопходни за завршавање студија и добијање дипломе одређеног нивоа образовања су дефинисани и доступни на увид јавности,</w:t>
      </w:r>
    </w:p>
    <w:p w:rsidR="00231A90" w:rsidRPr="003828BF" w:rsidRDefault="00231A90" w:rsidP="002C4889">
      <w:pPr>
        <w:numPr>
          <w:ilvl w:val="0"/>
          <w:numId w:val="35"/>
        </w:numPr>
        <w:jc w:val="both"/>
        <w:rPr>
          <w:lang w:val="sr-Cyrl-RS"/>
        </w:rPr>
      </w:pPr>
      <w:r w:rsidRPr="003828BF">
        <w:rPr>
          <w:lang w:val="sr-Cyrl-RS"/>
        </w:rPr>
        <w:t>Курикулуми студијских програма садрже листу и структуру обавезних и изборних предмета,</w:t>
      </w:r>
    </w:p>
    <w:p w:rsidR="00231A90" w:rsidRPr="003828BF" w:rsidRDefault="00231A90" w:rsidP="002C4889">
      <w:pPr>
        <w:numPr>
          <w:ilvl w:val="0"/>
          <w:numId w:val="35"/>
        </w:numPr>
        <w:jc w:val="both"/>
        <w:rPr>
          <w:lang w:val="sr-Cyrl-RS"/>
        </w:rPr>
      </w:pPr>
      <w:r w:rsidRPr="003828BF">
        <w:rPr>
          <w:lang w:val="sr-Cyrl-RS"/>
        </w:rPr>
        <w:t>Студијски програми су усклађени са савременим светским токовима и стањем науке и струке у области Информационих технологија и упоредиви су са студијским програмима релевантних страних високошколских установа,</w:t>
      </w:r>
    </w:p>
    <w:p w:rsidR="00231A90" w:rsidRPr="003828BF" w:rsidRDefault="00231A90" w:rsidP="002C4889">
      <w:pPr>
        <w:numPr>
          <w:ilvl w:val="0"/>
          <w:numId w:val="35"/>
        </w:numPr>
        <w:jc w:val="both"/>
        <w:rPr>
          <w:lang w:val="sr-Cyrl-RS"/>
        </w:rPr>
      </w:pPr>
      <w:r w:rsidRPr="003828BF">
        <w:rPr>
          <w:lang w:val="sr-Cyrl-RS"/>
        </w:rPr>
        <w:t xml:space="preserve">Студенти се на студијске програме уписују у складу са Законом, а </w:t>
      </w:r>
      <w:r w:rsidR="004C78CD" w:rsidRPr="003828BF">
        <w:rPr>
          <w:lang w:val="sr-Cyrl-RS"/>
        </w:rPr>
        <w:t>путем</w:t>
      </w:r>
      <w:r w:rsidRPr="003828BF">
        <w:rPr>
          <w:lang w:val="sr-Cyrl-RS"/>
        </w:rPr>
        <w:t xml:space="preserve"> конкурса који се расписује на сајту </w:t>
      </w:r>
      <w:r w:rsidR="008A40DB" w:rsidRPr="003828BF">
        <w:rPr>
          <w:lang w:val="sr-Cyrl-RS"/>
        </w:rPr>
        <w:t>ВТШСС</w:t>
      </w:r>
      <w:r w:rsidRPr="003828BF">
        <w:rPr>
          <w:lang w:val="sr-Cyrl-RS"/>
        </w:rPr>
        <w:t xml:space="preserve"> и у средствима јавног информисања,</w:t>
      </w:r>
    </w:p>
    <w:p w:rsidR="00231A90" w:rsidRPr="003828BF" w:rsidRDefault="00231A90" w:rsidP="002C4889">
      <w:pPr>
        <w:numPr>
          <w:ilvl w:val="0"/>
          <w:numId w:val="35"/>
        </w:numPr>
        <w:jc w:val="both"/>
        <w:rPr>
          <w:lang w:val="sr-Cyrl-RS"/>
        </w:rPr>
      </w:pPr>
      <w:r w:rsidRPr="003828BF">
        <w:rPr>
          <w:lang w:val="sr-Cyrl-RS"/>
        </w:rPr>
        <w:t>Наставни планови и програми су приказани табеларно по годинама, а напредовање студената при савладавању студијских програма вреднује се ЕСПБ бодовима,</w:t>
      </w:r>
    </w:p>
    <w:p w:rsidR="00231A90" w:rsidRPr="003828BF" w:rsidRDefault="00231A90" w:rsidP="002C4889">
      <w:pPr>
        <w:numPr>
          <w:ilvl w:val="0"/>
          <w:numId w:val="35"/>
        </w:numPr>
        <w:jc w:val="both"/>
        <w:rPr>
          <w:lang w:val="sr-Cyrl-RS"/>
        </w:rPr>
      </w:pPr>
      <w:r w:rsidRPr="003828BF">
        <w:rPr>
          <w:lang w:val="sr-Cyrl-RS"/>
        </w:rPr>
        <w:t>Дата је структура и трајање практичне наставе током школске године,</w:t>
      </w:r>
    </w:p>
    <w:p w:rsidR="00231A90" w:rsidRPr="003828BF" w:rsidRDefault="00231A90" w:rsidP="002C4889">
      <w:pPr>
        <w:numPr>
          <w:ilvl w:val="0"/>
          <w:numId w:val="35"/>
        </w:numPr>
        <w:jc w:val="both"/>
        <w:rPr>
          <w:lang w:val="sr-Cyrl-RS"/>
        </w:rPr>
      </w:pPr>
      <w:r w:rsidRPr="003828BF">
        <w:rPr>
          <w:lang w:val="sr-Cyrl-RS"/>
        </w:rPr>
        <w:t>Завршни рад има вредност изражену у бодовима,</w:t>
      </w:r>
    </w:p>
    <w:p w:rsidR="00231A90" w:rsidRPr="003828BF" w:rsidRDefault="00231A90" w:rsidP="002C4889">
      <w:pPr>
        <w:numPr>
          <w:ilvl w:val="0"/>
          <w:numId w:val="35"/>
        </w:numPr>
        <w:jc w:val="both"/>
        <w:rPr>
          <w:sz w:val="22"/>
          <w:szCs w:val="22"/>
          <w:lang w:val="sr-Cyrl-RS"/>
        </w:rPr>
      </w:pPr>
      <w:r w:rsidRPr="003828BF">
        <w:rPr>
          <w:lang w:val="sr-Cyrl-RS"/>
        </w:rPr>
        <w:t>У курикулуму постоји Књига наставника</w:t>
      </w:r>
      <w:r w:rsidRPr="003828BF">
        <w:rPr>
          <w:sz w:val="22"/>
          <w:szCs w:val="22"/>
          <w:lang w:val="sr-Cyrl-RS"/>
        </w:rPr>
        <w:t>,</w:t>
      </w:r>
    </w:p>
    <w:p w:rsidR="00231A90" w:rsidRPr="003828BF" w:rsidRDefault="00231A90" w:rsidP="002C4889">
      <w:pPr>
        <w:numPr>
          <w:ilvl w:val="0"/>
          <w:numId w:val="35"/>
        </w:numPr>
        <w:jc w:val="both"/>
        <w:rPr>
          <w:lang w:val="sr-Cyrl-RS"/>
        </w:rPr>
      </w:pPr>
      <w:r w:rsidRPr="003828BF">
        <w:rPr>
          <w:lang w:val="sr-Cyrl-RS"/>
        </w:rPr>
        <w:lastRenderedPageBreak/>
        <w:t>Постоји евиденција о проходности студената по предметима,</w:t>
      </w:r>
    </w:p>
    <w:p w:rsidR="00231A90" w:rsidRPr="003828BF" w:rsidRDefault="00231A90" w:rsidP="002C4889">
      <w:pPr>
        <w:numPr>
          <w:ilvl w:val="0"/>
          <w:numId w:val="35"/>
        </w:numPr>
        <w:jc w:val="both"/>
        <w:rPr>
          <w:lang w:val="sr-Cyrl-RS"/>
        </w:rPr>
      </w:pPr>
      <w:r w:rsidRPr="003828BF">
        <w:rPr>
          <w:lang w:val="sr-Cyrl-RS"/>
        </w:rPr>
        <w:t xml:space="preserve">На сајту </w:t>
      </w:r>
      <w:r w:rsidR="008A40DB" w:rsidRPr="003828BF">
        <w:rPr>
          <w:lang w:val="sr-Cyrl-RS"/>
        </w:rPr>
        <w:t>ВТШСС</w:t>
      </w:r>
      <w:r w:rsidRPr="003828BF">
        <w:rPr>
          <w:lang w:val="sr-Cyrl-RS"/>
        </w:rPr>
        <w:t xml:space="preserve"> и огласним таблама налазе се детаљни распореди наставе за зимски/летњи семестар текуће школске године,</w:t>
      </w:r>
    </w:p>
    <w:p w:rsidR="00231A90" w:rsidRPr="003828BF" w:rsidRDefault="00231A90" w:rsidP="002C4889">
      <w:pPr>
        <w:numPr>
          <w:ilvl w:val="0"/>
          <w:numId w:val="35"/>
        </w:numPr>
        <w:jc w:val="both"/>
        <w:rPr>
          <w:lang w:val="sr-Cyrl-RS"/>
        </w:rPr>
      </w:pPr>
      <w:r w:rsidRPr="003828BF">
        <w:rPr>
          <w:lang w:val="sr-Cyrl-RS"/>
        </w:rPr>
        <w:t>Наставно особље има потребне научне и стручне квалификације за реализацију наставе на студијским програмима,</w:t>
      </w:r>
    </w:p>
    <w:p w:rsidR="00231A90" w:rsidRPr="003828BF" w:rsidRDefault="00231A90" w:rsidP="002C4889">
      <w:pPr>
        <w:numPr>
          <w:ilvl w:val="0"/>
          <w:numId w:val="35"/>
        </w:numPr>
        <w:jc w:val="both"/>
        <w:rPr>
          <w:sz w:val="22"/>
          <w:szCs w:val="22"/>
          <w:lang w:val="sr-Cyrl-RS"/>
        </w:rPr>
      </w:pPr>
      <w:r w:rsidRPr="003828BF">
        <w:rPr>
          <w:lang w:val="sr-Cyrl-RS"/>
        </w:rPr>
        <w:t>За извођење наставе на студијским програмима обезбеђени су одговарајући људски, просторни, технички, библиотечки, информатички и други ресурси, примерени карактерима студијског програма и предвиђеном броју студената</w:t>
      </w:r>
      <w:r w:rsidRPr="003828BF">
        <w:rPr>
          <w:sz w:val="22"/>
          <w:szCs w:val="22"/>
          <w:lang w:val="sr-Cyrl-RS"/>
        </w:rPr>
        <w:t>,</w:t>
      </w:r>
    </w:p>
    <w:p w:rsidR="00231A90" w:rsidRPr="003828BF" w:rsidRDefault="00231A90" w:rsidP="002C4889">
      <w:pPr>
        <w:numPr>
          <w:ilvl w:val="0"/>
          <w:numId w:val="35"/>
        </w:numPr>
        <w:jc w:val="both"/>
        <w:rPr>
          <w:sz w:val="22"/>
          <w:szCs w:val="22"/>
          <w:lang w:val="sr-Cyrl-RS"/>
        </w:rPr>
      </w:pPr>
      <w:r w:rsidRPr="003828BF">
        <w:rPr>
          <w:lang w:val="sr-Cyrl-RS"/>
        </w:rPr>
        <w:t>Предвиђена је редовна провера квалитета студијских програма путем самовредновања</w:t>
      </w:r>
      <w:r w:rsidRPr="003828BF">
        <w:rPr>
          <w:sz w:val="22"/>
          <w:szCs w:val="22"/>
          <w:lang w:val="sr-Cyrl-RS"/>
        </w:rPr>
        <w:t>,</w:t>
      </w:r>
    </w:p>
    <w:p w:rsidR="00231A90" w:rsidRPr="003828BF" w:rsidRDefault="00231A90" w:rsidP="002C4889">
      <w:pPr>
        <w:numPr>
          <w:ilvl w:val="0"/>
          <w:numId w:val="35"/>
        </w:numPr>
        <w:jc w:val="both"/>
        <w:rPr>
          <w:sz w:val="22"/>
          <w:szCs w:val="22"/>
          <w:lang w:val="sr-Cyrl-RS"/>
        </w:rPr>
      </w:pPr>
      <w:r w:rsidRPr="003828BF">
        <w:rPr>
          <w:lang w:val="sr-Cyrl-RS"/>
        </w:rPr>
        <w:t>Омогућено је анкетирање студената о квалитету студија и студијских програма</w:t>
      </w:r>
      <w:r w:rsidR="004C78CD" w:rsidRPr="003828BF">
        <w:rPr>
          <w:lang w:val="sr-Cyrl-RS"/>
        </w:rPr>
        <w:t>.</w:t>
      </w:r>
      <w:r w:rsidRPr="003828BF">
        <w:rPr>
          <w:lang w:val="sr-Cyrl-RS"/>
        </w:rPr>
        <w:t xml:space="preserve"> </w:t>
      </w:r>
    </w:p>
    <w:p w:rsidR="00231A90" w:rsidRPr="003828BF" w:rsidRDefault="00231A90" w:rsidP="00231A90">
      <w:pPr>
        <w:rPr>
          <w:rStyle w:val="textexposedshow"/>
          <w:lang w:val="sr-Cyrl-RS"/>
        </w:rPr>
      </w:pPr>
    </w:p>
    <w:p w:rsidR="00231A90" w:rsidRPr="003828BF" w:rsidRDefault="00231A90" w:rsidP="00231A90">
      <w:pPr>
        <w:rPr>
          <w:rStyle w:val="textexposedshow"/>
          <w:lang w:val="sr-Cyrl-RS"/>
        </w:rPr>
      </w:pPr>
    </w:p>
    <w:p w:rsidR="00231A90" w:rsidRPr="003828BF" w:rsidRDefault="00231A90" w:rsidP="00231A90">
      <w:pPr>
        <w:rPr>
          <w:rStyle w:val="textexposedshow"/>
          <w:lang w:val="sr-Cyrl-RS"/>
        </w:rPr>
      </w:pPr>
      <w:r w:rsidRPr="003828BF">
        <w:rPr>
          <w:rStyle w:val="usercontent"/>
          <w:b/>
          <w:i/>
          <w:lang w:val="sr-Cyrl-RS"/>
        </w:rPr>
        <w:t>Ђ) Студијски програм специјалистичких струковних студија – УПРАВЉАЊЕ У ДРУМСКОМ САОБРАЋАЈУ</w:t>
      </w:r>
      <w:r w:rsidRPr="003828BF">
        <w:rPr>
          <w:lang w:val="sr-Cyrl-RS"/>
        </w:rPr>
        <w:br/>
      </w:r>
    </w:p>
    <w:p w:rsidR="00231A90" w:rsidRPr="003828BF" w:rsidRDefault="00231A90" w:rsidP="00231A90">
      <w:pPr>
        <w:jc w:val="both"/>
        <w:rPr>
          <w:rStyle w:val="textexposedshow"/>
          <w:lang w:val="sr-Cyrl-RS"/>
        </w:rPr>
      </w:pPr>
      <w:r w:rsidRPr="003828BF">
        <w:rPr>
          <w:rStyle w:val="textexposedshow"/>
          <w:lang w:val="sr-Cyrl-RS"/>
        </w:rPr>
        <w:t xml:space="preserve">Студијски програм УПРАВЉАЊЕУ ДРУМСКОМ САОБРАЋАЈУ студенте оспособљава за послове: </w:t>
      </w:r>
    </w:p>
    <w:p w:rsidR="00231A90" w:rsidRPr="003828BF" w:rsidRDefault="00231A90" w:rsidP="002C4889">
      <w:pPr>
        <w:numPr>
          <w:ilvl w:val="0"/>
          <w:numId w:val="41"/>
        </w:numPr>
        <w:jc w:val="both"/>
        <w:rPr>
          <w:rStyle w:val="textexposedshow"/>
          <w:lang w:val="sr-Cyrl-RS"/>
        </w:rPr>
      </w:pPr>
      <w:r w:rsidRPr="003828BF">
        <w:rPr>
          <w:rStyle w:val="textexposedshow"/>
          <w:lang w:val="sr-Cyrl-RS"/>
        </w:rPr>
        <w:t>управљање саобраћајним предузећима,</w:t>
      </w:r>
    </w:p>
    <w:p w:rsidR="00231A90" w:rsidRPr="003828BF" w:rsidRDefault="00231A90" w:rsidP="002C4889">
      <w:pPr>
        <w:numPr>
          <w:ilvl w:val="0"/>
          <w:numId w:val="41"/>
        </w:numPr>
        <w:jc w:val="both"/>
        <w:rPr>
          <w:rStyle w:val="textexposedshow"/>
          <w:lang w:val="sr-Cyrl-RS"/>
        </w:rPr>
      </w:pPr>
      <w:r w:rsidRPr="003828BF">
        <w:rPr>
          <w:rStyle w:val="textexposedshow"/>
          <w:lang w:val="sr-Cyrl-RS"/>
        </w:rPr>
        <w:t>управљање пројектима и процесима у саобраћају,</w:t>
      </w:r>
    </w:p>
    <w:p w:rsidR="00231A90" w:rsidRPr="003828BF" w:rsidRDefault="00231A90" w:rsidP="002C4889">
      <w:pPr>
        <w:numPr>
          <w:ilvl w:val="0"/>
          <w:numId w:val="41"/>
        </w:numPr>
        <w:jc w:val="both"/>
        <w:rPr>
          <w:rStyle w:val="textexposedshow"/>
          <w:lang w:val="sr-Cyrl-RS"/>
        </w:rPr>
      </w:pPr>
      <w:r w:rsidRPr="003828BF">
        <w:rPr>
          <w:rStyle w:val="textexposedshow"/>
          <w:lang w:val="sr-Cyrl-RS"/>
        </w:rPr>
        <w:t>управљање саобраћајем на путној мрежи,</w:t>
      </w:r>
    </w:p>
    <w:p w:rsidR="00231A90" w:rsidRPr="003828BF" w:rsidRDefault="00231A90" w:rsidP="002C4889">
      <w:pPr>
        <w:numPr>
          <w:ilvl w:val="0"/>
          <w:numId w:val="41"/>
        </w:numPr>
        <w:jc w:val="both"/>
        <w:rPr>
          <w:rStyle w:val="textexposedshow"/>
          <w:lang w:val="sr-Cyrl-RS"/>
        </w:rPr>
      </w:pPr>
      <w:r w:rsidRPr="003828BF">
        <w:rPr>
          <w:rStyle w:val="textexposedshow"/>
          <w:lang w:val="sr-Cyrl-RS"/>
        </w:rPr>
        <w:t>управљање паркирањем,</w:t>
      </w:r>
    </w:p>
    <w:p w:rsidR="00231A90" w:rsidRPr="003828BF" w:rsidRDefault="00231A90" w:rsidP="002C4889">
      <w:pPr>
        <w:numPr>
          <w:ilvl w:val="0"/>
          <w:numId w:val="41"/>
        </w:numPr>
        <w:jc w:val="both"/>
        <w:rPr>
          <w:rStyle w:val="textexposedshow"/>
          <w:lang w:val="sr-Cyrl-RS"/>
        </w:rPr>
      </w:pPr>
      <w:r w:rsidRPr="003828BF">
        <w:rPr>
          <w:rStyle w:val="textexposedshow"/>
          <w:lang w:val="sr-Cyrl-RS"/>
        </w:rPr>
        <w:t>управљање градским превозом путника,</w:t>
      </w:r>
    </w:p>
    <w:p w:rsidR="00231A90" w:rsidRPr="003828BF" w:rsidRDefault="00231A90" w:rsidP="002C4889">
      <w:pPr>
        <w:numPr>
          <w:ilvl w:val="0"/>
          <w:numId w:val="41"/>
        </w:numPr>
        <w:jc w:val="both"/>
        <w:rPr>
          <w:rStyle w:val="textexposedshow"/>
          <w:lang w:val="sr-Cyrl-RS"/>
        </w:rPr>
      </w:pPr>
      <w:r w:rsidRPr="003828BF">
        <w:rPr>
          <w:rStyle w:val="textexposedshow"/>
          <w:lang w:val="sr-Cyrl-RS"/>
        </w:rPr>
        <w:t>међународни транспорт и шпедиција,</w:t>
      </w:r>
    </w:p>
    <w:p w:rsidR="00231A90" w:rsidRPr="003828BF" w:rsidRDefault="00231A90" w:rsidP="002C4889">
      <w:pPr>
        <w:numPr>
          <w:ilvl w:val="0"/>
          <w:numId w:val="41"/>
        </w:numPr>
        <w:jc w:val="both"/>
        <w:rPr>
          <w:lang w:val="sr-Cyrl-RS"/>
        </w:rPr>
      </w:pPr>
      <w:r w:rsidRPr="003828BF">
        <w:rPr>
          <w:rStyle w:val="textexposedshow"/>
          <w:lang w:val="sr-Cyrl-RS"/>
        </w:rPr>
        <w:t>градска логистика,</w:t>
      </w:r>
    </w:p>
    <w:p w:rsidR="00231A90" w:rsidRPr="003828BF" w:rsidRDefault="00231A90" w:rsidP="002C4889">
      <w:pPr>
        <w:numPr>
          <w:ilvl w:val="0"/>
          <w:numId w:val="41"/>
        </w:numPr>
        <w:jc w:val="both"/>
        <w:rPr>
          <w:lang w:val="sr-Cyrl-RS"/>
        </w:rPr>
      </w:pPr>
      <w:r w:rsidRPr="003828BF">
        <w:rPr>
          <w:rStyle w:val="textexposedshow"/>
          <w:lang w:val="sr-Cyrl-RS"/>
        </w:rPr>
        <w:t>управљање терминалима у саобраћају,</w:t>
      </w:r>
    </w:p>
    <w:p w:rsidR="00231A90" w:rsidRPr="003828BF" w:rsidRDefault="00231A90" w:rsidP="002C4889">
      <w:pPr>
        <w:numPr>
          <w:ilvl w:val="0"/>
          <w:numId w:val="41"/>
        </w:numPr>
        <w:jc w:val="both"/>
        <w:rPr>
          <w:rStyle w:val="textexposedshow"/>
          <w:lang w:val="sr-Cyrl-RS"/>
        </w:rPr>
      </w:pPr>
      <w:r w:rsidRPr="003828BF">
        <w:rPr>
          <w:rStyle w:val="textexposedshow"/>
          <w:lang w:val="sr-Cyrl-RS"/>
        </w:rPr>
        <w:t xml:space="preserve">примена савремених система и технологија у саобраћају. </w:t>
      </w:r>
    </w:p>
    <w:p w:rsidR="00231A90" w:rsidRPr="003828BF" w:rsidRDefault="00231A90" w:rsidP="00231A90">
      <w:pPr>
        <w:jc w:val="both"/>
        <w:rPr>
          <w:lang w:val="sr-Cyrl-RS"/>
        </w:rPr>
      </w:pPr>
    </w:p>
    <w:p w:rsidR="00231A90" w:rsidRPr="003828BF" w:rsidRDefault="00231A90" w:rsidP="00231A90">
      <w:pPr>
        <w:jc w:val="both"/>
        <w:rPr>
          <w:lang w:val="sr-Cyrl-RS"/>
        </w:rPr>
      </w:pPr>
      <w:r w:rsidRPr="003828BF">
        <w:rPr>
          <w:lang w:val="sr-Cyrl-RS"/>
        </w:rPr>
        <w:t>На основу увида у студијске програме специјалистичких  струковних  студија- Управљање у друмском саобраћају, као и пратећу документацију за акредитацију тих студијских програма, могу се извести следећи закључци:</w:t>
      </w:r>
    </w:p>
    <w:p w:rsidR="00231A90" w:rsidRPr="003828BF" w:rsidRDefault="00231A90" w:rsidP="002C4889">
      <w:pPr>
        <w:numPr>
          <w:ilvl w:val="0"/>
          <w:numId w:val="35"/>
        </w:numPr>
        <w:jc w:val="both"/>
        <w:rPr>
          <w:sz w:val="22"/>
          <w:szCs w:val="22"/>
          <w:lang w:val="sr-Cyrl-RS"/>
        </w:rPr>
      </w:pPr>
      <w:r w:rsidRPr="003828BF">
        <w:rPr>
          <w:lang w:val="sr-Cyrl-RS"/>
        </w:rPr>
        <w:t>Студијски програми су научно утемељени</w:t>
      </w:r>
      <w:r w:rsidRPr="003828BF">
        <w:rPr>
          <w:sz w:val="22"/>
          <w:szCs w:val="22"/>
          <w:lang w:val="sr-Cyrl-RS"/>
        </w:rPr>
        <w:t>,</w:t>
      </w:r>
    </w:p>
    <w:p w:rsidR="00231A90" w:rsidRPr="003828BF" w:rsidRDefault="00231A90" w:rsidP="002C4889">
      <w:pPr>
        <w:numPr>
          <w:ilvl w:val="0"/>
          <w:numId w:val="35"/>
        </w:numPr>
        <w:jc w:val="both"/>
        <w:rPr>
          <w:lang w:val="sr-Cyrl-RS"/>
        </w:rPr>
      </w:pPr>
      <w:r w:rsidRPr="003828BF">
        <w:rPr>
          <w:lang w:val="sr-Cyrl-RS"/>
        </w:rPr>
        <w:t>Наставни планови студијских програма су у потпуности усклађени са Законом и Стандардима за екредитацију студијских програма,</w:t>
      </w:r>
    </w:p>
    <w:p w:rsidR="00231A90" w:rsidRPr="003828BF" w:rsidRDefault="00231A90" w:rsidP="002C4889">
      <w:pPr>
        <w:numPr>
          <w:ilvl w:val="0"/>
          <w:numId w:val="35"/>
        </w:numPr>
        <w:jc w:val="both"/>
        <w:rPr>
          <w:lang w:val="sr-Cyrl-RS"/>
        </w:rPr>
      </w:pPr>
      <w:r w:rsidRPr="003828BF">
        <w:rPr>
          <w:lang w:val="sr-Cyrl-RS"/>
        </w:rPr>
        <w:t>Студијски програми су у целини усклађени са принципима Болоњске декларације и имају јасно дефинисану сврху и улогу у образовном систему,</w:t>
      </w:r>
    </w:p>
    <w:p w:rsidR="00231A90" w:rsidRPr="003828BF" w:rsidRDefault="00231A90" w:rsidP="002C4889">
      <w:pPr>
        <w:numPr>
          <w:ilvl w:val="0"/>
          <w:numId w:val="35"/>
        </w:numPr>
        <w:jc w:val="both"/>
        <w:rPr>
          <w:lang w:val="sr-Cyrl-RS"/>
        </w:rPr>
      </w:pPr>
      <w:r w:rsidRPr="003828BF">
        <w:rPr>
          <w:lang w:val="sr-Cyrl-RS"/>
        </w:rPr>
        <w:t>Омогућавају мобилност студената и наставника,</w:t>
      </w:r>
    </w:p>
    <w:p w:rsidR="00231A90" w:rsidRPr="003828BF" w:rsidRDefault="00231A90" w:rsidP="002C4889">
      <w:pPr>
        <w:numPr>
          <w:ilvl w:val="0"/>
          <w:numId w:val="35"/>
        </w:numPr>
        <w:jc w:val="both"/>
        <w:rPr>
          <w:lang w:val="sr-Cyrl-RS"/>
        </w:rPr>
      </w:pPr>
      <w:r w:rsidRPr="003828BF">
        <w:rPr>
          <w:lang w:val="sr-Cyrl-RS"/>
        </w:rPr>
        <w:t>Циљеви студијских програма, исходи учења, знања, вештине и ставови су јасно дефинисани,</w:t>
      </w:r>
    </w:p>
    <w:p w:rsidR="00231A90" w:rsidRPr="003828BF" w:rsidRDefault="00231A90" w:rsidP="002C4889">
      <w:pPr>
        <w:numPr>
          <w:ilvl w:val="0"/>
          <w:numId w:val="35"/>
        </w:numPr>
        <w:jc w:val="both"/>
        <w:rPr>
          <w:lang w:val="sr-Cyrl-RS"/>
        </w:rPr>
      </w:pPr>
      <w:r w:rsidRPr="003828BF">
        <w:rPr>
          <w:lang w:val="sr-Cyrl-RS"/>
        </w:rPr>
        <w:t>Услови за упис су јасно наведени, као и трајање студијског програма,</w:t>
      </w:r>
    </w:p>
    <w:p w:rsidR="00231A90" w:rsidRPr="003828BF" w:rsidRDefault="00231A90" w:rsidP="002C4889">
      <w:pPr>
        <w:numPr>
          <w:ilvl w:val="0"/>
          <w:numId w:val="35"/>
        </w:numPr>
        <w:jc w:val="both"/>
        <w:rPr>
          <w:lang w:val="sr-Cyrl-RS"/>
        </w:rPr>
      </w:pPr>
      <w:r w:rsidRPr="003828BF">
        <w:rPr>
          <w:lang w:val="sr-Cyrl-RS"/>
        </w:rPr>
        <w:t>Услови и поступци који су неопходни за завршавање студија и добијање дипломе одређеног нивоа образовања су дефинисани и доступни на увид јавности,</w:t>
      </w:r>
    </w:p>
    <w:p w:rsidR="00231A90" w:rsidRPr="003828BF" w:rsidRDefault="00231A90" w:rsidP="002C4889">
      <w:pPr>
        <w:numPr>
          <w:ilvl w:val="0"/>
          <w:numId w:val="35"/>
        </w:numPr>
        <w:jc w:val="both"/>
        <w:rPr>
          <w:lang w:val="sr-Cyrl-RS"/>
        </w:rPr>
      </w:pPr>
      <w:r w:rsidRPr="003828BF">
        <w:rPr>
          <w:lang w:val="sr-Cyrl-RS"/>
        </w:rPr>
        <w:t>Курикулуми студијских програма садрже листу и структуру обавезних и изборних предмета,</w:t>
      </w:r>
    </w:p>
    <w:p w:rsidR="00231A90" w:rsidRPr="003828BF" w:rsidRDefault="00231A90" w:rsidP="002C4889">
      <w:pPr>
        <w:numPr>
          <w:ilvl w:val="0"/>
          <w:numId w:val="35"/>
        </w:numPr>
        <w:jc w:val="both"/>
        <w:rPr>
          <w:lang w:val="sr-Cyrl-RS"/>
        </w:rPr>
      </w:pPr>
      <w:r w:rsidRPr="003828BF">
        <w:rPr>
          <w:lang w:val="sr-Cyrl-RS"/>
        </w:rPr>
        <w:t>Студијски програми су усклађени са савременим светским токовима и стањем науке и струке у области Управљања у друмском саобраћају и упоредиви су са студијским програмима релевантних страних високошколских установа,</w:t>
      </w:r>
    </w:p>
    <w:p w:rsidR="00231A90" w:rsidRPr="003828BF" w:rsidRDefault="00231A90" w:rsidP="002C4889">
      <w:pPr>
        <w:numPr>
          <w:ilvl w:val="0"/>
          <w:numId w:val="35"/>
        </w:numPr>
        <w:jc w:val="both"/>
        <w:rPr>
          <w:lang w:val="sr-Cyrl-RS"/>
        </w:rPr>
      </w:pPr>
      <w:r w:rsidRPr="003828BF">
        <w:rPr>
          <w:lang w:val="sr-Cyrl-RS"/>
        </w:rPr>
        <w:t xml:space="preserve">Студенти се на студијске програме уписују у складу са Законом, а </w:t>
      </w:r>
      <w:r w:rsidR="004C78CD" w:rsidRPr="003828BF">
        <w:rPr>
          <w:lang w:val="sr-Cyrl-RS"/>
        </w:rPr>
        <w:t>путем</w:t>
      </w:r>
      <w:r w:rsidRPr="003828BF">
        <w:rPr>
          <w:lang w:val="sr-Cyrl-RS"/>
        </w:rPr>
        <w:t xml:space="preserve"> </w:t>
      </w:r>
      <w:r w:rsidRPr="003828BF">
        <w:rPr>
          <w:lang w:val="sr-Cyrl-RS"/>
        </w:rPr>
        <w:lastRenderedPageBreak/>
        <w:t xml:space="preserve">конкурса који се расписује на сајту </w:t>
      </w:r>
      <w:r w:rsidR="008A40DB" w:rsidRPr="003828BF">
        <w:rPr>
          <w:lang w:val="sr-Cyrl-RS"/>
        </w:rPr>
        <w:t>ВТШСС</w:t>
      </w:r>
      <w:r w:rsidRPr="003828BF">
        <w:rPr>
          <w:lang w:val="sr-Cyrl-RS"/>
        </w:rPr>
        <w:t xml:space="preserve"> и у средствима јавног информисања,</w:t>
      </w:r>
    </w:p>
    <w:p w:rsidR="00231A90" w:rsidRPr="003828BF" w:rsidRDefault="00231A90" w:rsidP="002C4889">
      <w:pPr>
        <w:numPr>
          <w:ilvl w:val="0"/>
          <w:numId w:val="35"/>
        </w:numPr>
        <w:jc w:val="both"/>
        <w:rPr>
          <w:lang w:val="sr-Cyrl-RS"/>
        </w:rPr>
      </w:pPr>
      <w:r w:rsidRPr="003828BF">
        <w:rPr>
          <w:lang w:val="sr-Cyrl-RS"/>
        </w:rPr>
        <w:t>Наставни планови и програми су приказани табеларно по годинама, а напредовање студената при савладавању студијских програма вреднује се ЕСПБ бодовима,</w:t>
      </w:r>
    </w:p>
    <w:p w:rsidR="00231A90" w:rsidRPr="003828BF" w:rsidRDefault="00231A90" w:rsidP="002C4889">
      <w:pPr>
        <w:numPr>
          <w:ilvl w:val="0"/>
          <w:numId w:val="35"/>
        </w:numPr>
        <w:jc w:val="both"/>
        <w:rPr>
          <w:lang w:val="sr-Cyrl-RS"/>
        </w:rPr>
      </w:pPr>
      <w:r w:rsidRPr="003828BF">
        <w:rPr>
          <w:lang w:val="sr-Cyrl-RS"/>
        </w:rPr>
        <w:t>Дата је структура и трајање практичне наставе током школске године,</w:t>
      </w:r>
    </w:p>
    <w:p w:rsidR="00231A90" w:rsidRPr="003828BF" w:rsidRDefault="00231A90" w:rsidP="002C4889">
      <w:pPr>
        <w:numPr>
          <w:ilvl w:val="0"/>
          <w:numId w:val="35"/>
        </w:numPr>
        <w:jc w:val="both"/>
        <w:rPr>
          <w:lang w:val="sr-Cyrl-RS"/>
        </w:rPr>
      </w:pPr>
      <w:r w:rsidRPr="003828BF">
        <w:rPr>
          <w:lang w:val="sr-Cyrl-RS"/>
        </w:rPr>
        <w:t>Завршни рад има вредност изражену у бодовима,</w:t>
      </w:r>
    </w:p>
    <w:p w:rsidR="00231A90" w:rsidRPr="003828BF" w:rsidRDefault="00231A90" w:rsidP="002C4889">
      <w:pPr>
        <w:numPr>
          <w:ilvl w:val="0"/>
          <w:numId w:val="35"/>
        </w:numPr>
        <w:jc w:val="both"/>
        <w:rPr>
          <w:sz w:val="22"/>
          <w:szCs w:val="22"/>
          <w:lang w:val="sr-Cyrl-RS"/>
        </w:rPr>
      </w:pPr>
      <w:r w:rsidRPr="003828BF">
        <w:rPr>
          <w:lang w:val="sr-Cyrl-RS"/>
        </w:rPr>
        <w:t>У курикулуму постоји Књига наставника</w:t>
      </w:r>
      <w:r w:rsidRPr="003828BF">
        <w:rPr>
          <w:sz w:val="22"/>
          <w:szCs w:val="22"/>
          <w:lang w:val="sr-Cyrl-RS"/>
        </w:rPr>
        <w:t>,</w:t>
      </w:r>
    </w:p>
    <w:p w:rsidR="00231A90" w:rsidRPr="003828BF" w:rsidRDefault="00231A90" w:rsidP="002C4889">
      <w:pPr>
        <w:numPr>
          <w:ilvl w:val="0"/>
          <w:numId w:val="35"/>
        </w:numPr>
        <w:jc w:val="both"/>
        <w:rPr>
          <w:lang w:val="sr-Cyrl-RS"/>
        </w:rPr>
      </w:pPr>
      <w:r w:rsidRPr="003828BF">
        <w:rPr>
          <w:lang w:val="sr-Cyrl-RS"/>
        </w:rPr>
        <w:t>Постоји евиденција о проходности студената по предметима,</w:t>
      </w:r>
    </w:p>
    <w:p w:rsidR="00231A90" w:rsidRPr="003828BF" w:rsidRDefault="00231A90" w:rsidP="002C4889">
      <w:pPr>
        <w:numPr>
          <w:ilvl w:val="0"/>
          <w:numId w:val="35"/>
        </w:numPr>
        <w:jc w:val="both"/>
        <w:rPr>
          <w:lang w:val="sr-Cyrl-RS"/>
        </w:rPr>
      </w:pPr>
      <w:r w:rsidRPr="003828BF">
        <w:rPr>
          <w:lang w:val="sr-Cyrl-RS"/>
        </w:rPr>
        <w:t xml:space="preserve">На сајту </w:t>
      </w:r>
      <w:r w:rsidR="008A40DB" w:rsidRPr="003828BF">
        <w:rPr>
          <w:lang w:val="sr-Cyrl-RS"/>
        </w:rPr>
        <w:t>ВТШСС</w:t>
      </w:r>
      <w:r w:rsidRPr="003828BF">
        <w:rPr>
          <w:lang w:val="sr-Cyrl-RS"/>
        </w:rPr>
        <w:t xml:space="preserve"> и огласним таблама налазе се детаљни распореди наставе за зимски/летњи семестар текуће школске године,</w:t>
      </w:r>
    </w:p>
    <w:p w:rsidR="00231A90" w:rsidRPr="003828BF" w:rsidRDefault="00231A90" w:rsidP="002C4889">
      <w:pPr>
        <w:numPr>
          <w:ilvl w:val="0"/>
          <w:numId w:val="35"/>
        </w:numPr>
        <w:jc w:val="both"/>
        <w:rPr>
          <w:lang w:val="sr-Cyrl-RS"/>
        </w:rPr>
      </w:pPr>
      <w:r w:rsidRPr="003828BF">
        <w:rPr>
          <w:lang w:val="sr-Cyrl-RS"/>
        </w:rPr>
        <w:t>Наставно особље има потребне научне и стручне квалификације за реализацију наставе на студијским програмима,</w:t>
      </w:r>
    </w:p>
    <w:p w:rsidR="00231A90" w:rsidRPr="003828BF" w:rsidRDefault="00231A90" w:rsidP="002C4889">
      <w:pPr>
        <w:numPr>
          <w:ilvl w:val="0"/>
          <w:numId w:val="35"/>
        </w:numPr>
        <w:jc w:val="both"/>
        <w:rPr>
          <w:sz w:val="22"/>
          <w:szCs w:val="22"/>
          <w:lang w:val="sr-Cyrl-RS"/>
        </w:rPr>
      </w:pPr>
      <w:r w:rsidRPr="003828BF">
        <w:rPr>
          <w:lang w:val="sr-Cyrl-RS"/>
        </w:rPr>
        <w:t>За извођење наставе на студијским програмима обезбеђени су одговарајући људски, просторни, технички, библиотечки, информатички и други ресурси, примерени карактерима студијског програма и предвиђеном броју студената</w:t>
      </w:r>
      <w:r w:rsidRPr="003828BF">
        <w:rPr>
          <w:sz w:val="22"/>
          <w:szCs w:val="22"/>
          <w:lang w:val="sr-Cyrl-RS"/>
        </w:rPr>
        <w:t>,</w:t>
      </w:r>
    </w:p>
    <w:p w:rsidR="00231A90" w:rsidRPr="003828BF" w:rsidRDefault="00231A90" w:rsidP="002C4889">
      <w:pPr>
        <w:numPr>
          <w:ilvl w:val="0"/>
          <w:numId w:val="35"/>
        </w:numPr>
        <w:jc w:val="both"/>
        <w:rPr>
          <w:sz w:val="22"/>
          <w:szCs w:val="22"/>
          <w:lang w:val="sr-Cyrl-RS"/>
        </w:rPr>
      </w:pPr>
      <w:r w:rsidRPr="003828BF">
        <w:rPr>
          <w:lang w:val="sr-Cyrl-RS"/>
        </w:rPr>
        <w:t>Предвиђена је редовна провера квалитета студијских програма путем самовредновања</w:t>
      </w:r>
      <w:r w:rsidRPr="003828BF">
        <w:rPr>
          <w:sz w:val="22"/>
          <w:szCs w:val="22"/>
          <w:lang w:val="sr-Cyrl-RS"/>
        </w:rPr>
        <w:t>,</w:t>
      </w:r>
    </w:p>
    <w:p w:rsidR="00231A90" w:rsidRPr="003828BF" w:rsidRDefault="00231A90" w:rsidP="002C4889">
      <w:pPr>
        <w:numPr>
          <w:ilvl w:val="0"/>
          <w:numId w:val="35"/>
        </w:numPr>
        <w:jc w:val="both"/>
        <w:rPr>
          <w:sz w:val="22"/>
          <w:szCs w:val="22"/>
          <w:lang w:val="sr-Cyrl-RS"/>
        </w:rPr>
      </w:pPr>
      <w:r w:rsidRPr="003828BF">
        <w:rPr>
          <w:lang w:val="sr-Cyrl-RS"/>
        </w:rPr>
        <w:t>Омогућено је анкетирање студената о квалитету студија и студијских програма</w:t>
      </w:r>
      <w:r w:rsidR="004C78CD" w:rsidRPr="003828BF">
        <w:rPr>
          <w:lang w:val="sr-Cyrl-RS"/>
        </w:rPr>
        <w:t>.</w:t>
      </w:r>
    </w:p>
    <w:p w:rsidR="00231A90" w:rsidRPr="003828BF" w:rsidRDefault="00231A90" w:rsidP="00231A90">
      <w:pPr>
        <w:ind w:left="720"/>
        <w:jc w:val="both"/>
        <w:rPr>
          <w:lang w:val="sr-Cyrl-RS"/>
        </w:rPr>
      </w:pPr>
    </w:p>
    <w:p w:rsidR="00231A90" w:rsidRPr="003828BF" w:rsidRDefault="00231A90" w:rsidP="00231A90">
      <w:pPr>
        <w:ind w:left="720"/>
        <w:jc w:val="both"/>
        <w:rPr>
          <w:sz w:val="22"/>
          <w:szCs w:val="22"/>
          <w:lang w:val="sr-Cyrl-RS"/>
        </w:rPr>
      </w:pPr>
    </w:p>
    <w:p w:rsidR="00231A90" w:rsidRPr="003828BF" w:rsidRDefault="00231A90" w:rsidP="00231A90">
      <w:pPr>
        <w:jc w:val="both"/>
        <w:rPr>
          <w:rStyle w:val="textexposedshow"/>
          <w:lang w:val="sr-Cyrl-RS"/>
        </w:rPr>
      </w:pPr>
      <w:r w:rsidRPr="003828BF">
        <w:rPr>
          <w:rStyle w:val="usercontent"/>
          <w:b/>
          <w:i/>
          <w:lang w:val="sr-Cyrl-RS"/>
        </w:rPr>
        <w:t>Е) Студијски програм специјалистичких струковних студија – ИНЖЕЊЕРСКА ЕКОЛОГИЈА</w:t>
      </w:r>
      <w:r w:rsidRPr="003828BF">
        <w:rPr>
          <w:lang w:val="sr-Cyrl-RS"/>
        </w:rPr>
        <w:br/>
      </w:r>
      <w:r w:rsidRPr="003828BF">
        <w:rPr>
          <w:lang w:val="sr-Cyrl-RS"/>
        </w:rPr>
        <w:br/>
      </w:r>
      <w:r w:rsidRPr="003828BF">
        <w:rPr>
          <w:rStyle w:val="textexposedshow"/>
          <w:lang w:val="sr-Cyrl-RS"/>
        </w:rPr>
        <w:t xml:space="preserve"> Студијски програм ИНЖЕЊЕРСКА ЕКОЛОГИЈА реализује се у два изборна модула: модул Индустријска екологија и модул Екологија моторних возила. Студенти се усмеравају на један од модула изборним предметима. Сврха студијског програма је образовање струковних инжењера машинског инжењерства – специјалиста за рад на одговорним пословима у делатностима из наведених области. Специјалисти се оспособљавају за коришћење савремених метода у управљању утицајима на животну средину, у одрживом развоју, енергетској ефикасности, екологији моторних возила и у стручном решавању ових актуелних проблема привреде и друштва. Завршетком специјалистичких студија, специјалисти имају широке могућности запослења у привредним друштвима као и државним и општинским институцијама и предузећима, с обзиром да су оспособљени за имплементацију нових светских стандарда у области индустријске екологије и екологије моторних возила, за координацију и управљање активностима у инжењерској екологији, за надзор и мониторинг, за експертске анализе у области енергетске ефикасности и друге комплексне послове одрживог развоја, за примену нових знања и нових технологија, укључујући савремене методе рециклаже материјала.</w:t>
      </w:r>
    </w:p>
    <w:p w:rsidR="00231A90" w:rsidRPr="003828BF" w:rsidRDefault="00231A90" w:rsidP="00231A90">
      <w:pPr>
        <w:jc w:val="both"/>
        <w:rPr>
          <w:lang w:val="sr-Cyrl-RS"/>
        </w:rPr>
      </w:pPr>
    </w:p>
    <w:p w:rsidR="00231A90" w:rsidRPr="003828BF" w:rsidRDefault="00231A90" w:rsidP="00231A90">
      <w:pPr>
        <w:jc w:val="both"/>
        <w:rPr>
          <w:lang w:val="sr-Cyrl-RS"/>
        </w:rPr>
      </w:pPr>
      <w:r w:rsidRPr="003828BF">
        <w:rPr>
          <w:lang w:val="sr-Cyrl-RS"/>
        </w:rPr>
        <w:t>На основу увида у студијске програме специјалистичких  струковних  студија- Инжењерска екологија, као и пратећу документацију за акредитацију тих студијских програма, могу се извести следећи закључци:</w:t>
      </w:r>
    </w:p>
    <w:p w:rsidR="00231A90" w:rsidRPr="003828BF" w:rsidRDefault="00231A90" w:rsidP="002C4889">
      <w:pPr>
        <w:numPr>
          <w:ilvl w:val="0"/>
          <w:numId w:val="35"/>
        </w:numPr>
        <w:jc w:val="both"/>
        <w:rPr>
          <w:sz w:val="22"/>
          <w:szCs w:val="22"/>
          <w:lang w:val="sr-Cyrl-RS"/>
        </w:rPr>
      </w:pPr>
      <w:r w:rsidRPr="003828BF">
        <w:rPr>
          <w:lang w:val="sr-Cyrl-RS"/>
        </w:rPr>
        <w:t>Студијски програми су научно утемељени</w:t>
      </w:r>
      <w:r w:rsidRPr="003828BF">
        <w:rPr>
          <w:sz w:val="22"/>
          <w:szCs w:val="22"/>
          <w:lang w:val="sr-Cyrl-RS"/>
        </w:rPr>
        <w:t>,</w:t>
      </w:r>
    </w:p>
    <w:p w:rsidR="00231A90" w:rsidRPr="003828BF" w:rsidRDefault="00231A90" w:rsidP="002C4889">
      <w:pPr>
        <w:numPr>
          <w:ilvl w:val="0"/>
          <w:numId w:val="35"/>
        </w:numPr>
        <w:jc w:val="both"/>
        <w:rPr>
          <w:lang w:val="sr-Cyrl-RS"/>
        </w:rPr>
      </w:pPr>
      <w:r w:rsidRPr="003828BF">
        <w:rPr>
          <w:lang w:val="sr-Cyrl-RS"/>
        </w:rPr>
        <w:t>Наставни планови студијских програма су у потпуности усклађени са Законом и Стандардима за акредитацију студијских програма,</w:t>
      </w:r>
    </w:p>
    <w:p w:rsidR="00231A90" w:rsidRPr="003828BF" w:rsidRDefault="00231A90" w:rsidP="002C4889">
      <w:pPr>
        <w:numPr>
          <w:ilvl w:val="0"/>
          <w:numId w:val="35"/>
        </w:numPr>
        <w:jc w:val="both"/>
        <w:rPr>
          <w:lang w:val="sr-Cyrl-RS"/>
        </w:rPr>
      </w:pPr>
      <w:r w:rsidRPr="003828BF">
        <w:rPr>
          <w:lang w:val="sr-Cyrl-RS"/>
        </w:rPr>
        <w:t>Студијски програми су у целини усклађени са принципима Болоњске декларације и имају јасно дефинисану сврху и улогу у образовном систему,</w:t>
      </w:r>
    </w:p>
    <w:p w:rsidR="00231A90" w:rsidRPr="003828BF" w:rsidRDefault="00231A90" w:rsidP="002C4889">
      <w:pPr>
        <w:numPr>
          <w:ilvl w:val="0"/>
          <w:numId w:val="35"/>
        </w:numPr>
        <w:jc w:val="both"/>
        <w:rPr>
          <w:lang w:val="sr-Cyrl-RS"/>
        </w:rPr>
      </w:pPr>
      <w:r w:rsidRPr="003828BF">
        <w:rPr>
          <w:lang w:val="sr-Cyrl-RS"/>
        </w:rPr>
        <w:t>Омогућавају мобилност студената и наставника,</w:t>
      </w:r>
    </w:p>
    <w:p w:rsidR="00231A90" w:rsidRPr="003828BF" w:rsidRDefault="00231A90" w:rsidP="002C4889">
      <w:pPr>
        <w:numPr>
          <w:ilvl w:val="0"/>
          <w:numId w:val="35"/>
        </w:numPr>
        <w:jc w:val="both"/>
        <w:rPr>
          <w:lang w:val="sr-Cyrl-RS"/>
        </w:rPr>
      </w:pPr>
      <w:r w:rsidRPr="003828BF">
        <w:rPr>
          <w:lang w:val="sr-Cyrl-RS"/>
        </w:rPr>
        <w:lastRenderedPageBreak/>
        <w:t>Циљеви студијских програма, исходи учења, знања, вештине и ставови су јасно дефинисани,</w:t>
      </w:r>
    </w:p>
    <w:p w:rsidR="00231A90" w:rsidRPr="003828BF" w:rsidRDefault="00231A90" w:rsidP="002C4889">
      <w:pPr>
        <w:numPr>
          <w:ilvl w:val="0"/>
          <w:numId w:val="35"/>
        </w:numPr>
        <w:jc w:val="both"/>
        <w:rPr>
          <w:lang w:val="sr-Cyrl-RS"/>
        </w:rPr>
      </w:pPr>
      <w:r w:rsidRPr="003828BF">
        <w:rPr>
          <w:lang w:val="sr-Cyrl-RS"/>
        </w:rPr>
        <w:t>Услови за упис су јасно наведени, као и трајање студијског програма,</w:t>
      </w:r>
    </w:p>
    <w:p w:rsidR="00231A90" w:rsidRPr="003828BF" w:rsidRDefault="00231A90" w:rsidP="002C4889">
      <w:pPr>
        <w:numPr>
          <w:ilvl w:val="0"/>
          <w:numId w:val="35"/>
        </w:numPr>
        <w:jc w:val="both"/>
        <w:rPr>
          <w:lang w:val="sr-Cyrl-RS"/>
        </w:rPr>
      </w:pPr>
      <w:r w:rsidRPr="003828BF">
        <w:rPr>
          <w:lang w:val="sr-Cyrl-RS"/>
        </w:rPr>
        <w:t>Услови и поступци који су неопходни за завршавање студија и добијање дипломе одређеног нивоа образовања су дефинисани и доступни на увид јавности,</w:t>
      </w:r>
    </w:p>
    <w:p w:rsidR="00231A90" w:rsidRPr="003828BF" w:rsidRDefault="00231A90" w:rsidP="002C4889">
      <w:pPr>
        <w:numPr>
          <w:ilvl w:val="0"/>
          <w:numId w:val="35"/>
        </w:numPr>
        <w:jc w:val="both"/>
        <w:rPr>
          <w:lang w:val="sr-Cyrl-RS"/>
        </w:rPr>
      </w:pPr>
      <w:r w:rsidRPr="003828BF">
        <w:rPr>
          <w:lang w:val="sr-Cyrl-RS"/>
        </w:rPr>
        <w:t>Курикулуми студијских програма садрже листу и структуру обавезних и изборних предмета,</w:t>
      </w:r>
    </w:p>
    <w:p w:rsidR="00231A90" w:rsidRPr="003828BF" w:rsidRDefault="00231A90" w:rsidP="002C4889">
      <w:pPr>
        <w:numPr>
          <w:ilvl w:val="0"/>
          <w:numId w:val="35"/>
        </w:numPr>
        <w:jc w:val="both"/>
        <w:rPr>
          <w:lang w:val="sr-Cyrl-RS"/>
        </w:rPr>
      </w:pPr>
      <w:r w:rsidRPr="003828BF">
        <w:rPr>
          <w:lang w:val="sr-Cyrl-RS"/>
        </w:rPr>
        <w:t>Студијски програми су усклађени са савременим светским токовима и стањем науке и струке у области Управљања у друмском саобраћају и упоредиви су са студијским програмима релевантних страних високошколских установа,</w:t>
      </w:r>
    </w:p>
    <w:p w:rsidR="00231A90" w:rsidRPr="003828BF" w:rsidRDefault="00231A90" w:rsidP="002C4889">
      <w:pPr>
        <w:numPr>
          <w:ilvl w:val="0"/>
          <w:numId w:val="35"/>
        </w:numPr>
        <w:jc w:val="both"/>
        <w:rPr>
          <w:lang w:val="sr-Cyrl-RS"/>
        </w:rPr>
      </w:pPr>
      <w:r w:rsidRPr="003828BF">
        <w:rPr>
          <w:lang w:val="sr-Cyrl-RS"/>
        </w:rPr>
        <w:t xml:space="preserve">Студенти се на студијске програме уписују у складу са Законом, а </w:t>
      </w:r>
      <w:r w:rsidR="004C78CD" w:rsidRPr="003828BF">
        <w:rPr>
          <w:lang w:val="sr-Cyrl-RS"/>
        </w:rPr>
        <w:t>путем</w:t>
      </w:r>
      <w:r w:rsidRPr="003828BF">
        <w:rPr>
          <w:lang w:val="sr-Cyrl-RS"/>
        </w:rPr>
        <w:t xml:space="preserve"> конкурса који се расписује на сајту </w:t>
      </w:r>
      <w:r w:rsidR="008A40DB" w:rsidRPr="003828BF">
        <w:rPr>
          <w:lang w:val="sr-Cyrl-RS"/>
        </w:rPr>
        <w:t>ВТШСС</w:t>
      </w:r>
      <w:r w:rsidRPr="003828BF">
        <w:rPr>
          <w:lang w:val="sr-Cyrl-RS"/>
        </w:rPr>
        <w:t xml:space="preserve"> и у средствима јавног информисања,</w:t>
      </w:r>
    </w:p>
    <w:p w:rsidR="00231A90" w:rsidRPr="003828BF" w:rsidRDefault="00231A90" w:rsidP="002C4889">
      <w:pPr>
        <w:numPr>
          <w:ilvl w:val="0"/>
          <w:numId w:val="35"/>
        </w:numPr>
        <w:jc w:val="both"/>
        <w:rPr>
          <w:lang w:val="sr-Cyrl-RS"/>
        </w:rPr>
      </w:pPr>
      <w:r w:rsidRPr="003828BF">
        <w:rPr>
          <w:lang w:val="sr-Cyrl-RS"/>
        </w:rPr>
        <w:t>Наставни планови и програми су приказани табеларно по годинама, а напредовање студената при савладавању студијских програма вреднује се ЕСПБ бодовима,</w:t>
      </w:r>
    </w:p>
    <w:p w:rsidR="00231A90" w:rsidRPr="003828BF" w:rsidRDefault="00231A90" w:rsidP="002C4889">
      <w:pPr>
        <w:numPr>
          <w:ilvl w:val="0"/>
          <w:numId w:val="35"/>
        </w:numPr>
        <w:jc w:val="both"/>
        <w:rPr>
          <w:lang w:val="sr-Cyrl-RS"/>
        </w:rPr>
      </w:pPr>
      <w:r w:rsidRPr="003828BF">
        <w:rPr>
          <w:lang w:val="sr-Cyrl-RS"/>
        </w:rPr>
        <w:t>Дата је структура и трајање практичне наставе током школске године,</w:t>
      </w:r>
    </w:p>
    <w:p w:rsidR="00231A90" w:rsidRPr="003828BF" w:rsidRDefault="00231A90" w:rsidP="002C4889">
      <w:pPr>
        <w:numPr>
          <w:ilvl w:val="0"/>
          <w:numId w:val="35"/>
        </w:numPr>
        <w:jc w:val="both"/>
        <w:rPr>
          <w:lang w:val="sr-Cyrl-RS"/>
        </w:rPr>
      </w:pPr>
      <w:r w:rsidRPr="003828BF">
        <w:rPr>
          <w:lang w:val="sr-Cyrl-RS"/>
        </w:rPr>
        <w:t>Завршни рад има вредност изражену у бодовима,</w:t>
      </w:r>
    </w:p>
    <w:p w:rsidR="00231A90" w:rsidRPr="003828BF" w:rsidRDefault="00231A90" w:rsidP="002C4889">
      <w:pPr>
        <w:numPr>
          <w:ilvl w:val="0"/>
          <w:numId w:val="35"/>
        </w:numPr>
        <w:jc w:val="both"/>
        <w:rPr>
          <w:sz w:val="22"/>
          <w:szCs w:val="22"/>
          <w:lang w:val="sr-Cyrl-RS"/>
        </w:rPr>
      </w:pPr>
      <w:r w:rsidRPr="003828BF">
        <w:rPr>
          <w:lang w:val="sr-Cyrl-RS"/>
        </w:rPr>
        <w:t>У курикулуму постоји Књига наставника</w:t>
      </w:r>
      <w:r w:rsidRPr="003828BF">
        <w:rPr>
          <w:sz w:val="22"/>
          <w:szCs w:val="22"/>
          <w:lang w:val="sr-Cyrl-RS"/>
        </w:rPr>
        <w:t>,</w:t>
      </w:r>
    </w:p>
    <w:p w:rsidR="00231A90" w:rsidRPr="003828BF" w:rsidRDefault="00231A90" w:rsidP="002C4889">
      <w:pPr>
        <w:numPr>
          <w:ilvl w:val="0"/>
          <w:numId w:val="35"/>
        </w:numPr>
        <w:jc w:val="both"/>
        <w:rPr>
          <w:lang w:val="sr-Cyrl-RS"/>
        </w:rPr>
      </w:pPr>
      <w:r w:rsidRPr="003828BF">
        <w:rPr>
          <w:lang w:val="sr-Cyrl-RS"/>
        </w:rPr>
        <w:t>Постоји евиденција о проходности студената по предметима,</w:t>
      </w:r>
    </w:p>
    <w:p w:rsidR="00231A90" w:rsidRPr="003828BF" w:rsidRDefault="00231A90" w:rsidP="002C4889">
      <w:pPr>
        <w:numPr>
          <w:ilvl w:val="0"/>
          <w:numId w:val="35"/>
        </w:numPr>
        <w:jc w:val="both"/>
        <w:rPr>
          <w:lang w:val="sr-Cyrl-RS"/>
        </w:rPr>
      </w:pPr>
      <w:r w:rsidRPr="003828BF">
        <w:rPr>
          <w:lang w:val="sr-Cyrl-RS"/>
        </w:rPr>
        <w:t xml:space="preserve">На сајту </w:t>
      </w:r>
      <w:r w:rsidR="008A40DB" w:rsidRPr="003828BF">
        <w:rPr>
          <w:lang w:val="sr-Cyrl-RS"/>
        </w:rPr>
        <w:t>ВТШСС</w:t>
      </w:r>
      <w:r w:rsidRPr="003828BF">
        <w:rPr>
          <w:lang w:val="sr-Cyrl-RS"/>
        </w:rPr>
        <w:t xml:space="preserve"> и огласним таблама налазе се детаљни распореди наставе за зимски/летњи семестар текуће школске године,</w:t>
      </w:r>
    </w:p>
    <w:p w:rsidR="00231A90" w:rsidRPr="003828BF" w:rsidRDefault="00231A90" w:rsidP="002C4889">
      <w:pPr>
        <w:numPr>
          <w:ilvl w:val="0"/>
          <w:numId w:val="35"/>
        </w:numPr>
        <w:jc w:val="both"/>
        <w:rPr>
          <w:lang w:val="sr-Cyrl-RS"/>
        </w:rPr>
      </w:pPr>
      <w:r w:rsidRPr="003828BF">
        <w:rPr>
          <w:lang w:val="sr-Cyrl-RS"/>
        </w:rPr>
        <w:t>Наставно особље има потребне научне и стручне квалификације за реализацију наставе на студијским програмима,</w:t>
      </w:r>
    </w:p>
    <w:p w:rsidR="00231A90" w:rsidRPr="003828BF" w:rsidRDefault="00231A90" w:rsidP="002C4889">
      <w:pPr>
        <w:numPr>
          <w:ilvl w:val="0"/>
          <w:numId w:val="35"/>
        </w:numPr>
        <w:jc w:val="both"/>
        <w:rPr>
          <w:sz w:val="22"/>
          <w:szCs w:val="22"/>
          <w:lang w:val="sr-Cyrl-RS"/>
        </w:rPr>
      </w:pPr>
      <w:r w:rsidRPr="003828BF">
        <w:rPr>
          <w:lang w:val="sr-Cyrl-RS"/>
        </w:rPr>
        <w:t>За извођење наставе на студијским програмима обезбеђени су одговарајући људски, просторни, технички, библиотечки, информатички и други ресурси, примерени карактерима студијског програма и предвиђеном броју студената</w:t>
      </w:r>
      <w:r w:rsidRPr="003828BF">
        <w:rPr>
          <w:sz w:val="22"/>
          <w:szCs w:val="22"/>
          <w:lang w:val="sr-Cyrl-RS"/>
        </w:rPr>
        <w:t>,</w:t>
      </w:r>
    </w:p>
    <w:p w:rsidR="00231A90" w:rsidRPr="003828BF" w:rsidRDefault="00231A90" w:rsidP="002C4889">
      <w:pPr>
        <w:numPr>
          <w:ilvl w:val="0"/>
          <w:numId w:val="35"/>
        </w:numPr>
        <w:jc w:val="both"/>
        <w:rPr>
          <w:sz w:val="22"/>
          <w:szCs w:val="22"/>
          <w:lang w:val="sr-Cyrl-RS"/>
        </w:rPr>
      </w:pPr>
      <w:r w:rsidRPr="003828BF">
        <w:rPr>
          <w:lang w:val="sr-Cyrl-RS"/>
        </w:rPr>
        <w:t>Предвиђена је редовна провера квалитета студијских програма путем самовредновања</w:t>
      </w:r>
      <w:r w:rsidRPr="003828BF">
        <w:rPr>
          <w:sz w:val="22"/>
          <w:szCs w:val="22"/>
          <w:lang w:val="sr-Cyrl-RS"/>
        </w:rPr>
        <w:t>,</w:t>
      </w:r>
    </w:p>
    <w:p w:rsidR="00231A90" w:rsidRPr="003828BF" w:rsidRDefault="00231A90" w:rsidP="002C4889">
      <w:pPr>
        <w:numPr>
          <w:ilvl w:val="0"/>
          <w:numId w:val="35"/>
        </w:numPr>
        <w:jc w:val="both"/>
        <w:rPr>
          <w:sz w:val="22"/>
          <w:szCs w:val="22"/>
          <w:lang w:val="sr-Cyrl-RS"/>
        </w:rPr>
      </w:pPr>
      <w:r w:rsidRPr="003828BF">
        <w:rPr>
          <w:lang w:val="sr-Cyrl-RS"/>
        </w:rPr>
        <w:t>Омогућено је анкетирање студената о квалитету студија и студијских програма</w:t>
      </w:r>
      <w:r w:rsidR="004C78CD" w:rsidRPr="003828BF">
        <w:rPr>
          <w:lang w:val="sr-Cyrl-RS"/>
        </w:rPr>
        <w:t>.</w:t>
      </w:r>
    </w:p>
    <w:p w:rsidR="00231A90" w:rsidRPr="003828BF" w:rsidRDefault="00231A90" w:rsidP="00231A90">
      <w:pPr>
        <w:jc w:val="both"/>
        <w:rPr>
          <w:sz w:val="22"/>
          <w:szCs w:val="22"/>
          <w:lang w:val="sr-Cyrl-RS"/>
        </w:rPr>
      </w:pPr>
    </w:p>
    <w:p w:rsidR="00231A90" w:rsidRPr="003828BF" w:rsidRDefault="00231A90" w:rsidP="00231A90">
      <w:pPr>
        <w:tabs>
          <w:tab w:val="left" w:pos="7995"/>
        </w:tabs>
        <w:jc w:val="both"/>
        <w:rPr>
          <w:b/>
          <w:lang w:val="sr-Cyrl-RS"/>
        </w:rPr>
      </w:pPr>
      <w:r w:rsidRPr="003828BF">
        <w:rPr>
          <w:b/>
          <w:i/>
          <w:lang w:val="sr-Cyrl-RS"/>
        </w:rPr>
        <w:t xml:space="preserve">Анализа слабости и повољних елемената </w:t>
      </w:r>
      <w:r w:rsidRPr="003828BF">
        <w:rPr>
          <w:b/>
          <w:lang w:val="sr-Cyrl-RS"/>
        </w:rPr>
        <w:t>(</w:t>
      </w:r>
      <w:r w:rsidRPr="003828BF">
        <w:rPr>
          <w:b/>
          <w:i/>
          <w:lang w:val="sr-Cyrl-RS"/>
        </w:rPr>
        <w:t>SWOTанализа</w:t>
      </w:r>
      <w:r w:rsidRPr="003828BF">
        <w:rPr>
          <w:b/>
          <w:lang w:val="sr-Cyrl-RS"/>
        </w:rPr>
        <w:t>)</w:t>
      </w:r>
    </w:p>
    <w:tbl>
      <w:tblPr>
        <w:tblW w:w="10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3260"/>
        <w:gridCol w:w="3443"/>
      </w:tblGrid>
      <w:tr w:rsidR="00231A90" w:rsidRPr="003828BF" w:rsidTr="00512A3D">
        <w:tc>
          <w:tcPr>
            <w:tcW w:w="3369" w:type="dxa"/>
            <w:shd w:val="clear" w:color="auto" w:fill="F2F2F2"/>
          </w:tcPr>
          <w:p w:rsidR="00231A90" w:rsidRPr="003828BF" w:rsidRDefault="00231A90" w:rsidP="00512A3D">
            <w:pPr>
              <w:pStyle w:val="Default"/>
              <w:widowControl w:val="0"/>
              <w:tabs>
                <w:tab w:val="left" w:pos="7200"/>
              </w:tabs>
              <w:spacing w:before="120"/>
              <w:rPr>
                <w:color w:val="auto"/>
                <w:sz w:val="22"/>
                <w:szCs w:val="22"/>
                <w:lang w:val="sr-Cyrl-RS"/>
              </w:rPr>
            </w:pPr>
          </w:p>
        </w:tc>
        <w:tc>
          <w:tcPr>
            <w:tcW w:w="3260" w:type="dxa"/>
            <w:shd w:val="clear" w:color="auto" w:fill="F2F2F2"/>
          </w:tcPr>
          <w:p w:rsidR="00231A90" w:rsidRPr="003828BF" w:rsidRDefault="00231A90" w:rsidP="00512A3D">
            <w:pPr>
              <w:pStyle w:val="Default"/>
              <w:widowControl w:val="0"/>
              <w:tabs>
                <w:tab w:val="left" w:pos="7200"/>
              </w:tabs>
              <w:spacing w:before="120"/>
              <w:rPr>
                <w:b/>
                <w:color w:val="auto"/>
                <w:sz w:val="22"/>
                <w:szCs w:val="22"/>
                <w:lang w:val="sr-Cyrl-RS"/>
              </w:rPr>
            </w:pPr>
            <w:r w:rsidRPr="003828BF">
              <w:rPr>
                <w:b/>
                <w:color w:val="auto"/>
                <w:sz w:val="22"/>
                <w:szCs w:val="22"/>
                <w:lang w:val="sr-Cyrl-RS"/>
              </w:rPr>
              <w:t>ПРЕДНОСТИ:</w:t>
            </w:r>
          </w:p>
          <w:p w:rsidR="00231A90" w:rsidRPr="003828BF" w:rsidRDefault="00231A90" w:rsidP="002C4889">
            <w:pPr>
              <w:numPr>
                <w:ilvl w:val="0"/>
                <w:numId w:val="26"/>
              </w:numPr>
              <w:ind w:left="175" w:hanging="142"/>
              <w:rPr>
                <w:lang w:val="sr-Cyrl-RS"/>
              </w:rPr>
            </w:pPr>
            <w:r w:rsidRPr="003828BF">
              <w:rPr>
                <w:sz w:val="22"/>
                <w:szCs w:val="22"/>
                <w:lang w:val="sr-Cyrl-RS"/>
              </w:rPr>
              <w:t>Потпуна усклађеност студијских програма са исходима учења студената</w:t>
            </w:r>
            <w:r w:rsidRPr="003828BF">
              <w:rPr>
                <w:rFonts w:eastAsia="Batang"/>
                <w:color w:val="000000"/>
                <w:sz w:val="22"/>
                <w:szCs w:val="22"/>
                <w:lang w:val="sr-Cyrl-RS"/>
              </w:rPr>
              <w:t>+++</w:t>
            </w:r>
          </w:p>
          <w:p w:rsidR="00231A90" w:rsidRPr="003828BF" w:rsidRDefault="00231A90" w:rsidP="002C4889">
            <w:pPr>
              <w:numPr>
                <w:ilvl w:val="0"/>
                <w:numId w:val="26"/>
              </w:numPr>
              <w:ind w:left="175" w:hanging="142"/>
              <w:rPr>
                <w:lang w:val="sr-Cyrl-RS"/>
              </w:rPr>
            </w:pPr>
            <w:r w:rsidRPr="003828BF">
              <w:rPr>
                <w:sz w:val="22"/>
                <w:szCs w:val="22"/>
                <w:lang w:val="sr-Cyrl-RS"/>
              </w:rPr>
              <w:t>Потпуна усаглашеност ЕСПБ оптерећења са активностима учења за достизање потребних исхода учења/+++</w:t>
            </w:r>
          </w:p>
          <w:p w:rsidR="00231A90" w:rsidRPr="003828BF" w:rsidRDefault="00231A90" w:rsidP="002C4889">
            <w:pPr>
              <w:numPr>
                <w:ilvl w:val="0"/>
                <w:numId w:val="26"/>
              </w:numPr>
              <w:ind w:left="175" w:hanging="142"/>
              <w:rPr>
                <w:lang w:val="sr-Cyrl-RS"/>
              </w:rPr>
            </w:pPr>
            <w:r w:rsidRPr="003828BF">
              <w:rPr>
                <w:sz w:val="22"/>
                <w:szCs w:val="22"/>
                <w:lang w:val="sr-Cyrl-RS"/>
              </w:rPr>
              <w:t>Континуирано спровођење едукације наставног особља/+++</w:t>
            </w:r>
          </w:p>
          <w:p w:rsidR="00231A90" w:rsidRPr="003828BF" w:rsidRDefault="00231A90" w:rsidP="002C4889">
            <w:pPr>
              <w:numPr>
                <w:ilvl w:val="0"/>
                <w:numId w:val="26"/>
              </w:numPr>
              <w:ind w:left="175" w:hanging="142"/>
              <w:rPr>
                <w:lang w:val="sr-Cyrl-RS"/>
              </w:rPr>
            </w:pPr>
            <w:r w:rsidRPr="003828BF">
              <w:rPr>
                <w:sz w:val="22"/>
                <w:szCs w:val="22"/>
                <w:lang w:val="sr-Cyrl-RS"/>
              </w:rPr>
              <w:t>Редовно праћење квалитета студијских програма од стране студената/+++</w:t>
            </w:r>
          </w:p>
          <w:p w:rsidR="00231A90" w:rsidRPr="003828BF" w:rsidRDefault="00231A90" w:rsidP="002C4889">
            <w:pPr>
              <w:numPr>
                <w:ilvl w:val="0"/>
                <w:numId w:val="26"/>
              </w:numPr>
              <w:ind w:left="175" w:hanging="142"/>
              <w:rPr>
                <w:lang w:val="sr-Cyrl-RS"/>
              </w:rPr>
            </w:pPr>
            <w:r w:rsidRPr="003828BF">
              <w:rPr>
                <w:sz w:val="22"/>
                <w:szCs w:val="22"/>
                <w:lang w:val="sr-Cyrl-RS"/>
              </w:rPr>
              <w:t xml:space="preserve">Потпуна доступност свих релевантних информација о </w:t>
            </w:r>
            <w:r w:rsidRPr="003828BF">
              <w:rPr>
                <w:sz w:val="22"/>
                <w:szCs w:val="22"/>
                <w:lang w:val="sr-Cyrl-RS"/>
              </w:rPr>
              <w:lastRenderedPageBreak/>
              <w:t>студијским пр</w:t>
            </w:r>
            <w:r w:rsidR="004C78CD" w:rsidRPr="003828BF">
              <w:rPr>
                <w:sz w:val="22"/>
                <w:szCs w:val="22"/>
                <w:lang w:val="sr-Cyrl-RS"/>
              </w:rPr>
              <w:t>ограмима и исходима учења на web</w:t>
            </w:r>
            <w:r w:rsidRPr="003828BF">
              <w:rPr>
                <w:sz w:val="22"/>
                <w:szCs w:val="22"/>
                <w:lang w:val="sr-Cyrl-RS"/>
              </w:rPr>
              <w:t xml:space="preserve"> сајту Школе/++</w:t>
            </w:r>
          </w:p>
          <w:p w:rsidR="00231A90" w:rsidRPr="003828BF" w:rsidRDefault="00231A90" w:rsidP="002C4889">
            <w:pPr>
              <w:numPr>
                <w:ilvl w:val="0"/>
                <w:numId w:val="26"/>
              </w:numPr>
              <w:ind w:left="175" w:hanging="142"/>
              <w:rPr>
                <w:lang w:val="sr-Cyrl-RS"/>
              </w:rPr>
            </w:pPr>
            <w:r w:rsidRPr="003828BF">
              <w:rPr>
                <w:sz w:val="22"/>
                <w:szCs w:val="22"/>
                <w:lang w:val="sr-Cyrl-RS"/>
              </w:rPr>
              <w:t>Доступност информација о завршном раду и стручној пракси  /+</w:t>
            </w:r>
          </w:p>
          <w:p w:rsidR="00231A90" w:rsidRPr="003828BF" w:rsidRDefault="00231A90" w:rsidP="00512A3D">
            <w:pPr>
              <w:ind w:left="175"/>
              <w:rPr>
                <w:lang w:val="sr-Cyrl-RS"/>
              </w:rPr>
            </w:pPr>
          </w:p>
        </w:tc>
        <w:tc>
          <w:tcPr>
            <w:tcW w:w="3443" w:type="dxa"/>
            <w:shd w:val="clear" w:color="auto" w:fill="F2F2F2"/>
          </w:tcPr>
          <w:p w:rsidR="00231A90" w:rsidRPr="003828BF" w:rsidRDefault="00231A90" w:rsidP="00512A3D">
            <w:pPr>
              <w:pStyle w:val="Default"/>
              <w:widowControl w:val="0"/>
              <w:tabs>
                <w:tab w:val="left" w:pos="7200"/>
              </w:tabs>
              <w:spacing w:before="120"/>
              <w:rPr>
                <w:b/>
                <w:color w:val="auto"/>
                <w:sz w:val="22"/>
                <w:szCs w:val="22"/>
                <w:lang w:val="sr-Cyrl-RS"/>
              </w:rPr>
            </w:pPr>
            <w:r w:rsidRPr="003828BF">
              <w:rPr>
                <w:b/>
                <w:color w:val="auto"/>
                <w:sz w:val="22"/>
                <w:szCs w:val="22"/>
                <w:lang w:val="sr-Cyrl-RS"/>
              </w:rPr>
              <w:lastRenderedPageBreak/>
              <w:t>СЛАБОСТИ:</w:t>
            </w:r>
          </w:p>
          <w:p w:rsidR="00231A90" w:rsidRPr="003828BF" w:rsidRDefault="00231A90" w:rsidP="002C4889">
            <w:pPr>
              <w:numPr>
                <w:ilvl w:val="0"/>
                <w:numId w:val="27"/>
              </w:numPr>
              <w:ind w:left="175" w:hanging="141"/>
              <w:rPr>
                <w:lang w:val="sr-Cyrl-RS"/>
              </w:rPr>
            </w:pPr>
            <w:r w:rsidRPr="003828BF">
              <w:rPr>
                <w:sz w:val="22"/>
                <w:szCs w:val="22"/>
                <w:lang w:val="sr-Cyrl-RS"/>
              </w:rPr>
              <w:t>На веб сајту Школе недостају наставни материјали за предмете на појединим студијским програмима/++</w:t>
            </w:r>
          </w:p>
          <w:p w:rsidR="00231A90" w:rsidRPr="003828BF" w:rsidRDefault="00231A90" w:rsidP="002C4889">
            <w:pPr>
              <w:numPr>
                <w:ilvl w:val="0"/>
                <w:numId w:val="27"/>
              </w:numPr>
              <w:ind w:left="175" w:hanging="141"/>
              <w:rPr>
                <w:lang w:val="sr-Cyrl-RS"/>
              </w:rPr>
            </w:pPr>
            <w:r w:rsidRPr="003828BF">
              <w:rPr>
                <w:sz w:val="22"/>
                <w:szCs w:val="22"/>
                <w:lang w:val="sr-Cyrl-RS"/>
              </w:rPr>
              <w:t>На веб сајту Школе недостају испитна питања за поједине предмете/++</w:t>
            </w:r>
          </w:p>
          <w:p w:rsidR="00231A90" w:rsidRPr="003828BF" w:rsidRDefault="00231A90" w:rsidP="002C4889">
            <w:pPr>
              <w:numPr>
                <w:ilvl w:val="0"/>
                <w:numId w:val="27"/>
              </w:numPr>
              <w:ind w:left="175" w:hanging="141"/>
              <w:rPr>
                <w:lang w:val="sr-Cyrl-RS"/>
              </w:rPr>
            </w:pPr>
            <w:r w:rsidRPr="003828BF">
              <w:rPr>
                <w:sz w:val="22"/>
                <w:szCs w:val="22"/>
                <w:lang w:val="sr-Cyrl-RS"/>
              </w:rPr>
              <w:t>Редовније добављање мишљења послодаваца о компетенцијама свршених студената/+</w:t>
            </w:r>
          </w:p>
          <w:p w:rsidR="00231A90" w:rsidRPr="003828BF" w:rsidRDefault="00231A90" w:rsidP="002C4889">
            <w:pPr>
              <w:numPr>
                <w:ilvl w:val="0"/>
                <w:numId w:val="27"/>
              </w:numPr>
              <w:ind w:left="175" w:hanging="141"/>
              <w:rPr>
                <w:lang w:val="sr-Cyrl-RS"/>
              </w:rPr>
            </w:pPr>
            <w:r w:rsidRPr="003828BF">
              <w:rPr>
                <w:sz w:val="22"/>
                <w:szCs w:val="22"/>
                <w:lang w:val="sr-Cyrl-RS"/>
              </w:rPr>
              <w:t>Дефинисати јасне услове о евентуалном преласку студената са једног на други студијски програм/+</w:t>
            </w:r>
          </w:p>
          <w:p w:rsidR="00231A90" w:rsidRPr="003828BF" w:rsidRDefault="00231A90" w:rsidP="002C4889">
            <w:pPr>
              <w:numPr>
                <w:ilvl w:val="0"/>
                <w:numId w:val="27"/>
              </w:numPr>
              <w:ind w:left="175" w:hanging="141"/>
              <w:rPr>
                <w:lang w:val="sr-Cyrl-RS"/>
              </w:rPr>
            </w:pPr>
            <w:r w:rsidRPr="003828BF">
              <w:rPr>
                <w:sz w:val="22"/>
                <w:szCs w:val="22"/>
                <w:lang w:val="sr-Cyrl-RS"/>
              </w:rPr>
              <w:t xml:space="preserve">Дефинисати јасне услове о евентуалном преласку </w:t>
            </w:r>
            <w:r w:rsidRPr="003828BF">
              <w:rPr>
                <w:sz w:val="22"/>
                <w:szCs w:val="22"/>
                <w:lang w:val="sr-Cyrl-RS"/>
              </w:rPr>
              <w:lastRenderedPageBreak/>
              <w:t>студената са других компатибилних школа/+</w:t>
            </w:r>
          </w:p>
        </w:tc>
      </w:tr>
      <w:tr w:rsidR="00231A90" w:rsidRPr="003828BF" w:rsidTr="00512A3D">
        <w:tc>
          <w:tcPr>
            <w:tcW w:w="3369" w:type="dxa"/>
            <w:shd w:val="clear" w:color="auto" w:fill="F2F2F2"/>
          </w:tcPr>
          <w:p w:rsidR="00231A90" w:rsidRPr="003828BF" w:rsidRDefault="00231A90" w:rsidP="00512A3D">
            <w:pPr>
              <w:pStyle w:val="Default"/>
              <w:widowControl w:val="0"/>
              <w:tabs>
                <w:tab w:val="left" w:pos="7200"/>
              </w:tabs>
              <w:spacing w:before="120"/>
              <w:rPr>
                <w:b/>
                <w:color w:val="auto"/>
                <w:sz w:val="22"/>
                <w:szCs w:val="22"/>
                <w:lang w:val="sr-Cyrl-RS"/>
              </w:rPr>
            </w:pPr>
            <w:r w:rsidRPr="003828BF">
              <w:rPr>
                <w:b/>
                <w:color w:val="auto"/>
                <w:sz w:val="22"/>
                <w:szCs w:val="22"/>
                <w:lang w:val="sr-Cyrl-RS"/>
              </w:rPr>
              <w:lastRenderedPageBreak/>
              <w:t>МОГУЋНОСТИ:</w:t>
            </w:r>
          </w:p>
          <w:p w:rsidR="00231A90" w:rsidRPr="003828BF" w:rsidRDefault="00231A90" w:rsidP="008A40DB">
            <w:pPr>
              <w:pStyle w:val="Default"/>
              <w:widowControl w:val="0"/>
              <w:rPr>
                <w:color w:val="auto"/>
                <w:lang w:val="sr-Cyrl-RS"/>
              </w:rPr>
            </w:pPr>
          </w:p>
          <w:p w:rsidR="00231A90" w:rsidRPr="003828BF" w:rsidRDefault="00231A90" w:rsidP="002C4889">
            <w:pPr>
              <w:numPr>
                <w:ilvl w:val="0"/>
                <w:numId w:val="28"/>
              </w:numPr>
              <w:ind w:left="426" w:hanging="426"/>
              <w:rPr>
                <w:lang w:val="sr-Cyrl-RS"/>
              </w:rPr>
            </w:pPr>
            <w:r w:rsidRPr="003828BF">
              <w:rPr>
                <w:rFonts w:eastAsia="Batang"/>
                <w:color w:val="000000"/>
                <w:sz w:val="22"/>
                <w:szCs w:val="22"/>
                <w:lang w:val="sr-Cyrl-RS"/>
              </w:rPr>
              <w:t xml:space="preserve">Управа </w:t>
            </w:r>
            <w:r w:rsidRPr="003828BF">
              <w:rPr>
                <w:rFonts w:eastAsia="Batang"/>
                <w:sz w:val="22"/>
                <w:szCs w:val="22"/>
                <w:lang w:val="sr-Cyrl-RS"/>
              </w:rPr>
              <w:t>Школе</w:t>
            </w:r>
            <w:r w:rsidRPr="003828BF">
              <w:rPr>
                <w:rFonts w:eastAsia="Batang"/>
                <w:color w:val="000000"/>
                <w:sz w:val="22"/>
                <w:szCs w:val="22"/>
                <w:lang w:val="sr-Cyrl-RS"/>
              </w:rPr>
              <w:t xml:space="preserve"> је заинтересована за унапређење система обезбеђења квалитета +++</w:t>
            </w:r>
          </w:p>
          <w:p w:rsidR="00231A90" w:rsidRPr="003828BF" w:rsidRDefault="00231A90" w:rsidP="002C4889">
            <w:pPr>
              <w:numPr>
                <w:ilvl w:val="0"/>
                <w:numId w:val="28"/>
              </w:numPr>
              <w:ind w:left="426" w:hanging="284"/>
              <w:rPr>
                <w:lang w:val="sr-Cyrl-RS"/>
              </w:rPr>
            </w:pPr>
            <w:r w:rsidRPr="003828BF">
              <w:rPr>
                <w:sz w:val="22"/>
                <w:szCs w:val="22"/>
                <w:lang w:val="sr-Cyrl-RS"/>
              </w:rPr>
              <w:t>Дефинисање новог студијског програма, примамљивог за упис будућих студената/+++</w:t>
            </w:r>
          </w:p>
          <w:p w:rsidR="00231A90" w:rsidRPr="003828BF" w:rsidRDefault="00231A90" w:rsidP="002C4889">
            <w:pPr>
              <w:numPr>
                <w:ilvl w:val="0"/>
                <w:numId w:val="28"/>
              </w:numPr>
              <w:ind w:left="426" w:hanging="284"/>
              <w:rPr>
                <w:lang w:val="sr-Cyrl-RS"/>
              </w:rPr>
            </w:pPr>
            <w:r w:rsidRPr="003828BF">
              <w:rPr>
                <w:sz w:val="22"/>
                <w:szCs w:val="22"/>
                <w:lang w:val="sr-Cyrl-RS"/>
              </w:rPr>
              <w:t>Перманентно радити на побољшању квалитета наставног процеса/+++</w:t>
            </w:r>
          </w:p>
          <w:p w:rsidR="00231A90" w:rsidRPr="003828BF" w:rsidRDefault="00231A90" w:rsidP="002C4889">
            <w:pPr>
              <w:numPr>
                <w:ilvl w:val="0"/>
                <w:numId w:val="28"/>
              </w:numPr>
              <w:ind w:left="426" w:hanging="284"/>
              <w:rPr>
                <w:lang w:val="sr-Cyrl-RS"/>
              </w:rPr>
            </w:pPr>
            <w:r w:rsidRPr="003828BF">
              <w:rPr>
                <w:sz w:val="22"/>
                <w:szCs w:val="22"/>
                <w:lang w:val="sr-Cyrl-RS"/>
              </w:rPr>
              <w:t>Донети мере за повећање пролазности студената на испитима/+++</w:t>
            </w:r>
          </w:p>
          <w:p w:rsidR="00231A90" w:rsidRPr="003828BF" w:rsidRDefault="00231A90" w:rsidP="002C4889">
            <w:pPr>
              <w:numPr>
                <w:ilvl w:val="0"/>
                <w:numId w:val="28"/>
              </w:numPr>
              <w:ind w:left="426" w:hanging="284"/>
              <w:rPr>
                <w:lang w:val="sr-Cyrl-RS"/>
              </w:rPr>
            </w:pPr>
            <w:r w:rsidRPr="003828BF">
              <w:rPr>
                <w:sz w:val="22"/>
                <w:szCs w:val="22"/>
                <w:lang w:val="sr-Cyrl-RS"/>
              </w:rPr>
              <w:t>Развијати и обогаћивати MOODLE портал са наставним материјалима /+++</w:t>
            </w:r>
          </w:p>
          <w:p w:rsidR="00231A90" w:rsidRPr="003828BF" w:rsidRDefault="00231A90" w:rsidP="002C4889">
            <w:pPr>
              <w:numPr>
                <w:ilvl w:val="0"/>
                <w:numId w:val="28"/>
              </w:numPr>
              <w:ind w:left="426" w:hanging="284"/>
              <w:rPr>
                <w:lang w:val="sr-Cyrl-RS"/>
              </w:rPr>
            </w:pPr>
            <w:r w:rsidRPr="003828BF">
              <w:rPr>
                <w:sz w:val="22"/>
                <w:szCs w:val="22"/>
                <w:lang w:val="sr-Cyrl-RS"/>
              </w:rPr>
              <w:t>Развијање могућности електронског учења и учења на даљину/++</w:t>
            </w:r>
          </w:p>
          <w:p w:rsidR="00231A90" w:rsidRPr="003828BF" w:rsidRDefault="00231A90" w:rsidP="002C4889">
            <w:pPr>
              <w:numPr>
                <w:ilvl w:val="0"/>
                <w:numId w:val="28"/>
              </w:numPr>
              <w:ind w:left="426" w:hanging="284"/>
              <w:rPr>
                <w:lang w:val="sr-Cyrl-RS"/>
              </w:rPr>
            </w:pPr>
            <w:r w:rsidRPr="003828BF">
              <w:rPr>
                <w:sz w:val="22"/>
                <w:szCs w:val="22"/>
                <w:lang w:val="sr-Cyrl-RS"/>
              </w:rPr>
              <w:t>Повећање мобилности студената и наставника/++</w:t>
            </w:r>
          </w:p>
          <w:p w:rsidR="00231A90" w:rsidRPr="003828BF" w:rsidRDefault="00231A90" w:rsidP="002C4889">
            <w:pPr>
              <w:numPr>
                <w:ilvl w:val="0"/>
                <w:numId w:val="28"/>
              </w:numPr>
              <w:ind w:left="426" w:hanging="284"/>
              <w:rPr>
                <w:lang w:val="sr-Cyrl-RS"/>
              </w:rPr>
            </w:pPr>
            <w:r w:rsidRPr="003828BF">
              <w:rPr>
                <w:sz w:val="22"/>
                <w:szCs w:val="22"/>
                <w:lang w:val="sr-Cyrl-RS"/>
              </w:rPr>
              <w:t>Обезбеђивање обављања студентских пракси у земљама у окружењу/++</w:t>
            </w:r>
          </w:p>
          <w:p w:rsidR="00231A90" w:rsidRPr="003828BF" w:rsidRDefault="00231A90" w:rsidP="00512A3D">
            <w:pPr>
              <w:ind w:left="288"/>
              <w:rPr>
                <w:lang w:val="sr-Cyrl-RS"/>
              </w:rPr>
            </w:pPr>
          </w:p>
        </w:tc>
        <w:tc>
          <w:tcPr>
            <w:tcW w:w="3260" w:type="dxa"/>
            <w:shd w:val="clear" w:color="auto" w:fill="auto"/>
          </w:tcPr>
          <w:p w:rsidR="00231A90" w:rsidRPr="003828BF" w:rsidRDefault="00231A90" w:rsidP="00512A3D">
            <w:pPr>
              <w:pStyle w:val="Default"/>
              <w:widowControl w:val="0"/>
              <w:rPr>
                <w:sz w:val="22"/>
                <w:szCs w:val="22"/>
                <w:lang w:val="sr-Cyrl-RS"/>
              </w:rPr>
            </w:pPr>
            <w:r w:rsidRPr="003828BF">
              <w:rPr>
                <w:b/>
                <w:bCs/>
                <w:sz w:val="22"/>
                <w:szCs w:val="22"/>
                <w:lang w:val="sr-Cyrl-RS"/>
              </w:rPr>
              <w:t xml:space="preserve">Стратегија појачања: </w:t>
            </w:r>
          </w:p>
          <w:p w:rsidR="00231A90" w:rsidRPr="003828BF" w:rsidRDefault="00231A90" w:rsidP="002C4889">
            <w:pPr>
              <w:numPr>
                <w:ilvl w:val="0"/>
                <w:numId w:val="30"/>
              </w:numPr>
              <w:ind w:left="459" w:hanging="284"/>
              <w:rPr>
                <w:lang w:val="sr-Cyrl-RS"/>
              </w:rPr>
            </w:pPr>
            <w:r w:rsidRPr="003828BF">
              <w:rPr>
                <w:sz w:val="22"/>
                <w:szCs w:val="22"/>
                <w:lang w:val="sr-Cyrl-RS"/>
              </w:rPr>
              <w:t>Повећати број наставника и сарадника</w:t>
            </w:r>
          </w:p>
          <w:p w:rsidR="00231A90" w:rsidRPr="003828BF" w:rsidRDefault="00231A90" w:rsidP="002C4889">
            <w:pPr>
              <w:numPr>
                <w:ilvl w:val="0"/>
                <w:numId w:val="30"/>
              </w:numPr>
              <w:ind w:left="459" w:hanging="284"/>
              <w:rPr>
                <w:lang w:val="sr-Cyrl-RS"/>
              </w:rPr>
            </w:pPr>
            <w:r w:rsidRPr="003828BF">
              <w:rPr>
                <w:sz w:val="22"/>
                <w:szCs w:val="22"/>
                <w:lang w:val="sr-Cyrl-RS"/>
              </w:rPr>
              <w:t>Перманентно образовање наставника за нове методе наставе</w:t>
            </w:r>
          </w:p>
          <w:p w:rsidR="00231A90" w:rsidRPr="003828BF" w:rsidRDefault="00231A90" w:rsidP="002C4889">
            <w:pPr>
              <w:numPr>
                <w:ilvl w:val="0"/>
                <w:numId w:val="30"/>
              </w:numPr>
              <w:ind w:left="459" w:hanging="284"/>
              <w:rPr>
                <w:lang w:val="sr-Cyrl-RS"/>
              </w:rPr>
            </w:pPr>
            <w:r w:rsidRPr="003828BF">
              <w:rPr>
                <w:sz w:val="22"/>
                <w:szCs w:val="22"/>
                <w:lang w:val="sr-Cyrl-RS"/>
              </w:rPr>
              <w:t>Реализовање новог студијског програма за упис већег броја студената</w:t>
            </w:r>
          </w:p>
          <w:p w:rsidR="00231A90" w:rsidRPr="003828BF" w:rsidRDefault="00231A90" w:rsidP="002C4889">
            <w:pPr>
              <w:numPr>
                <w:ilvl w:val="0"/>
                <w:numId w:val="30"/>
              </w:numPr>
              <w:ind w:left="459" w:hanging="284"/>
              <w:rPr>
                <w:lang w:val="sr-Cyrl-RS"/>
              </w:rPr>
            </w:pPr>
            <w:r w:rsidRPr="003828BF">
              <w:rPr>
                <w:sz w:val="22"/>
                <w:szCs w:val="22"/>
                <w:lang w:val="sr-Cyrl-RS"/>
              </w:rPr>
              <w:t xml:space="preserve">Континуирано развијање и доступност интерактивних садржаја на </w:t>
            </w:r>
            <w:r w:rsidR="004C78CD" w:rsidRPr="003828BF">
              <w:rPr>
                <w:sz w:val="22"/>
                <w:szCs w:val="22"/>
                <w:lang w:val="sr-Cyrl-RS"/>
              </w:rPr>
              <w:t xml:space="preserve">web </w:t>
            </w:r>
            <w:r w:rsidRPr="003828BF">
              <w:rPr>
                <w:sz w:val="22"/>
                <w:szCs w:val="22"/>
                <w:lang w:val="sr-Cyrl-RS"/>
              </w:rPr>
              <w:t>сајту Школе за наставнике и студенте</w:t>
            </w:r>
          </w:p>
          <w:p w:rsidR="00231A90" w:rsidRPr="003828BF" w:rsidRDefault="00231A90" w:rsidP="002C4889">
            <w:pPr>
              <w:numPr>
                <w:ilvl w:val="0"/>
                <w:numId w:val="30"/>
              </w:numPr>
              <w:ind w:left="459" w:hanging="284"/>
              <w:rPr>
                <w:lang w:val="sr-Cyrl-RS"/>
              </w:rPr>
            </w:pPr>
            <w:r w:rsidRPr="003828BF">
              <w:rPr>
                <w:sz w:val="22"/>
                <w:szCs w:val="22"/>
                <w:lang w:val="sr-Cyrl-RS"/>
              </w:rPr>
              <w:t>Куповина нових уџбеника,</w:t>
            </w:r>
          </w:p>
          <w:p w:rsidR="00231A90" w:rsidRPr="003828BF" w:rsidRDefault="00231A90" w:rsidP="002C4889">
            <w:pPr>
              <w:numPr>
                <w:ilvl w:val="0"/>
                <w:numId w:val="30"/>
              </w:numPr>
              <w:ind w:left="459" w:hanging="284"/>
              <w:rPr>
                <w:lang w:val="sr-Cyrl-RS"/>
              </w:rPr>
            </w:pPr>
            <w:r w:rsidRPr="003828BF">
              <w:rPr>
                <w:sz w:val="22"/>
                <w:szCs w:val="22"/>
                <w:lang w:val="sr-Cyrl-RS"/>
              </w:rPr>
              <w:t>Опремање нових лабораторијских простора,</w:t>
            </w:r>
          </w:p>
          <w:p w:rsidR="00231A90" w:rsidRPr="003828BF" w:rsidRDefault="00231A90" w:rsidP="002C4889">
            <w:pPr>
              <w:numPr>
                <w:ilvl w:val="0"/>
                <w:numId w:val="30"/>
              </w:numPr>
              <w:ind w:left="459" w:hanging="284"/>
              <w:rPr>
                <w:lang w:val="sr-Cyrl-RS"/>
              </w:rPr>
            </w:pPr>
            <w:r w:rsidRPr="003828BF">
              <w:rPr>
                <w:sz w:val="22"/>
                <w:szCs w:val="22"/>
                <w:lang w:val="sr-Cyrl-RS"/>
              </w:rPr>
              <w:t>Куповина нових лиценцираних софтвера,</w:t>
            </w:r>
          </w:p>
          <w:p w:rsidR="00231A90" w:rsidRPr="003828BF" w:rsidRDefault="00231A90" w:rsidP="002C4889">
            <w:pPr>
              <w:numPr>
                <w:ilvl w:val="0"/>
                <w:numId w:val="30"/>
              </w:numPr>
              <w:ind w:left="459" w:hanging="284"/>
              <w:rPr>
                <w:lang w:val="sr-Cyrl-RS"/>
              </w:rPr>
            </w:pPr>
            <w:r w:rsidRPr="003828BF">
              <w:rPr>
                <w:sz w:val="22"/>
                <w:szCs w:val="22"/>
                <w:lang w:val="sr-Cyrl-RS"/>
              </w:rPr>
              <w:t>Уређивање нових простора за извођење наставе</w:t>
            </w:r>
          </w:p>
          <w:p w:rsidR="00231A90" w:rsidRPr="003828BF" w:rsidRDefault="00231A90" w:rsidP="00512A3D">
            <w:pPr>
              <w:pStyle w:val="Default"/>
              <w:widowControl w:val="0"/>
              <w:spacing w:before="120"/>
              <w:ind w:left="176"/>
              <w:rPr>
                <w:color w:val="auto"/>
                <w:sz w:val="22"/>
                <w:szCs w:val="22"/>
                <w:lang w:val="sr-Cyrl-RS"/>
              </w:rPr>
            </w:pPr>
          </w:p>
        </w:tc>
        <w:tc>
          <w:tcPr>
            <w:tcW w:w="3443" w:type="dxa"/>
            <w:shd w:val="clear" w:color="auto" w:fill="auto"/>
          </w:tcPr>
          <w:p w:rsidR="00231A90" w:rsidRPr="003828BF" w:rsidRDefault="00231A90" w:rsidP="00512A3D">
            <w:pPr>
              <w:pStyle w:val="Default"/>
              <w:widowControl w:val="0"/>
              <w:rPr>
                <w:sz w:val="22"/>
                <w:szCs w:val="22"/>
                <w:lang w:val="sr-Cyrl-RS"/>
              </w:rPr>
            </w:pPr>
            <w:r w:rsidRPr="003828BF">
              <w:rPr>
                <w:b/>
                <w:bCs/>
                <w:sz w:val="22"/>
                <w:szCs w:val="22"/>
                <w:lang w:val="sr-Cyrl-RS"/>
              </w:rPr>
              <w:t xml:space="preserve">Стратегија уклањања слабости </w:t>
            </w:r>
          </w:p>
          <w:p w:rsidR="00231A90" w:rsidRPr="003828BF" w:rsidRDefault="00231A90" w:rsidP="002C4889">
            <w:pPr>
              <w:numPr>
                <w:ilvl w:val="0"/>
                <w:numId w:val="31"/>
              </w:numPr>
              <w:ind w:left="459" w:hanging="425"/>
              <w:rPr>
                <w:lang w:val="sr-Cyrl-RS"/>
              </w:rPr>
            </w:pPr>
            <w:r w:rsidRPr="003828BF">
              <w:rPr>
                <w:sz w:val="22"/>
                <w:szCs w:val="22"/>
                <w:lang w:val="sr-Cyrl-RS"/>
              </w:rPr>
              <w:t>Користећи постојеће информационе ресурсе допунити наставне материјале у електронском облику на сајту Школе за предмете на новим студијским програмима</w:t>
            </w:r>
          </w:p>
          <w:p w:rsidR="00231A90" w:rsidRPr="003828BF" w:rsidRDefault="00231A90" w:rsidP="002C4889">
            <w:pPr>
              <w:numPr>
                <w:ilvl w:val="0"/>
                <w:numId w:val="31"/>
              </w:numPr>
              <w:ind w:left="459" w:hanging="425"/>
              <w:rPr>
                <w:lang w:val="sr-Cyrl-RS"/>
              </w:rPr>
            </w:pPr>
            <w:r w:rsidRPr="003828BF">
              <w:rPr>
                <w:sz w:val="22"/>
                <w:szCs w:val="22"/>
                <w:lang w:val="sr-Cyrl-RS"/>
              </w:rPr>
              <w:t>Континуирано спровођење едукативних курсева за нове методе наставе за наставнике</w:t>
            </w:r>
          </w:p>
          <w:p w:rsidR="00231A90" w:rsidRPr="003828BF" w:rsidRDefault="00231A90" w:rsidP="002C4889">
            <w:pPr>
              <w:numPr>
                <w:ilvl w:val="0"/>
                <w:numId w:val="31"/>
              </w:numPr>
              <w:ind w:left="459" w:hanging="425"/>
              <w:rPr>
                <w:lang w:val="sr-Cyrl-RS"/>
              </w:rPr>
            </w:pPr>
            <w:r w:rsidRPr="003828BF">
              <w:rPr>
                <w:sz w:val="22"/>
                <w:szCs w:val="22"/>
                <w:lang w:val="sr-Cyrl-RS"/>
              </w:rPr>
              <w:t>Користећи постојеће информационе ресурсе развити методе online едукације за наставнике</w:t>
            </w:r>
          </w:p>
          <w:p w:rsidR="00231A90" w:rsidRPr="003828BF" w:rsidRDefault="00231A90" w:rsidP="002C4889">
            <w:pPr>
              <w:numPr>
                <w:ilvl w:val="0"/>
                <w:numId w:val="31"/>
              </w:numPr>
              <w:ind w:left="459" w:hanging="425"/>
              <w:rPr>
                <w:lang w:val="sr-Cyrl-RS"/>
              </w:rPr>
            </w:pPr>
            <w:r w:rsidRPr="003828BF">
              <w:rPr>
                <w:sz w:val="22"/>
                <w:szCs w:val="22"/>
                <w:lang w:val="sr-Cyrl-RS"/>
              </w:rPr>
              <w:t>Уважавање мишљења послодаваца путем чешће комуникације за достављање мишљења о стеченим компетенцијама дипломаца</w:t>
            </w:r>
          </w:p>
        </w:tc>
      </w:tr>
      <w:tr w:rsidR="00231A90" w:rsidRPr="003828BF" w:rsidTr="00512A3D">
        <w:tc>
          <w:tcPr>
            <w:tcW w:w="3369" w:type="dxa"/>
            <w:shd w:val="clear" w:color="auto" w:fill="F2F2F2"/>
          </w:tcPr>
          <w:p w:rsidR="00231A90" w:rsidRPr="003828BF" w:rsidRDefault="00231A90" w:rsidP="00512A3D">
            <w:pPr>
              <w:pStyle w:val="Default"/>
              <w:widowControl w:val="0"/>
              <w:tabs>
                <w:tab w:val="left" w:pos="7200"/>
              </w:tabs>
              <w:spacing w:before="120"/>
              <w:rPr>
                <w:b/>
                <w:color w:val="auto"/>
                <w:sz w:val="22"/>
                <w:szCs w:val="22"/>
                <w:lang w:val="sr-Cyrl-RS"/>
              </w:rPr>
            </w:pPr>
            <w:r w:rsidRPr="003828BF">
              <w:rPr>
                <w:b/>
                <w:color w:val="auto"/>
                <w:sz w:val="22"/>
                <w:szCs w:val="22"/>
                <w:lang w:val="sr-Cyrl-RS"/>
              </w:rPr>
              <w:t>ОПАСНОСТИ:</w:t>
            </w:r>
          </w:p>
          <w:p w:rsidR="00231A90" w:rsidRPr="003828BF" w:rsidRDefault="00231A90" w:rsidP="002C4889">
            <w:pPr>
              <w:numPr>
                <w:ilvl w:val="0"/>
                <w:numId w:val="29"/>
              </w:numPr>
              <w:ind w:left="284" w:hanging="284"/>
              <w:rPr>
                <w:lang w:val="sr-Cyrl-RS"/>
              </w:rPr>
            </w:pPr>
            <w:r w:rsidRPr="003828BF">
              <w:rPr>
                <w:sz w:val="22"/>
                <w:szCs w:val="22"/>
                <w:lang w:val="sr-Cyrl-RS"/>
              </w:rPr>
              <w:t>Недовољна мотивисаност наставника за нове методе у реализацији наставе/+</w:t>
            </w:r>
          </w:p>
          <w:p w:rsidR="00231A90" w:rsidRPr="003828BF" w:rsidRDefault="00231A90" w:rsidP="002C4889">
            <w:pPr>
              <w:numPr>
                <w:ilvl w:val="0"/>
                <w:numId w:val="29"/>
              </w:numPr>
              <w:ind w:left="284" w:hanging="284"/>
              <w:rPr>
                <w:lang w:val="sr-Cyrl-RS"/>
              </w:rPr>
            </w:pPr>
            <w:r w:rsidRPr="003828BF">
              <w:rPr>
                <w:sz w:val="22"/>
                <w:szCs w:val="22"/>
                <w:lang w:val="sr-Cyrl-RS"/>
              </w:rPr>
              <w:t>Недовољна мотивисаност редовних и свршених студената да искажу своја мишљења о квалитету студијског програма/+</w:t>
            </w:r>
          </w:p>
          <w:p w:rsidR="00231A90" w:rsidRPr="003828BF" w:rsidRDefault="00231A90" w:rsidP="002C4889">
            <w:pPr>
              <w:numPr>
                <w:ilvl w:val="0"/>
                <w:numId w:val="29"/>
              </w:numPr>
              <w:ind w:left="284" w:hanging="284"/>
              <w:rPr>
                <w:lang w:val="sr-Cyrl-RS"/>
              </w:rPr>
            </w:pPr>
            <w:r w:rsidRPr="003828BF">
              <w:rPr>
                <w:sz w:val="22"/>
                <w:szCs w:val="22"/>
                <w:lang w:val="sr-Cyrl-RS"/>
              </w:rPr>
              <w:t>Недовољна мотивисаност послодаваца да искажу своја мишљења о компетенцијама свршених  студената/+</w:t>
            </w:r>
          </w:p>
          <w:p w:rsidR="00231A90" w:rsidRPr="003828BF" w:rsidRDefault="00231A90" w:rsidP="002C4889">
            <w:pPr>
              <w:numPr>
                <w:ilvl w:val="0"/>
                <w:numId w:val="29"/>
              </w:numPr>
              <w:ind w:left="284" w:hanging="284"/>
              <w:rPr>
                <w:lang w:val="sr-Cyrl-RS"/>
              </w:rPr>
            </w:pPr>
            <w:r w:rsidRPr="003828BF">
              <w:rPr>
                <w:sz w:val="22"/>
                <w:szCs w:val="22"/>
                <w:lang w:val="sr-Cyrl-RS"/>
              </w:rPr>
              <w:t>Ограниченост лабораторијског простора/+</w:t>
            </w:r>
          </w:p>
          <w:p w:rsidR="00231A90" w:rsidRPr="003828BF" w:rsidRDefault="00231A90" w:rsidP="002C4889">
            <w:pPr>
              <w:numPr>
                <w:ilvl w:val="0"/>
                <w:numId w:val="29"/>
              </w:numPr>
              <w:ind w:left="284" w:hanging="284"/>
              <w:rPr>
                <w:lang w:val="sr-Cyrl-RS"/>
              </w:rPr>
            </w:pPr>
            <w:r w:rsidRPr="003828BF">
              <w:rPr>
                <w:sz w:val="22"/>
                <w:szCs w:val="22"/>
                <w:lang w:val="sr-Cyrl-RS"/>
              </w:rPr>
              <w:lastRenderedPageBreak/>
              <w:t>Ограничена техничка могућност за инсталирање нових електричних уређаја/+</w:t>
            </w:r>
          </w:p>
          <w:p w:rsidR="008A40DB" w:rsidRPr="003828BF" w:rsidRDefault="008A40DB" w:rsidP="008A40DB">
            <w:pPr>
              <w:ind w:left="284"/>
              <w:rPr>
                <w:lang w:val="sr-Cyrl-RS"/>
              </w:rPr>
            </w:pPr>
          </w:p>
        </w:tc>
        <w:tc>
          <w:tcPr>
            <w:tcW w:w="3260" w:type="dxa"/>
            <w:shd w:val="clear" w:color="auto" w:fill="auto"/>
          </w:tcPr>
          <w:p w:rsidR="00231A90" w:rsidRPr="003828BF" w:rsidRDefault="00231A90" w:rsidP="00512A3D">
            <w:pPr>
              <w:pStyle w:val="Default"/>
              <w:widowControl w:val="0"/>
              <w:rPr>
                <w:sz w:val="22"/>
                <w:szCs w:val="22"/>
                <w:lang w:val="sr-Cyrl-RS"/>
              </w:rPr>
            </w:pPr>
            <w:r w:rsidRPr="003828BF">
              <w:rPr>
                <w:b/>
                <w:bCs/>
                <w:sz w:val="22"/>
                <w:szCs w:val="22"/>
                <w:lang w:val="sr-Cyrl-RS"/>
              </w:rPr>
              <w:lastRenderedPageBreak/>
              <w:t xml:space="preserve">Стратегија превенције </w:t>
            </w:r>
          </w:p>
          <w:p w:rsidR="00231A90" w:rsidRPr="003828BF" w:rsidRDefault="00231A90" w:rsidP="002C4889">
            <w:pPr>
              <w:numPr>
                <w:ilvl w:val="0"/>
                <w:numId w:val="32"/>
              </w:numPr>
              <w:ind w:left="317" w:hanging="284"/>
              <w:rPr>
                <w:lang w:val="sr-Cyrl-RS"/>
              </w:rPr>
            </w:pPr>
            <w:r w:rsidRPr="003828BF">
              <w:rPr>
                <w:sz w:val="22"/>
                <w:szCs w:val="22"/>
                <w:lang w:val="sr-Cyrl-RS"/>
              </w:rPr>
              <w:t>Непрекидно усавршавање квалитета наставе уз уважавање мишљења послодаваца, редовних и свршених студената,</w:t>
            </w:r>
          </w:p>
          <w:p w:rsidR="00231A90" w:rsidRPr="003828BF" w:rsidRDefault="00231A90" w:rsidP="002C4889">
            <w:pPr>
              <w:numPr>
                <w:ilvl w:val="0"/>
                <w:numId w:val="32"/>
              </w:numPr>
              <w:ind w:left="317" w:hanging="284"/>
              <w:rPr>
                <w:lang w:val="sr-Cyrl-RS"/>
              </w:rPr>
            </w:pPr>
            <w:r w:rsidRPr="003828BF">
              <w:rPr>
                <w:sz w:val="22"/>
                <w:szCs w:val="22"/>
                <w:lang w:val="sr-Cyrl-RS"/>
              </w:rPr>
              <w:t>Коришћење информационих технологија за проширење примене електронског учења и учења на даљину за наставнике и студенте,</w:t>
            </w:r>
          </w:p>
          <w:p w:rsidR="00231A90" w:rsidRPr="003828BF" w:rsidRDefault="00231A90" w:rsidP="002C4889">
            <w:pPr>
              <w:numPr>
                <w:ilvl w:val="0"/>
                <w:numId w:val="32"/>
              </w:numPr>
              <w:ind w:left="317" w:hanging="284"/>
              <w:rPr>
                <w:lang w:val="sr-Cyrl-RS"/>
              </w:rPr>
            </w:pPr>
            <w:r w:rsidRPr="003828BF">
              <w:rPr>
                <w:sz w:val="22"/>
                <w:szCs w:val="22"/>
                <w:lang w:val="sr-Cyrl-RS"/>
              </w:rPr>
              <w:t>Рационална искоришћеност простора за реализацију наставе</w:t>
            </w:r>
          </w:p>
        </w:tc>
        <w:tc>
          <w:tcPr>
            <w:tcW w:w="3443" w:type="dxa"/>
            <w:shd w:val="clear" w:color="auto" w:fill="auto"/>
          </w:tcPr>
          <w:p w:rsidR="00231A90" w:rsidRPr="003828BF" w:rsidRDefault="00231A90" w:rsidP="00512A3D">
            <w:pPr>
              <w:pStyle w:val="Default"/>
              <w:widowControl w:val="0"/>
              <w:rPr>
                <w:sz w:val="22"/>
                <w:szCs w:val="22"/>
                <w:lang w:val="sr-Cyrl-RS"/>
              </w:rPr>
            </w:pPr>
            <w:r w:rsidRPr="003828BF">
              <w:rPr>
                <w:b/>
                <w:bCs/>
                <w:sz w:val="22"/>
                <w:szCs w:val="22"/>
                <w:lang w:val="sr-Cyrl-RS"/>
              </w:rPr>
              <w:t xml:space="preserve">Стратегија елиминације: </w:t>
            </w:r>
          </w:p>
          <w:p w:rsidR="00231A90" w:rsidRPr="003828BF" w:rsidRDefault="00231A90" w:rsidP="002C4889">
            <w:pPr>
              <w:numPr>
                <w:ilvl w:val="0"/>
                <w:numId w:val="33"/>
              </w:numPr>
              <w:ind w:left="317" w:hanging="283"/>
              <w:rPr>
                <w:lang w:val="sr-Cyrl-RS"/>
              </w:rPr>
            </w:pPr>
            <w:r w:rsidRPr="003828BF">
              <w:rPr>
                <w:sz w:val="22"/>
                <w:szCs w:val="22"/>
                <w:lang w:val="sr-Cyrl-RS"/>
              </w:rPr>
              <w:t>Редовна информисаност наставника за нове методе наставе,</w:t>
            </w:r>
          </w:p>
          <w:p w:rsidR="00231A90" w:rsidRPr="003828BF" w:rsidRDefault="00231A90" w:rsidP="002C4889">
            <w:pPr>
              <w:numPr>
                <w:ilvl w:val="0"/>
                <w:numId w:val="33"/>
              </w:numPr>
              <w:ind w:left="317" w:hanging="283"/>
              <w:rPr>
                <w:lang w:val="sr-Cyrl-RS"/>
              </w:rPr>
            </w:pPr>
            <w:r w:rsidRPr="003828BF">
              <w:rPr>
                <w:sz w:val="22"/>
                <w:szCs w:val="22"/>
                <w:lang w:val="sr-Cyrl-RS"/>
              </w:rPr>
              <w:t>Пуна имплементација система електронског учења и учења на даљину у свим сегментима наставе за наставнике и студенте,</w:t>
            </w:r>
          </w:p>
          <w:p w:rsidR="00231A90" w:rsidRPr="003828BF" w:rsidRDefault="00231A90" w:rsidP="002C4889">
            <w:pPr>
              <w:numPr>
                <w:ilvl w:val="0"/>
                <w:numId w:val="33"/>
              </w:numPr>
              <w:ind w:left="317" w:hanging="283"/>
              <w:rPr>
                <w:lang w:val="sr-Cyrl-RS"/>
              </w:rPr>
            </w:pPr>
            <w:r w:rsidRPr="003828BF">
              <w:rPr>
                <w:sz w:val="22"/>
                <w:szCs w:val="22"/>
                <w:lang w:val="sr-Cyrl-RS"/>
              </w:rPr>
              <w:t>Доступност наставног материјала, испитних питања и циљева за предмете на свим студијским програмима на сајту Школе</w:t>
            </w:r>
          </w:p>
        </w:tc>
      </w:tr>
    </w:tbl>
    <w:p w:rsidR="00231A90" w:rsidRPr="003828BF" w:rsidRDefault="00231A90" w:rsidP="00231A90">
      <w:pPr>
        <w:tabs>
          <w:tab w:val="left" w:pos="7995"/>
        </w:tabs>
        <w:jc w:val="both"/>
        <w:rPr>
          <w:b/>
          <w:lang w:val="sr-Cyrl-RS"/>
        </w:rPr>
      </w:pPr>
      <w:r w:rsidRPr="003828BF">
        <w:rPr>
          <w:b/>
          <w:lang w:val="sr-Cyrl-RS"/>
        </w:rPr>
        <w:lastRenderedPageBreak/>
        <w:tab/>
      </w:r>
    </w:p>
    <w:p w:rsidR="00231A90" w:rsidRPr="003828BF" w:rsidRDefault="00231A90" w:rsidP="00231A90">
      <w:pPr>
        <w:pStyle w:val="Default"/>
        <w:rPr>
          <w:b/>
          <w:bCs/>
          <w:i/>
          <w:lang w:val="sr-Cyrl-RS"/>
        </w:rPr>
      </w:pPr>
    </w:p>
    <w:p w:rsidR="00E2364C" w:rsidRPr="003828BF" w:rsidRDefault="00231A90" w:rsidP="00231A90">
      <w:pPr>
        <w:pStyle w:val="Default"/>
        <w:rPr>
          <w:b/>
          <w:bCs/>
          <w:i/>
          <w:lang w:val="sr-Cyrl-RS"/>
        </w:rPr>
      </w:pPr>
      <w:r w:rsidRPr="003828BF">
        <w:rPr>
          <w:b/>
          <w:bCs/>
          <w:i/>
          <w:lang w:val="sr-Cyrl-RS"/>
        </w:rPr>
        <w:t>Предлог корективних мера:</w:t>
      </w:r>
    </w:p>
    <w:p w:rsidR="00231A90" w:rsidRPr="003828BF" w:rsidRDefault="00231A90" w:rsidP="001A7A62">
      <w:pPr>
        <w:numPr>
          <w:ilvl w:val="0"/>
          <w:numId w:val="1"/>
        </w:numPr>
        <w:tabs>
          <w:tab w:val="clear" w:pos="720"/>
          <w:tab w:val="num" w:pos="567"/>
        </w:tabs>
        <w:ind w:left="426" w:hanging="426"/>
        <w:jc w:val="both"/>
        <w:rPr>
          <w:b/>
          <w:i/>
          <w:caps/>
          <w:lang w:val="sr-Cyrl-RS"/>
        </w:rPr>
      </w:pPr>
      <w:r w:rsidRPr="003828BF">
        <w:rPr>
          <w:b/>
          <w:i/>
          <w:lang w:val="sr-Cyrl-RS"/>
        </w:rPr>
        <w:t>Дефинисање новог студијског програма, примамљивог за упис будућих студената.</w:t>
      </w:r>
    </w:p>
    <w:p w:rsidR="00231A90" w:rsidRPr="003828BF" w:rsidRDefault="00231A90" w:rsidP="001A7A62">
      <w:pPr>
        <w:numPr>
          <w:ilvl w:val="0"/>
          <w:numId w:val="1"/>
        </w:numPr>
        <w:tabs>
          <w:tab w:val="clear" w:pos="720"/>
          <w:tab w:val="num" w:pos="567"/>
        </w:tabs>
        <w:ind w:left="426" w:hanging="426"/>
        <w:rPr>
          <w:b/>
          <w:i/>
          <w:lang w:val="sr-Cyrl-RS"/>
        </w:rPr>
      </w:pPr>
      <w:r w:rsidRPr="003828BF">
        <w:rPr>
          <w:b/>
          <w:i/>
          <w:lang w:val="sr-Cyrl-RS"/>
        </w:rPr>
        <w:t>Повећати број наставника и сарадника.</w:t>
      </w:r>
    </w:p>
    <w:p w:rsidR="00231A90" w:rsidRPr="003828BF" w:rsidRDefault="00231A90" w:rsidP="001A7A62">
      <w:pPr>
        <w:numPr>
          <w:ilvl w:val="0"/>
          <w:numId w:val="1"/>
        </w:numPr>
        <w:tabs>
          <w:tab w:val="clear" w:pos="720"/>
          <w:tab w:val="num" w:pos="567"/>
        </w:tabs>
        <w:ind w:left="426" w:hanging="426"/>
        <w:rPr>
          <w:b/>
          <w:i/>
          <w:lang w:val="sr-Cyrl-RS"/>
        </w:rPr>
      </w:pPr>
      <w:r w:rsidRPr="003828BF">
        <w:rPr>
          <w:b/>
          <w:i/>
          <w:lang w:val="sr-Cyrl-RS"/>
        </w:rPr>
        <w:t>На сајту Школе комплетније дати примере исхода учења и у оквиру MOODLE портала Школе објавити комплетне наставне материјале, циљеве и испитна питања за предмете на свим студијским програмима.</w:t>
      </w:r>
    </w:p>
    <w:p w:rsidR="00231A90" w:rsidRPr="003828BF" w:rsidRDefault="00231A90" w:rsidP="001A7A62">
      <w:pPr>
        <w:numPr>
          <w:ilvl w:val="0"/>
          <w:numId w:val="1"/>
        </w:numPr>
        <w:tabs>
          <w:tab w:val="clear" w:pos="720"/>
          <w:tab w:val="num" w:pos="567"/>
        </w:tabs>
        <w:ind w:left="426" w:hanging="426"/>
        <w:jc w:val="both"/>
        <w:rPr>
          <w:b/>
          <w:i/>
          <w:lang w:val="sr-Cyrl-RS"/>
        </w:rPr>
      </w:pPr>
      <w:r w:rsidRPr="003828BF">
        <w:rPr>
          <w:b/>
          <w:i/>
          <w:lang w:val="sr-Cyrl-RS"/>
        </w:rPr>
        <w:t>Јасно дефинисати услове при евентуалном преласку студента са једног на други студијски програм у Школи.</w:t>
      </w:r>
    </w:p>
    <w:p w:rsidR="00231A90" w:rsidRPr="003828BF" w:rsidRDefault="00231A90" w:rsidP="001A7A62">
      <w:pPr>
        <w:numPr>
          <w:ilvl w:val="0"/>
          <w:numId w:val="1"/>
        </w:numPr>
        <w:tabs>
          <w:tab w:val="clear" w:pos="720"/>
          <w:tab w:val="num" w:pos="567"/>
        </w:tabs>
        <w:ind w:left="426" w:hanging="426"/>
        <w:jc w:val="both"/>
        <w:rPr>
          <w:b/>
          <w:sz w:val="22"/>
          <w:szCs w:val="22"/>
          <w:lang w:val="sr-Cyrl-RS"/>
        </w:rPr>
      </w:pPr>
      <w:r w:rsidRPr="003828BF">
        <w:rPr>
          <w:b/>
          <w:i/>
          <w:lang w:val="sr-Cyrl-RS"/>
        </w:rPr>
        <w:t>Јасно дефинисати услове при евентуалном преласку студента са друге компатибилне високошколске установе.</w:t>
      </w:r>
    </w:p>
    <w:p w:rsidR="00231A90" w:rsidRPr="003828BF" w:rsidRDefault="00231A90" w:rsidP="001A7A62">
      <w:pPr>
        <w:numPr>
          <w:ilvl w:val="0"/>
          <w:numId w:val="1"/>
        </w:numPr>
        <w:tabs>
          <w:tab w:val="clear" w:pos="720"/>
          <w:tab w:val="num" w:pos="567"/>
        </w:tabs>
        <w:ind w:left="426" w:hanging="426"/>
        <w:jc w:val="both"/>
        <w:rPr>
          <w:b/>
          <w:i/>
          <w:lang w:val="sr-Cyrl-RS"/>
        </w:rPr>
      </w:pPr>
      <w:r w:rsidRPr="003828BF">
        <w:rPr>
          <w:b/>
          <w:i/>
          <w:lang w:val="sr-Cyrl-RS"/>
        </w:rPr>
        <w:t>Набавити недостајућу лабораторијску опрему и лиценциране софтвере.</w:t>
      </w:r>
    </w:p>
    <w:p w:rsidR="00231A90" w:rsidRPr="003828BF" w:rsidRDefault="00231A90" w:rsidP="001A7A62">
      <w:pPr>
        <w:numPr>
          <w:ilvl w:val="0"/>
          <w:numId w:val="1"/>
        </w:numPr>
        <w:tabs>
          <w:tab w:val="clear" w:pos="720"/>
          <w:tab w:val="num" w:pos="567"/>
        </w:tabs>
        <w:ind w:left="426" w:hanging="426"/>
        <w:jc w:val="both"/>
        <w:rPr>
          <w:b/>
          <w:sz w:val="22"/>
          <w:szCs w:val="22"/>
          <w:lang w:val="sr-Cyrl-RS"/>
        </w:rPr>
      </w:pPr>
      <w:r w:rsidRPr="003828BF">
        <w:rPr>
          <w:b/>
          <w:i/>
          <w:lang w:val="sr-Cyrl-RS"/>
        </w:rPr>
        <w:t>Формирати нове лабораторијске и учионичке просторе</w:t>
      </w:r>
      <w:r w:rsidRPr="003828BF">
        <w:rPr>
          <w:b/>
          <w:sz w:val="22"/>
          <w:szCs w:val="22"/>
          <w:lang w:val="sr-Cyrl-RS"/>
        </w:rPr>
        <w:t>.</w:t>
      </w:r>
    </w:p>
    <w:p w:rsidR="00231A90" w:rsidRPr="003828BF" w:rsidRDefault="00231A90" w:rsidP="001A7A62">
      <w:pPr>
        <w:numPr>
          <w:ilvl w:val="0"/>
          <w:numId w:val="1"/>
        </w:numPr>
        <w:tabs>
          <w:tab w:val="clear" w:pos="720"/>
          <w:tab w:val="num" w:pos="567"/>
        </w:tabs>
        <w:ind w:left="426" w:hanging="426"/>
        <w:jc w:val="both"/>
        <w:rPr>
          <w:b/>
          <w:i/>
          <w:lang w:val="sr-Cyrl-RS"/>
        </w:rPr>
      </w:pPr>
      <w:r w:rsidRPr="003828BF">
        <w:rPr>
          <w:b/>
          <w:i/>
          <w:lang w:val="sr-Cyrl-RS"/>
        </w:rPr>
        <w:t>Уважавање мишљења послодаваца путем чешће комуникације са послодавцима, а везано за оцену стечених компетенција свршених студената.</w:t>
      </w:r>
    </w:p>
    <w:p w:rsidR="00231A90" w:rsidRPr="003828BF" w:rsidRDefault="00231A90" w:rsidP="001A7A62">
      <w:pPr>
        <w:numPr>
          <w:ilvl w:val="0"/>
          <w:numId w:val="1"/>
        </w:numPr>
        <w:tabs>
          <w:tab w:val="clear" w:pos="720"/>
          <w:tab w:val="num" w:pos="567"/>
        </w:tabs>
        <w:ind w:left="426" w:hanging="426"/>
        <w:jc w:val="both"/>
        <w:rPr>
          <w:b/>
          <w:sz w:val="22"/>
          <w:szCs w:val="22"/>
          <w:lang w:val="sr-Cyrl-RS"/>
        </w:rPr>
      </w:pPr>
      <w:r w:rsidRPr="003828BF">
        <w:rPr>
          <w:b/>
          <w:i/>
          <w:lang w:val="sr-Cyrl-RS"/>
        </w:rPr>
        <w:t>Редовна информисаност наставника о новим методама наставе</w:t>
      </w:r>
      <w:r w:rsidRPr="003828BF">
        <w:rPr>
          <w:b/>
          <w:sz w:val="22"/>
          <w:szCs w:val="22"/>
          <w:lang w:val="sr-Cyrl-RS"/>
        </w:rPr>
        <w:t>.</w:t>
      </w:r>
    </w:p>
    <w:p w:rsidR="00231A90" w:rsidRPr="003828BF" w:rsidRDefault="00231A90" w:rsidP="00231A90">
      <w:pPr>
        <w:rPr>
          <w:i/>
          <w:lang w:val="sr-Cyrl-RS"/>
        </w:rPr>
      </w:pPr>
    </w:p>
    <w:p w:rsidR="001A7A62" w:rsidRPr="003828BF" w:rsidRDefault="001A7A62" w:rsidP="00231A90">
      <w:pPr>
        <w:rPr>
          <w:b/>
          <w:i/>
          <w:lang w:val="sr-Cyrl-RS"/>
        </w:rPr>
      </w:pPr>
      <w:r w:rsidRPr="003828BF">
        <w:rPr>
          <w:b/>
          <w:lang w:val="sr-Cyrl-RS"/>
        </w:rPr>
        <w:t>Акциони план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0"/>
        <w:gridCol w:w="1648"/>
        <w:gridCol w:w="1734"/>
        <w:gridCol w:w="1448"/>
        <w:gridCol w:w="1907"/>
      </w:tblGrid>
      <w:tr w:rsidR="00231A90" w:rsidRPr="003828BF" w:rsidTr="00512A3D">
        <w:tc>
          <w:tcPr>
            <w:tcW w:w="2611" w:type="dxa"/>
            <w:shd w:val="clear" w:color="auto" w:fill="D9D9D9"/>
          </w:tcPr>
          <w:p w:rsidR="00231A90" w:rsidRPr="003828BF" w:rsidRDefault="00231A90" w:rsidP="00512A3D">
            <w:pPr>
              <w:pStyle w:val="Default"/>
              <w:widowControl w:val="0"/>
              <w:rPr>
                <w:b/>
                <w:bCs/>
                <w:color w:val="auto"/>
                <w:sz w:val="22"/>
                <w:szCs w:val="22"/>
                <w:lang w:val="sr-Cyrl-RS"/>
              </w:rPr>
            </w:pPr>
            <w:r w:rsidRPr="003828BF">
              <w:rPr>
                <w:b/>
                <w:bCs/>
                <w:color w:val="auto"/>
                <w:sz w:val="22"/>
                <w:szCs w:val="22"/>
                <w:lang w:val="sr-Cyrl-RS"/>
              </w:rPr>
              <w:t>Активности</w:t>
            </w:r>
          </w:p>
        </w:tc>
        <w:tc>
          <w:tcPr>
            <w:tcW w:w="1657" w:type="dxa"/>
            <w:shd w:val="clear" w:color="auto" w:fill="D9D9D9"/>
          </w:tcPr>
          <w:p w:rsidR="00231A90" w:rsidRPr="003828BF" w:rsidRDefault="00231A90" w:rsidP="00512A3D">
            <w:pPr>
              <w:pStyle w:val="Default"/>
              <w:widowControl w:val="0"/>
              <w:rPr>
                <w:b/>
                <w:bCs/>
                <w:color w:val="auto"/>
                <w:sz w:val="22"/>
                <w:szCs w:val="22"/>
                <w:lang w:val="sr-Cyrl-RS"/>
              </w:rPr>
            </w:pPr>
            <w:r w:rsidRPr="003828BF">
              <w:rPr>
                <w:b/>
                <w:bCs/>
                <w:color w:val="auto"/>
                <w:sz w:val="22"/>
                <w:szCs w:val="22"/>
                <w:lang w:val="sr-Cyrl-RS"/>
              </w:rPr>
              <w:t>Одговорност</w:t>
            </w:r>
          </w:p>
        </w:tc>
        <w:tc>
          <w:tcPr>
            <w:tcW w:w="1632" w:type="dxa"/>
            <w:shd w:val="clear" w:color="auto" w:fill="D9D9D9"/>
          </w:tcPr>
          <w:p w:rsidR="00231A90" w:rsidRPr="003828BF" w:rsidRDefault="00231A90" w:rsidP="00512A3D">
            <w:pPr>
              <w:pStyle w:val="Default"/>
              <w:widowControl w:val="0"/>
              <w:rPr>
                <w:b/>
                <w:bCs/>
                <w:color w:val="auto"/>
                <w:sz w:val="22"/>
                <w:szCs w:val="22"/>
                <w:lang w:val="sr-Cyrl-RS"/>
              </w:rPr>
            </w:pPr>
            <w:r w:rsidRPr="003828BF">
              <w:rPr>
                <w:b/>
                <w:bCs/>
                <w:color w:val="auto"/>
                <w:sz w:val="22"/>
                <w:szCs w:val="22"/>
                <w:lang w:val="sr-Cyrl-RS"/>
              </w:rPr>
              <w:t>Потребни ресурси</w:t>
            </w:r>
          </w:p>
        </w:tc>
        <w:tc>
          <w:tcPr>
            <w:tcW w:w="1462" w:type="dxa"/>
            <w:shd w:val="clear" w:color="auto" w:fill="D9D9D9"/>
          </w:tcPr>
          <w:p w:rsidR="00231A90" w:rsidRPr="003828BF" w:rsidRDefault="00231A90" w:rsidP="00512A3D">
            <w:pPr>
              <w:pStyle w:val="Default"/>
              <w:widowControl w:val="0"/>
              <w:rPr>
                <w:b/>
                <w:bCs/>
                <w:color w:val="auto"/>
                <w:sz w:val="22"/>
                <w:szCs w:val="22"/>
                <w:lang w:val="sr-Cyrl-RS"/>
              </w:rPr>
            </w:pPr>
            <w:r w:rsidRPr="003828BF">
              <w:rPr>
                <w:b/>
                <w:bCs/>
                <w:color w:val="auto"/>
                <w:sz w:val="22"/>
                <w:szCs w:val="22"/>
                <w:lang w:val="sr-Cyrl-RS"/>
              </w:rPr>
              <w:t>Рок за извршење</w:t>
            </w:r>
          </w:p>
        </w:tc>
        <w:tc>
          <w:tcPr>
            <w:tcW w:w="1925" w:type="dxa"/>
            <w:shd w:val="clear" w:color="auto" w:fill="D9D9D9"/>
          </w:tcPr>
          <w:p w:rsidR="00231A90" w:rsidRPr="003828BF" w:rsidRDefault="00231A90" w:rsidP="00512A3D">
            <w:pPr>
              <w:pStyle w:val="Default"/>
              <w:widowControl w:val="0"/>
              <w:rPr>
                <w:b/>
                <w:bCs/>
                <w:color w:val="auto"/>
                <w:sz w:val="22"/>
                <w:szCs w:val="22"/>
                <w:lang w:val="sr-Cyrl-RS"/>
              </w:rPr>
            </w:pPr>
            <w:r w:rsidRPr="003828BF">
              <w:rPr>
                <w:b/>
                <w:bCs/>
                <w:color w:val="auto"/>
                <w:sz w:val="22"/>
                <w:szCs w:val="22"/>
                <w:lang w:val="sr-Cyrl-RS"/>
              </w:rPr>
              <w:t>Очекивани резултат</w:t>
            </w:r>
          </w:p>
        </w:tc>
      </w:tr>
      <w:tr w:rsidR="00231A90" w:rsidRPr="003828BF" w:rsidTr="00512A3D">
        <w:tc>
          <w:tcPr>
            <w:tcW w:w="2611" w:type="dxa"/>
            <w:shd w:val="clear" w:color="auto" w:fill="auto"/>
          </w:tcPr>
          <w:p w:rsidR="00231A90" w:rsidRPr="003828BF" w:rsidRDefault="00231A90" w:rsidP="00512A3D">
            <w:pPr>
              <w:pStyle w:val="Default"/>
              <w:widowControl w:val="0"/>
              <w:tabs>
                <w:tab w:val="center" w:pos="820"/>
              </w:tabs>
              <w:rPr>
                <w:bCs/>
                <w:color w:val="auto"/>
                <w:sz w:val="22"/>
                <w:szCs w:val="22"/>
                <w:lang w:val="sr-Cyrl-RS"/>
              </w:rPr>
            </w:pPr>
            <w:r w:rsidRPr="003828BF">
              <w:rPr>
                <w:bCs/>
                <w:color w:val="auto"/>
                <w:sz w:val="22"/>
                <w:szCs w:val="22"/>
                <w:lang w:val="sr-Cyrl-RS"/>
              </w:rPr>
              <w:t xml:space="preserve">Повећати број наставника и сарадника </w:t>
            </w:r>
          </w:p>
        </w:tc>
        <w:tc>
          <w:tcPr>
            <w:tcW w:w="1657" w:type="dxa"/>
            <w:shd w:val="clear" w:color="auto" w:fill="auto"/>
          </w:tcPr>
          <w:p w:rsidR="00231A90" w:rsidRPr="003828BF" w:rsidRDefault="00231A90" w:rsidP="00512A3D">
            <w:pPr>
              <w:pStyle w:val="Default"/>
              <w:widowControl w:val="0"/>
              <w:rPr>
                <w:bCs/>
                <w:color w:val="auto"/>
                <w:sz w:val="22"/>
                <w:szCs w:val="22"/>
                <w:lang w:val="sr-Cyrl-RS"/>
              </w:rPr>
            </w:pPr>
            <w:r w:rsidRPr="003828BF">
              <w:rPr>
                <w:bCs/>
                <w:color w:val="auto"/>
                <w:sz w:val="22"/>
                <w:szCs w:val="22"/>
                <w:lang w:val="sr-Cyrl-RS"/>
              </w:rPr>
              <w:t>Директор Школе</w:t>
            </w:r>
          </w:p>
        </w:tc>
        <w:tc>
          <w:tcPr>
            <w:tcW w:w="1632" w:type="dxa"/>
            <w:shd w:val="clear" w:color="auto" w:fill="auto"/>
          </w:tcPr>
          <w:p w:rsidR="00231A90" w:rsidRPr="003828BF" w:rsidRDefault="004C78CD" w:rsidP="00512A3D">
            <w:pPr>
              <w:pStyle w:val="Default"/>
              <w:widowControl w:val="0"/>
              <w:rPr>
                <w:bCs/>
                <w:color w:val="auto"/>
                <w:sz w:val="22"/>
                <w:szCs w:val="22"/>
                <w:lang w:val="sr-Cyrl-RS"/>
              </w:rPr>
            </w:pPr>
            <w:r w:rsidRPr="003828BF">
              <w:rPr>
                <w:bCs/>
                <w:color w:val="auto"/>
                <w:sz w:val="22"/>
                <w:szCs w:val="22"/>
                <w:lang w:val="sr-Cyrl-RS"/>
              </w:rPr>
              <w:t>два</w:t>
            </w:r>
            <w:r w:rsidR="00231A90" w:rsidRPr="003828BF">
              <w:rPr>
                <w:bCs/>
                <w:color w:val="auto"/>
                <w:sz w:val="22"/>
                <w:szCs w:val="22"/>
                <w:lang w:val="sr-Cyrl-RS"/>
              </w:rPr>
              <w:t xml:space="preserve"> сарадника</w:t>
            </w:r>
          </w:p>
          <w:p w:rsidR="00231A90" w:rsidRPr="003828BF" w:rsidRDefault="00231A90" w:rsidP="004C78CD">
            <w:pPr>
              <w:pStyle w:val="Default"/>
              <w:widowControl w:val="0"/>
              <w:rPr>
                <w:bCs/>
                <w:color w:val="auto"/>
                <w:sz w:val="22"/>
                <w:szCs w:val="22"/>
                <w:lang w:val="sr-Cyrl-RS"/>
              </w:rPr>
            </w:pPr>
            <w:r w:rsidRPr="003828BF">
              <w:rPr>
                <w:bCs/>
                <w:color w:val="auto"/>
                <w:sz w:val="22"/>
                <w:szCs w:val="22"/>
                <w:lang w:val="sr-Cyrl-RS"/>
              </w:rPr>
              <w:t xml:space="preserve">око </w:t>
            </w:r>
            <w:r w:rsidR="004C78CD" w:rsidRPr="003828BF">
              <w:rPr>
                <w:bCs/>
                <w:color w:val="auto"/>
                <w:sz w:val="22"/>
                <w:szCs w:val="22"/>
                <w:lang w:val="sr-Cyrl-RS"/>
              </w:rPr>
              <w:t>2.000.000 ди</w:t>
            </w:r>
            <w:r w:rsidRPr="003828BF">
              <w:rPr>
                <w:bCs/>
                <w:color w:val="auto"/>
                <w:sz w:val="22"/>
                <w:szCs w:val="22"/>
                <w:lang w:val="sr-Cyrl-RS"/>
              </w:rPr>
              <w:t xml:space="preserve">нара </w:t>
            </w:r>
          </w:p>
        </w:tc>
        <w:tc>
          <w:tcPr>
            <w:tcW w:w="1462" w:type="dxa"/>
            <w:shd w:val="clear" w:color="auto" w:fill="auto"/>
          </w:tcPr>
          <w:p w:rsidR="00231A90" w:rsidRPr="003828BF" w:rsidRDefault="00231A90" w:rsidP="00512A3D">
            <w:pPr>
              <w:pStyle w:val="Default"/>
              <w:widowControl w:val="0"/>
              <w:rPr>
                <w:bCs/>
                <w:color w:val="auto"/>
                <w:sz w:val="22"/>
                <w:szCs w:val="22"/>
                <w:lang w:val="sr-Cyrl-RS"/>
              </w:rPr>
            </w:pPr>
            <w:r w:rsidRPr="003828BF">
              <w:rPr>
                <w:bCs/>
                <w:color w:val="auto"/>
                <w:sz w:val="22"/>
                <w:szCs w:val="22"/>
                <w:lang w:val="sr-Cyrl-RS"/>
              </w:rPr>
              <w:t>У току 2015. године</w:t>
            </w:r>
          </w:p>
        </w:tc>
        <w:tc>
          <w:tcPr>
            <w:tcW w:w="1925" w:type="dxa"/>
            <w:shd w:val="clear" w:color="auto" w:fill="auto"/>
          </w:tcPr>
          <w:p w:rsidR="00231A90" w:rsidRPr="003828BF" w:rsidRDefault="00231A90" w:rsidP="00512A3D">
            <w:pPr>
              <w:pStyle w:val="Default"/>
              <w:widowControl w:val="0"/>
              <w:rPr>
                <w:bCs/>
                <w:color w:val="auto"/>
                <w:sz w:val="22"/>
                <w:szCs w:val="22"/>
                <w:lang w:val="sr-Cyrl-RS"/>
              </w:rPr>
            </w:pPr>
            <w:r w:rsidRPr="003828BF">
              <w:rPr>
                <w:bCs/>
                <w:color w:val="auto"/>
                <w:sz w:val="22"/>
                <w:szCs w:val="22"/>
                <w:lang w:val="sr-Cyrl-RS"/>
              </w:rPr>
              <w:t xml:space="preserve">Повећање броја запоселних </w:t>
            </w:r>
          </w:p>
        </w:tc>
      </w:tr>
      <w:tr w:rsidR="00231A90" w:rsidRPr="003828BF" w:rsidTr="00512A3D">
        <w:tc>
          <w:tcPr>
            <w:tcW w:w="2611" w:type="dxa"/>
            <w:shd w:val="clear" w:color="auto" w:fill="auto"/>
          </w:tcPr>
          <w:p w:rsidR="00231A90" w:rsidRPr="003828BF" w:rsidRDefault="00231A90" w:rsidP="00512A3D">
            <w:pPr>
              <w:pStyle w:val="Default"/>
              <w:widowControl w:val="0"/>
              <w:rPr>
                <w:bCs/>
                <w:color w:val="auto"/>
                <w:sz w:val="22"/>
                <w:szCs w:val="22"/>
                <w:lang w:val="sr-Cyrl-RS"/>
              </w:rPr>
            </w:pPr>
            <w:r w:rsidRPr="003828BF">
              <w:rPr>
                <w:bCs/>
                <w:color w:val="auto"/>
                <w:sz w:val="22"/>
                <w:szCs w:val="22"/>
                <w:lang w:val="sr-Cyrl-RS"/>
              </w:rPr>
              <w:t xml:space="preserve">Редефинисати процедуре преласка са једног на други студијских програм </w:t>
            </w:r>
          </w:p>
        </w:tc>
        <w:tc>
          <w:tcPr>
            <w:tcW w:w="1657" w:type="dxa"/>
            <w:shd w:val="clear" w:color="auto" w:fill="auto"/>
          </w:tcPr>
          <w:p w:rsidR="00231A90" w:rsidRPr="003828BF" w:rsidRDefault="00231A90" w:rsidP="00512A3D">
            <w:pPr>
              <w:rPr>
                <w:lang w:val="sr-Cyrl-RS"/>
              </w:rPr>
            </w:pPr>
            <w:r w:rsidRPr="003828BF">
              <w:rPr>
                <w:lang w:val="sr-Cyrl-RS"/>
              </w:rPr>
              <w:t>Председник Комисије за обезбеђење и унапређење квалитета и Секретар Школе</w:t>
            </w:r>
          </w:p>
        </w:tc>
        <w:tc>
          <w:tcPr>
            <w:tcW w:w="1632" w:type="dxa"/>
            <w:shd w:val="clear" w:color="auto" w:fill="auto"/>
          </w:tcPr>
          <w:p w:rsidR="00231A90" w:rsidRPr="003828BF" w:rsidRDefault="004C78CD" w:rsidP="00512A3D">
            <w:pPr>
              <w:pStyle w:val="Default"/>
              <w:widowControl w:val="0"/>
              <w:rPr>
                <w:bCs/>
                <w:color w:val="auto"/>
                <w:sz w:val="22"/>
                <w:szCs w:val="22"/>
                <w:lang w:val="sr-Cyrl-RS"/>
              </w:rPr>
            </w:pPr>
            <w:r w:rsidRPr="003828BF">
              <w:rPr>
                <w:bCs/>
                <w:color w:val="auto"/>
                <w:sz w:val="22"/>
                <w:szCs w:val="22"/>
                <w:lang w:val="sr-Cyrl-RS"/>
              </w:rPr>
              <w:t>два</w:t>
            </w:r>
            <w:r w:rsidR="00231A90" w:rsidRPr="003828BF">
              <w:rPr>
                <w:bCs/>
                <w:color w:val="auto"/>
                <w:sz w:val="22"/>
                <w:szCs w:val="22"/>
                <w:lang w:val="sr-Cyrl-RS"/>
              </w:rPr>
              <w:t xml:space="preserve"> радна дана </w:t>
            </w:r>
          </w:p>
          <w:p w:rsidR="00231A90" w:rsidRPr="003828BF" w:rsidRDefault="004C78CD" w:rsidP="00512A3D">
            <w:pPr>
              <w:pStyle w:val="Default"/>
              <w:widowControl w:val="0"/>
              <w:rPr>
                <w:bCs/>
                <w:color w:val="auto"/>
                <w:sz w:val="22"/>
                <w:szCs w:val="22"/>
                <w:lang w:val="sr-Cyrl-RS"/>
              </w:rPr>
            </w:pPr>
            <w:r w:rsidRPr="003828BF">
              <w:rPr>
                <w:bCs/>
                <w:color w:val="auto"/>
                <w:sz w:val="22"/>
                <w:szCs w:val="22"/>
                <w:lang w:val="sr-Cyrl-RS"/>
              </w:rPr>
              <w:t>два</w:t>
            </w:r>
            <w:r w:rsidR="00231A90" w:rsidRPr="003828BF">
              <w:rPr>
                <w:bCs/>
                <w:color w:val="auto"/>
                <w:sz w:val="22"/>
                <w:szCs w:val="22"/>
                <w:lang w:val="sr-Cyrl-RS"/>
              </w:rPr>
              <w:t xml:space="preserve"> запослена</w:t>
            </w:r>
          </w:p>
        </w:tc>
        <w:tc>
          <w:tcPr>
            <w:tcW w:w="1462" w:type="dxa"/>
            <w:shd w:val="clear" w:color="auto" w:fill="auto"/>
          </w:tcPr>
          <w:p w:rsidR="00231A90" w:rsidRPr="003828BF" w:rsidRDefault="00231A90" w:rsidP="00512A3D">
            <w:pPr>
              <w:pStyle w:val="Default"/>
              <w:widowControl w:val="0"/>
              <w:rPr>
                <w:bCs/>
                <w:color w:val="auto"/>
                <w:sz w:val="22"/>
                <w:szCs w:val="22"/>
                <w:lang w:val="sr-Cyrl-RS"/>
              </w:rPr>
            </w:pPr>
            <w:r w:rsidRPr="003828BF">
              <w:rPr>
                <w:bCs/>
                <w:color w:val="auto"/>
                <w:sz w:val="22"/>
                <w:szCs w:val="22"/>
                <w:lang w:val="sr-Cyrl-RS"/>
              </w:rPr>
              <w:t>У току 2015. године</w:t>
            </w:r>
          </w:p>
        </w:tc>
        <w:tc>
          <w:tcPr>
            <w:tcW w:w="1925" w:type="dxa"/>
            <w:shd w:val="clear" w:color="auto" w:fill="auto"/>
          </w:tcPr>
          <w:p w:rsidR="00231A90" w:rsidRPr="003828BF" w:rsidRDefault="00231A90" w:rsidP="00512A3D">
            <w:pPr>
              <w:pStyle w:val="Default"/>
              <w:widowControl w:val="0"/>
              <w:rPr>
                <w:bCs/>
                <w:color w:val="auto"/>
                <w:sz w:val="22"/>
                <w:szCs w:val="22"/>
                <w:lang w:val="sr-Cyrl-RS"/>
              </w:rPr>
            </w:pPr>
            <w:r w:rsidRPr="003828BF">
              <w:rPr>
                <w:bCs/>
                <w:color w:val="auto"/>
                <w:sz w:val="22"/>
                <w:szCs w:val="22"/>
                <w:lang w:val="sr-Cyrl-RS"/>
              </w:rPr>
              <w:t>Измена одговарјајучих аката Школе</w:t>
            </w:r>
          </w:p>
        </w:tc>
      </w:tr>
      <w:tr w:rsidR="00231A90" w:rsidRPr="003828BF" w:rsidTr="00512A3D">
        <w:tc>
          <w:tcPr>
            <w:tcW w:w="2611" w:type="dxa"/>
            <w:shd w:val="clear" w:color="auto" w:fill="auto"/>
          </w:tcPr>
          <w:p w:rsidR="00231A90" w:rsidRPr="003828BF" w:rsidRDefault="00231A90" w:rsidP="00512A3D">
            <w:pPr>
              <w:pStyle w:val="Default"/>
              <w:widowControl w:val="0"/>
              <w:rPr>
                <w:bCs/>
                <w:color w:val="auto"/>
                <w:sz w:val="22"/>
                <w:szCs w:val="22"/>
                <w:lang w:val="sr-Cyrl-RS"/>
              </w:rPr>
            </w:pPr>
            <w:r w:rsidRPr="003828BF">
              <w:rPr>
                <w:bCs/>
                <w:color w:val="auto"/>
                <w:sz w:val="22"/>
                <w:szCs w:val="22"/>
                <w:lang w:val="sr-Cyrl-RS"/>
              </w:rPr>
              <w:t xml:space="preserve">Израда предлога новог студијског програма </w:t>
            </w:r>
          </w:p>
        </w:tc>
        <w:tc>
          <w:tcPr>
            <w:tcW w:w="1657" w:type="dxa"/>
            <w:shd w:val="clear" w:color="auto" w:fill="auto"/>
          </w:tcPr>
          <w:p w:rsidR="00231A90" w:rsidRPr="003828BF" w:rsidRDefault="00231A90" w:rsidP="00512A3D">
            <w:pPr>
              <w:pStyle w:val="Default"/>
              <w:widowControl w:val="0"/>
              <w:rPr>
                <w:bCs/>
                <w:color w:val="auto"/>
                <w:sz w:val="22"/>
                <w:szCs w:val="22"/>
                <w:lang w:val="sr-Cyrl-RS"/>
              </w:rPr>
            </w:pPr>
            <w:r w:rsidRPr="003828BF">
              <w:rPr>
                <w:bCs/>
                <w:color w:val="auto"/>
                <w:sz w:val="22"/>
                <w:szCs w:val="22"/>
                <w:lang w:val="sr-Cyrl-RS"/>
              </w:rPr>
              <w:t>Руководилац тима за реализацију интерног пројекта</w:t>
            </w:r>
          </w:p>
        </w:tc>
        <w:tc>
          <w:tcPr>
            <w:tcW w:w="1632" w:type="dxa"/>
            <w:shd w:val="clear" w:color="auto" w:fill="auto"/>
          </w:tcPr>
          <w:p w:rsidR="00231A90" w:rsidRPr="003828BF" w:rsidRDefault="00231A90" w:rsidP="00512A3D">
            <w:pPr>
              <w:pStyle w:val="Default"/>
              <w:widowControl w:val="0"/>
              <w:rPr>
                <w:bCs/>
                <w:color w:val="auto"/>
                <w:sz w:val="22"/>
                <w:szCs w:val="22"/>
                <w:lang w:val="sr-Cyrl-RS"/>
              </w:rPr>
            </w:pPr>
            <w:r w:rsidRPr="003828BF">
              <w:rPr>
                <w:bCs/>
                <w:color w:val="auto"/>
                <w:sz w:val="22"/>
                <w:szCs w:val="22"/>
                <w:lang w:val="sr-Cyrl-RS"/>
              </w:rPr>
              <w:t xml:space="preserve">20 радних дана </w:t>
            </w:r>
          </w:p>
          <w:p w:rsidR="00231A90" w:rsidRPr="003828BF" w:rsidRDefault="004C78CD" w:rsidP="00512A3D">
            <w:pPr>
              <w:pStyle w:val="Default"/>
              <w:widowControl w:val="0"/>
              <w:rPr>
                <w:bCs/>
                <w:color w:val="auto"/>
                <w:sz w:val="22"/>
                <w:szCs w:val="22"/>
                <w:lang w:val="sr-Cyrl-RS"/>
              </w:rPr>
            </w:pPr>
            <w:r w:rsidRPr="003828BF">
              <w:rPr>
                <w:bCs/>
                <w:color w:val="auto"/>
                <w:sz w:val="22"/>
                <w:szCs w:val="22"/>
                <w:lang w:val="sr-Cyrl-RS"/>
              </w:rPr>
              <w:t>шест</w:t>
            </w:r>
            <w:r w:rsidR="00231A90" w:rsidRPr="003828BF">
              <w:rPr>
                <w:bCs/>
                <w:color w:val="auto"/>
                <w:sz w:val="22"/>
                <w:szCs w:val="22"/>
                <w:lang w:val="sr-Cyrl-RS"/>
              </w:rPr>
              <w:t xml:space="preserve"> запослених </w:t>
            </w:r>
          </w:p>
        </w:tc>
        <w:tc>
          <w:tcPr>
            <w:tcW w:w="1462" w:type="dxa"/>
            <w:shd w:val="clear" w:color="auto" w:fill="auto"/>
          </w:tcPr>
          <w:p w:rsidR="00231A90" w:rsidRPr="003828BF" w:rsidRDefault="00231A90" w:rsidP="00512A3D">
            <w:pPr>
              <w:pStyle w:val="Default"/>
              <w:widowControl w:val="0"/>
              <w:rPr>
                <w:bCs/>
                <w:color w:val="auto"/>
                <w:sz w:val="22"/>
                <w:szCs w:val="22"/>
                <w:lang w:val="sr-Cyrl-RS"/>
              </w:rPr>
            </w:pPr>
            <w:r w:rsidRPr="003828BF">
              <w:rPr>
                <w:bCs/>
                <w:color w:val="auto"/>
                <w:sz w:val="22"/>
                <w:szCs w:val="22"/>
                <w:lang w:val="sr-Cyrl-RS"/>
              </w:rPr>
              <w:t>Март 2015. године</w:t>
            </w:r>
          </w:p>
        </w:tc>
        <w:tc>
          <w:tcPr>
            <w:tcW w:w="1925" w:type="dxa"/>
            <w:shd w:val="clear" w:color="auto" w:fill="auto"/>
          </w:tcPr>
          <w:p w:rsidR="00231A90" w:rsidRPr="003828BF" w:rsidRDefault="00231A90" w:rsidP="00512A3D">
            <w:pPr>
              <w:pStyle w:val="Default"/>
              <w:widowControl w:val="0"/>
              <w:rPr>
                <w:bCs/>
                <w:color w:val="auto"/>
                <w:sz w:val="22"/>
                <w:szCs w:val="22"/>
                <w:lang w:val="sr-Cyrl-RS"/>
              </w:rPr>
            </w:pPr>
            <w:r w:rsidRPr="003828BF">
              <w:rPr>
                <w:bCs/>
                <w:color w:val="auto"/>
                <w:sz w:val="22"/>
                <w:szCs w:val="22"/>
                <w:lang w:val="sr-Cyrl-RS"/>
              </w:rPr>
              <w:t>Усвајање извештаја и акредитација новог студијског програма</w:t>
            </w:r>
          </w:p>
        </w:tc>
      </w:tr>
      <w:tr w:rsidR="00231A90" w:rsidRPr="003828BF" w:rsidTr="00512A3D">
        <w:tc>
          <w:tcPr>
            <w:tcW w:w="2611" w:type="dxa"/>
            <w:shd w:val="clear" w:color="auto" w:fill="auto"/>
          </w:tcPr>
          <w:p w:rsidR="00231A90" w:rsidRPr="003828BF" w:rsidRDefault="00231A90" w:rsidP="00512A3D">
            <w:pPr>
              <w:pStyle w:val="Default"/>
              <w:widowControl w:val="0"/>
              <w:rPr>
                <w:bCs/>
                <w:color w:val="auto"/>
                <w:sz w:val="22"/>
                <w:szCs w:val="22"/>
                <w:lang w:val="sr-Cyrl-RS"/>
              </w:rPr>
            </w:pPr>
            <w:r w:rsidRPr="003828BF">
              <w:rPr>
                <w:bCs/>
                <w:color w:val="auto"/>
                <w:sz w:val="22"/>
                <w:szCs w:val="22"/>
                <w:lang w:val="sr-Cyrl-RS"/>
              </w:rPr>
              <w:t xml:space="preserve">Дати комплетнији приказ исхода учења </w:t>
            </w:r>
          </w:p>
        </w:tc>
        <w:tc>
          <w:tcPr>
            <w:tcW w:w="1657" w:type="dxa"/>
            <w:shd w:val="clear" w:color="auto" w:fill="auto"/>
          </w:tcPr>
          <w:p w:rsidR="00231A90" w:rsidRPr="003828BF" w:rsidRDefault="00231A90" w:rsidP="00512A3D">
            <w:pPr>
              <w:pStyle w:val="Default"/>
              <w:widowControl w:val="0"/>
              <w:rPr>
                <w:bCs/>
                <w:color w:val="auto"/>
                <w:sz w:val="22"/>
                <w:szCs w:val="22"/>
                <w:lang w:val="sr-Cyrl-RS"/>
              </w:rPr>
            </w:pPr>
            <w:r w:rsidRPr="003828BF">
              <w:rPr>
                <w:bCs/>
                <w:color w:val="auto"/>
                <w:sz w:val="22"/>
                <w:szCs w:val="22"/>
                <w:lang w:val="sr-Cyrl-RS"/>
              </w:rPr>
              <w:t xml:space="preserve">Председник Комисије за обезбеђење и унапређење квалитета  </w:t>
            </w:r>
          </w:p>
        </w:tc>
        <w:tc>
          <w:tcPr>
            <w:tcW w:w="1632" w:type="dxa"/>
            <w:shd w:val="clear" w:color="auto" w:fill="auto"/>
          </w:tcPr>
          <w:p w:rsidR="00231A90" w:rsidRPr="003828BF" w:rsidRDefault="004C78CD" w:rsidP="00512A3D">
            <w:pPr>
              <w:pStyle w:val="Default"/>
              <w:widowControl w:val="0"/>
              <w:rPr>
                <w:bCs/>
                <w:color w:val="auto"/>
                <w:sz w:val="22"/>
                <w:szCs w:val="22"/>
                <w:lang w:val="sr-Cyrl-RS"/>
              </w:rPr>
            </w:pPr>
            <w:r w:rsidRPr="003828BF">
              <w:rPr>
                <w:bCs/>
                <w:color w:val="auto"/>
                <w:sz w:val="22"/>
                <w:szCs w:val="22"/>
                <w:lang w:val="sr-Cyrl-RS"/>
              </w:rPr>
              <w:t>два</w:t>
            </w:r>
            <w:r w:rsidR="00231A90" w:rsidRPr="003828BF">
              <w:rPr>
                <w:bCs/>
                <w:color w:val="auto"/>
                <w:sz w:val="22"/>
                <w:szCs w:val="22"/>
                <w:lang w:val="sr-Cyrl-RS"/>
              </w:rPr>
              <w:t xml:space="preserve"> радна дана администратора Школе</w:t>
            </w:r>
          </w:p>
        </w:tc>
        <w:tc>
          <w:tcPr>
            <w:tcW w:w="1462" w:type="dxa"/>
            <w:shd w:val="clear" w:color="auto" w:fill="auto"/>
          </w:tcPr>
          <w:p w:rsidR="00231A90" w:rsidRPr="003828BF" w:rsidRDefault="00231A90" w:rsidP="00512A3D">
            <w:pPr>
              <w:pStyle w:val="Default"/>
              <w:widowControl w:val="0"/>
              <w:rPr>
                <w:bCs/>
                <w:color w:val="auto"/>
                <w:sz w:val="22"/>
                <w:szCs w:val="22"/>
                <w:lang w:val="sr-Cyrl-RS"/>
              </w:rPr>
            </w:pPr>
            <w:r w:rsidRPr="003828BF">
              <w:rPr>
                <w:bCs/>
                <w:color w:val="auto"/>
                <w:sz w:val="22"/>
                <w:szCs w:val="22"/>
                <w:lang w:val="sr-Cyrl-RS"/>
              </w:rPr>
              <w:t>Јануар 2015. године</w:t>
            </w:r>
          </w:p>
        </w:tc>
        <w:tc>
          <w:tcPr>
            <w:tcW w:w="1925" w:type="dxa"/>
            <w:shd w:val="clear" w:color="auto" w:fill="auto"/>
          </w:tcPr>
          <w:p w:rsidR="00231A90" w:rsidRPr="003828BF" w:rsidRDefault="00231A90" w:rsidP="00512A3D">
            <w:pPr>
              <w:pStyle w:val="Default"/>
              <w:widowControl w:val="0"/>
              <w:rPr>
                <w:bCs/>
                <w:color w:val="auto"/>
                <w:sz w:val="22"/>
                <w:szCs w:val="22"/>
                <w:lang w:val="sr-Cyrl-RS"/>
              </w:rPr>
            </w:pPr>
            <w:r w:rsidRPr="003828BF">
              <w:rPr>
                <w:bCs/>
                <w:color w:val="auto"/>
                <w:sz w:val="22"/>
                <w:szCs w:val="22"/>
                <w:lang w:val="sr-Cyrl-RS"/>
              </w:rPr>
              <w:t>Промена сајта Школе</w:t>
            </w:r>
          </w:p>
        </w:tc>
      </w:tr>
    </w:tbl>
    <w:p w:rsidR="00231A90" w:rsidRPr="003828BF" w:rsidRDefault="00231A90" w:rsidP="00231A90">
      <w:pPr>
        <w:rPr>
          <w:i/>
          <w:lang w:val="sr-Cyrl-RS"/>
        </w:rPr>
      </w:pPr>
    </w:p>
    <w:p w:rsidR="00231A90" w:rsidRPr="003828BF" w:rsidRDefault="00231A90" w:rsidP="00231A90">
      <w:pPr>
        <w:pStyle w:val="Default"/>
        <w:rPr>
          <w:b/>
          <w:bCs/>
          <w:i/>
          <w:lang w:val="sr-Cyrl-RS"/>
        </w:rPr>
      </w:pPr>
      <w:r w:rsidRPr="003828BF">
        <w:rPr>
          <w:b/>
          <w:bCs/>
          <w:i/>
          <w:lang w:val="sr-Cyrl-RS"/>
        </w:rPr>
        <w:t>Прилози:</w:t>
      </w:r>
    </w:p>
    <w:p w:rsidR="00231A90" w:rsidRPr="003828BF" w:rsidRDefault="008A1446" w:rsidP="002C4889">
      <w:pPr>
        <w:pStyle w:val="NormalWeb"/>
        <w:numPr>
          <w:ilvl w:val="1"/>
          <w:numId w:val="37"/>
        </w:numPr>
        <w:spacing w:before="0" w:beforeAutospacing="0" w:after="0" w:afterAutospacing="0"/>
        <w:ind w:left="709" w:hanging="709"/>
        <w:jc w:val="both"/>
        <w:rPr>
          <w:rStyle w:val="textexposedshow"/>
          <w:lang w:val="sr-Cyrl-RS"/>
        </w:rPr>
      </w:pPr>
      <w:hyperlink r:id="rId22" w:history="1">
        <w:r w:rsidR="00294453" w:rsidRPr="009B10AE">
          <w:rPr>
            <w:rStyle w:val="Hyperlink"/>
            <w:sz w:val="22"/>
            <w:lang w:val="sr-Cyrl-RS"/>
          </w:rPr>
          <w:t>Структура уписаних студената по семестрима и одсецима на основним и специјалистичким студијама, 2011, 2012, 2013. године.</w:t>
        </w:r>
      </w:hyperlink>
    </w:p>
    <w:p w:rsidR="00C05EFB" w:rsidRPr="003828BF" w:rsidRDefault="008A1446" w:rsidP="002C4889">
      <w:pPr>
        <w:pStyle w:val="NormalWeb"/>
        <w:numPr>
          <w:ilvl w:val="1"/>
          <w:numId w:val="37"/>
        </w:numPr>
        <w:spacing w:before="0" w:beforeAutospacing="0" w:after="0" w:afterAutospacing="0"/>
        <w:ind w:left="709" w:hanging="709"/>
        <w:jc w:val="both"/>
        <w:rPr>
          <w:rStyle w:val="textexposedshow"/>
          <w:lang w:val="sr-Cyrl-RS"/>
        </w:rPr>
      </w:pPr>
      <w:hyperlink r:id="rId23" w:history="1">
        <w:r w:rsidR="00C05EFB" w:rsidRPr="009B10AE">
          <w:rPr>
            <w:rStyle w:val="Hyperlink"/>
            <w:lang w:val="sr-Cyrl-RS"/>
          </w:rPr>
          <w:t xml:space="preserve">Проценат студената по годинама и </w:t>
        </w:r>
        <w:r w:rsidR="00D0100E" w:rsidRPr="009B10AE">
          <w:rPr>
            <w:rStyle w:val="Hyperlink"/>
            <w:lang w:val="sr-Cyrl-RS"/>
          </w:rPr>
          <w:t>студијским програмима</w:t>
        </w:r>
        <w:r w:rsidR="00C05EFB" w:rsidRPr="009B10AE">
          <w:rPr>
            <w:rStyle w:val="Hyperlink"/>
            <w:lang w:val="sr-Cyrl-RS"/>
          </w:rPr>
          <w:t xml:space="preserve"> за основне и специјалистичке студије.</w:t>
        </w:r>
      </w:hyperlink>
      <w:r w:rsidR="00C05EFB" w:rsidRPr="003828BF">
        <w:rPr>
          <w:rStyle w:val="textexposedshow"/>
          <w:lang w:val="sr-Cyrl-RS"/>
        </w:rPr>
        <w:t xml:space="preserve"> </w:t>
      </w:r>
    </w:p>
    <w:p w:rsidR="00231A90" w:rsidRDefault="00231A90" w:rsidP="00294453">
      <w:pPr>
        <w:rPr>
          <w:rStyle w:val="textexposedshow"/>
          <w:lang w:val="sr-Cyrl-RS"/>
        </w:rPr>
      </w:pPr>
      <w:r w:rsidRPr="003828BF">
        <w:rPr>
          <w:rStyle w:val="textexposedshow"/>
          <w:lang w:val="sr-Cyrl-RS"/>
        </w:rPr>
        <w:t>4.</w:t>
      </w:r>
      <w:r w:rsidR="00C34186" w:rsidRPr="003828BF">
        <w:rPr>
          <w:rStyle w:val="textexposedshow"/>
          <w:lang w:val="sr-Cyrl-RS"/>
        </w:rPr>
        <w:t>3</w:t>
      </w:r>
      <w:r w:rsidRPr="003828BF">
        <w:rPr>
          <w:rStyle w:val="textexposedshow"/>
          <w:lang w:val="sr-Cyrl-RS"/>
        </w:rPr>
        <w:t xml:space="preserve">.    </w:t>
      </w:r>
      <w:hyperlink r:id="rId24" w:history="1">
        <w:r w:rsidRPr="009B10AE">
          <w:rPr>
            <w:rStyle w:val="Hyperlink"/>
            <w:lang w:val="sr-Cyrl-RS"/>
          </w:rPr>
          <w:t>Анкета свршених студената</w:t>
        </w:r>
        <w:r w:rsidR="004C78CD" w:rsidRPr="009B10AE">
          <w:rPr>
            <w:rStyle w:val="Hyperlink"/>
            <w:lang w:val="sr-Cyrl-RS"/>
          </w:rPr>
          <w:t xml:space="preserve"> </w:t>
        </w:r>
        <w:r w:rsidR="00B40886" w:rsidRPr="009B10AE">
          <w:rPr>
            <w:rStyle w:val="Hyperlink"/>
            <w:lang w:val="sr-Cyrl-RS"/>
          </w:rPr>
          <w:t>Високе техничке школе струковних студија</w:t>
        </w:r>
      </w:hyperlink>
    </w:p>
    <w:p w:rsidR="009B10AE" w:rsidRPr="003828BF" w:rsidRDefault="009B10AE" w:rsidP="00294453">
      <w:pPr>
        <w:rPr>
          <w:rStyle w:val="textexposedshow"/>
          <w:lang w:val="sr-Cyrl-RS"/>
        </w:rPr>
      </w:pPr>
    </w:p>
    <w:p w:rsidR="00231A90" w:rsidRPr="003828BF" w:rsidRDefault="00231A90" w:rsidP="00231A90">
      <w:pPr>
        <w:rPr>
          <w:b/>
          <w:i/>
          <w:sz w:val="28"/>
          <w:szCs w:val="28"/>
          <w:lang w:val="sr-Cyrl-RS"/>
        </w:rPr>
      </w:pPr>
      <w:r w:rsidRPr="003828BF">
        <w:rPr>
          <w:b/>
          <w:i/>
          <w:sz w:val="28"/>
          <w:szCs w:val="28"/>
          <w:lang w:val="sr-Cyrl-RS"/>
        </w:rPr>
        <w:t>Стандард  5</w:t>
      </w:r>
      <w:r w:rsidRPr="003828BF">
        <w:rPr>
          <w:b/>
          <w:sz w:val="28"/>
          <w:szCs w:val="28"/>
          <w:lang w:val="sr-Cyrl-RS"/>
        </w:rPr>
        <w:t xml:space="preserve">: </w:t>
      </w:r>
      <w:r w:rsidRPr="003828BF">
        <w:rPr>
          <w:b/>
          <w:i/>
          <w:sz w:val="28"/>
          <w:szCs w:val="28"/>
          <w:lang w:val="sr-Cyrl-RS"/>
        </w:rPr>
        <w:t>Квалитет наставног процеса</w:t>
      </w:r>
    </w:p>
    <w:p w:rsidR="00231A90" w:rsidRPr="003828BF" w:rsidRDefault="00231A90" w:rsidP="00E2364C">
      <w:pPr>
        <w:pStyle w:val="Style10"/>
        <w:widowControl/>
        <w:spacing w:before="235"/>
        <w:rPr>
          <w:b/>
          <w:i/>
          <w:iCs/>
          <w:sz w:val="26"/>
          <w:szCs w:val="26"/>
          <w:lang w:val="sr-Cyrl-RS" w:eastAsia="sr-Cyrl-CS"/>
        </w:rPr>
      </w:pPr>
      <w:r w:rsidRPr="003828BF">
        <w:rPr>
          <w:rStyle w:val="FontStyle33"/>
          <w:b/>
          <w:sz w:val="26"/>
          <w:szCs w:val="26"/>
          <w:lang w:val="sr-Cyrl-RS" w:eastAsia="sr-Cyrl-CS"/>
        </w:rPr>
        <w:t>Квалитет наставног процеса обезбеђује се кроз интерактивност наставе, укључивање примера у наставу, професионални рад наставника и сарадника, доношење и поштовање планова рада по предметима као и праћење квалитета наставе и предузимање потребних мера у случају када се утврди да квалитет наставе није на одговарајућем нивоу.</w:t>
      </w:r>
    </w:p>
    <w:p w:rsidR="00231A90" w:rsidRPr="003828BF" w:rsidRDefault="00E2364C" w:rsidP="009443B9">
      <w:pPr>
        <w:pStyle w:val="Style10"/>
        <w:widowControl/>
        <w:spacing w:before="235"/>
        <w:rPr>
          <w:rStyle w:val="FontStyle33"/>
          <w:b/>
          <w:sz w:val="26"/>
          <w:szCs w:val="26"/>
          <w:lang w:val="sr-Cyrl-RS" w:eastAsia="sr-Cyrl-CS"/>
        </w:rPr>
      </w:pPr>
      <w:r w:rsidRPr="003828BF">
        <w:rPr>
          <w:rStyle w:val="FontStyle33"/>
          <w:b/>
          <w:sz w:val="26"/>
          <w:szCs w:val="26"/>
          <w:lang w:val="sr-Cyrl-RS" w:eastAsia="sr-Cyrl-CS"/>
        </w:rPr>
        <w:t>Опис актуелног стања</w:t>
      </w:r>
    </w:p>
    <w:p w:rsidR="009443B9" w:rsidRPr="003828BF" w:rsidRDefault="009443B9" w:rsidP="009443B9">
      <w:pPr>
        <w:pStyle w:val="Style10"/>
        <w:widowControl/>
        <w:rPr>
          <w:b/>
          <w:i/>
          <w:iCs/>
          <w:sz w:val="26"/>
          <w:szCs w:val="26"/>
          <w:lang w:val="sr-Cyrl-RS" w:eastAsia="sr-Cyrl-CS"/>
        </w:rPr>
      </w:pPr>
    </w:p>
    <w:p w:rsidR="00231A90" w:rsidRPr="003828BF" w:rsidRDefault="00231A90" w:rsidP="009443B9">
      <w:pPr>
        <w:pStyle w:val="Default"/>
        <w:jc w:val="both"/>
        <w:rPr>
          <w:lang w:val="sr-Cyrl-RS"/>
        </w:rPr>
      </w:pPr>
      <w:r w:rsidRPr="003828BF">
        <w:rPr>
          <w:lang w:val="sr-Cyrl-RS"/>
        </w:rPr>
        <w:t xml:space="preserve">Анализирајући курикулуме акредитованих студијских програма који се реализују на Високој техничкој школи струковних студија у Крагујевцу, може се закључити да су њихови садржаји, као и наставне методе за њихову реализацију у функцији постизања циљева тих студијских програма и њихових исхода учења. Однос различитих облика наставних активности (предавања, аудиторне вежбе, самосталне вежбе, лабораторијске вежбе и други облици наставе) које изводе наставници и сарадници </w:t>
      </w:r>
      <w:r w:rsidR="00E626D6" w:rsidRPr="003828BF">
        <w:rPr>
          <w:lang w:val="sr-Cyrl-RS"/>
        </w:rPr>
        <w:t>ВТШСС</w:t>
      </w:r>
      <w:r w:rsidRPr="003828BF">
        <w:rPr>
          <w:lang w:val="sr-Cyrl-RS"/>
        </w:rPr>
        <w:t xml:space="preserve"> је уравнотежен. Кроз разне видове сарадње са другим домаћим високошколским установама (претежно кроз реализацију заједничких пројеката), обезбеђени су додатни видови едукације наставника и сарадника </w:t>
      </w:r>
      <w:r w:rsidR="00E626D6" w:rsidRPr="003828BF">
        <w:rPr>
          <w:lang w:val="sr-Cyrl-RS"/>
        </w:rPr>
        <w:t>ВТШСС</w:t>
      </w:r>
      <w:r w:rsidRPr="003828BF">
        <w:rPr>
          <w:lang w:val="sr-Cyrl-RS"/>
        </w:rPr>
        <w:t xml:space="preserve"> у циљу стицања додатних педагошких компетенција.</w:t>
      </w:r>
    </w:p>
    <w:p w:rsidR="009443B9" w:rsidRPr="003828BF" w:rsidRDefault="009443B9" w:rsidP="009443B9">
      <w:pPr>
        <w:pStyle w:val="Default"/>
        <w:jc w:val="both"/>
        <w:rPr>
          <w:lang w:val="sr-Cyrl-RS"/>
        </w:rPr>
      </w:pPr>
    </w:p>
    <w:p w:rsidR="009443B9" w:rsidRPr="003828BF" w:rsidRDefault="00231A90" w:rsidP="009443B9">
      <w:pPr>
        <w:pStyle w:val="Heading3"/>
        <w:spacing w:before="0" w:after="0"/>
        <w:rPr>
          <w:b w:val="0"/>
          <w:i w:val="0"/>
          <w:sz w:val="24"/>
          <w:szCs w:val="24"/>
          <w:lang w:val="sr-Cyrl-RS"/>
        </w:rPr>
      </w:pPr>
      <w:r w:rsidRPr="003828BF">
        <w:rPr>
          <w:b w:val="0"/>
          <w:i w:val="0"/>
          <w:sz w:val="24"/>
          <w:szCs w:val="24"/>
          <w:lang w:val="sr-Cyrl-RS"/>
        </w:rPr>
        <w:t xml:space="preserve">Наставни план и програм се реализује одржавањем предавања  и вежби за предмете који су предвиђени у оквиру појединих студијских група. Руководећи се обавезама које проистичу из Закона о високом образовању своју делатност Висока техничка школа у Крагујевцу остварује кроз спровођење Плана и програма према броју студената. </w:t>
      </w:r>
    </w:p>
    <w:p w:rsidR="009443B9" w:rsidRPr="003828BF" w:rsidRDefault="009443B9" w:rsidP="009443B9">
      <w:pPr>
        <w:pStyle w:val="Heading3"/>
        <w:spacing w:before="0" w:after="0"/>
        <w:rPr>
          <w:b w:val="0"/>
          <w:i w:val="0"/>
          <w:sz w:val="24"/>
          <w:szCs w:val="24"/>
          <w:lang w:val="sr-Cyrl-RS"/>
        </w:rPr>
      </w:pPr>
    </w:p>
    <w:p w:rsidR="00231A90" w:rsidRPr="003828BF" w:rsidRDefault="00231A90" w:rsidP="009443B9">
      <w:pPr>
        <w:pStyle w:val="Heading3"/>
        <w:spacing w:before="0" w:after="0"/>
        <w:rPr>
          <w:b w:val="0"/>
          <w:i w:val="0"/>
          <w:sz w:val="24"/>
          <w:szCs w:val="24"/>
          <w:lang w:val="sr-Cyrl-RS"/>
        </w:rPr>
      </w:pPr>
      <w:r w:rsidRPr="003828BF">
        <w:rPr>
          <w:b w:val="0"/>
          <w:i w:val="0"/>
          <w:sz w:val="24"/>
          <w:szCs w:val="24"/>
          <w:lang w:val="sr-Cyrl-RS"/>
        </w:rPr>
        <w:t>Примењујући наставни план и програм у складу са Статутом и Законом о високом образовању, нормативима и мерилима која је прописало Министарство просвете, извршена је подела студената на групе за вежбе.</w:t>
      </w:r>
    </w:p>
    <w:p w:rsidR="009443B9" w:rsidRPr="003828BF" w:rsidRDefault="009443B9" w:rsidP="009443B9">
      <w:pPr>
        <w:rPr>
          <w:lang w:val="sr-Cyrl-RS"/>
        </w:rPr>
      </w:pPr>
    </w:p>
    <w:p w:rsidR="00231A90" w:rsidRPr="003828BF" w:rsidRDefault="00231A90" w:rsidP="009443B9">
      <w:pPr>
        <w:pStyle w:val="Heading3"/>
        <w:spacing w:before="0" w:after="0"/>
        <w:rPr>
          <w:b w:val="0"/>
          <w:i w:val="0"/>
          <w:sz w:val="24"/>
          <w:szCs w:val="24"/>
          <w:lang w:val="sr-Cyrl-RS"/>
        </w:rPr>
      </w:pPr>
      <w:r w:rsidRPr="003828BF">
        <w:rPr>
          <w:b w:val="0"/>
          <w:i w:val="0"/>
          <w:sz w:val="24"/>
          <w:szCs w:val="24"/>
          <w:lang w:val="sr-Cyrl-RS"/>
        </w:rPr>
        <w:t>Расподела предмета на наставнике и сараднике и ангажовање наставника и сарадника у току текућих семестара дефинише се након уписа студената при чему се води рачуна о броју уписаних студената односно броју могућих група за вежбе.</w:t>
      </w:r>
    </w:p>
    <w:p w:rsidR="009443B9" w:rsidRPr="003828BF" w:rsidRDefault="009443B9" w:rsidP="009443B9">
      <w:pPr>
        <w:rPr>
          <w:lang w:val="sr-Cyrl-RS"/>
        </w:rPr>
      </w:pPr>
    </w:p>
    <w:p w:rsidR="00231A90" w:rsidRPr="003828BF" w:rsidRDefault="00231A90" w:rsidP="009443B9">
      <w:pPr>
        <w:pStyle w:val="Heading3"/>
        <w:spacing w:before="0" w:after="0"/>
        <w:rPr>
          <w:b w:val="0"/>
          <w:i w:val="0"/>
          <w:sz w:val="24"/>
          <w:szCs w:val="24"/>
          <w:lang w:val="sr-Cyrl-RS"/>
        </w:rPr>
      </w:pPr>
      <w:r w:rsidRPr="003828BF">
        <w:rPr>
          <w:b w:val="0"/>
          <w:i w:val="0"/>
          <w:sz w:val="24"/>
          <w:szCs w:val="24"/>
          <w:lang w:val="sr-Cyrl-RS"/>
        </w:rPr>
        <w:t>Планом остварења наставе из страних језика предвиђено је да се настава и вежбе одвијају у мањим групама, сматрајући да се тиме квалитет добијеног знања повећава.</w:t>
      </w:r>
    </w:p>
    <w:p w:rsidR="00231A90" w:rsidRPr="003828BF" w:rsidRDefault="00231A90" w:rsidP="009443B9">
      <w:pPr>
        <w:jc w:val="both"/>
        <w:rPr>
          <w:lang w:val="sr-Cyrl-RS"/>
        </w:rPr>
      </w:pPr>
    </w:p>
    <w:p w:rsidR="00231A90" w:rsidRPr="003828BF" w:rsidRDefault="00231A90" w:rsidP="00231A90">
      <w:pPr>
        <w:jc w:val="both"/>
        <w:rPr>
          <w:lang w:val="sr-Cyrl-RS"/>
        </w:rPr>
      </w:pPr>
      <w:r w:rsidRPr="003828BF">
        <w:rPr>
          <w:lang w:val="sr-Cyrl-RS"/>
        </w:rPr>
        <w:t xml:space="preserve">Распоред одржавања наставе се дефинише на основу поделе предмета на наставнике и сараднике тј. Плана и програма </w:t>
      </w:r>
      <w:r w:rsidR="00E626D6" w:rsidRPr="003828BF">
        <w:rPr>
          <w:lang w:val="sr-Cyrl-RS"/>
        </w:rPr>
        <w:t>ВТШСС</w:t>
      </w:r>
      <w:r w:rsidRPr="003828BF">
        <w:rPr>
          <w:lang w:val="sr-Cyrl-RS"/>
        </w:rPr>
        <w:t xml:space="preserve">. Настава и вежбе се организују према распореду у просторијама Школе на обе локације и у две смене, а вежбе из предмета у сопственим лабораторијама или у институцијама са којима </w:t>
      </w:r>
      <w:r w:rsidR="00E626D6" w:rsidRPr="003828BF">
        <w:rPr>
          <w:lang w:val="sr-Cyrl-RS"/>
        </w:rPr>
        <w:t>ВТШСС</w:t>
      </w:r>
      <w:r w:rsidRPr="003828BF">
        <w:rPr>
          <w:lang w:val="sr-Cyrl-RS"/>
        </w:rPr>
        <w:t xml:space="preserve"> има Уговоре о пословно техничкој сарадњи. </w:t>
      </w:r>
    </w:p>
    <w:p w:rsidR="00231A90" w:rsidRPr="003828BF" w:rsidRDefault="00231A90" w:rsidP="00231A90">
      <w:pPr>
        <w:pStyle w:val="BodyText2"/>
        <w:spacing w:after="0" w:line="240" w:lineRule="auto"/>
        <w:jc w:val="both"/>
        <w:rPr>
          <w:lang w:val="sr-Cyrl-RS"/>
        </w:rPr>
      </w:pPr>
    </w:p>
    <w:p w:rsidR="00231A90" w:rsidRPr="003828BF" w:rsidRDefault="00231A90" w:rsidP="00231A90">
      <w:pPr>
        <w:pStyle w:val="BodyText2"/>
        <w:spacing w:after="0" w:line="240" w:lineRule="auto"/>
        <w:jc w:val="both"/>
        <w:rPr>
          <w:lang w:val="sr-Cyrl-RS"/>
        </w:rPr>
      </w:pPr>
      <w:r w:rsidRPr="003828BF">
        <w:rPr>
          <w:lang w:val="sr-Cyrl-RS"/>
        </w:rPr>
        <w:t xml:space="preserve">На почетку школске године, на свечаном пријему сви студенти прве године добијају распоред предавања и вежби за  први семестар, са назнаком времена и места (локација и број слушаонице) </w:t>
      </w:r>
      <w:r w:rsidR="00F91D82" w:rsidRPr="003828BF">
        <w:rPr>
          <w:lang w:val="sr-Cyrl-RS"/>
        </w:rPr>
        <w:t xml:space="preserve">за </w:t>
      </w:r>
      <w:r w:rsidRPr="003828BF">
        <w:rPr>
          <w:lang w:val="sr-Cyrl-RS"/>
        </w:rPr>
        <w:t xml:space="preserve">одвијања наставе. </w:t>
      </w:r>
    </w:p>
    <w:p w:rsidR="00231A90" w:rsidRPr="003828BF" w:rsidRDefault="00231A90" w:rsidP="00231A90">
      <w:pPr>
        <w:pStyle w:val="BodyText2"/>
        <w:spacing w:after="0" w:line="240" w:lineRule="auto"/>
        <w:jc w:val="both"/>
        <w:rPr>
          <w:bCs w:val="0"/>
          <w:lang w:val="sr-Cyrl-RS"/>
        </w:rPr>
      </w:pPr>
    </w:p>
    <w:p w:rsidR="00231A90" w:rsidRPr="003828BF" w:rsidRDefault="00231A90" w:rsidP="00231A90">
      <w:pPr>
        <w:jc w:val="both"/>
        <w:rPr>
          <w:bCs/>
          <w:lang w:val="sr-Cyrl-RS"/>
        </w:rPr>
      </w:pPr>
      <w:r w:rsidRPr="003828BF">
        <w:rPr>
          <w:bCs/>
          <w:lang w:val="sr-Cyrl-RS"/>
        </w:rPr>
        <w:t xml:space="preserve">Распоред одржавања предавања и вежби се истиче јавно на огласним таблама за све студијске групе по семестрима, тако да су студенти потпуно информисани о својим обавезама, активностима и месту одржавања вежби и предавања. На огласним таблама студијских група истичу се спискови студената, са назнаком којој групи за вежбеприпадају. </w:t>
      </w:r>
    </w:p>
    <w:p w:rsidR="00231A90" w:rsidRPr="003828BF" w:rsidRDefault="00231A90" w:rsidP="00231A90">
      <w:pPr>
        <w:jc w:val="both"/>
        <w:rPr>
          <w:bCs/>
          <w:lang w:val="sr-Cyrl-RS"/>
        </w:rPr>
      </w:pPr>
    </w:p>
    <w:p w:rsidR="00231A90" w:rsidRPr="003828BF" w:rsidRDefault="00231A90" w:rsidP="00231A90">
      <w:pPr>
        <w:jc w:val="both"/>
        <w:rPr>
          <w:bCs/>
          <w:lang w:val="sr-Cyrl-RS"/>
        </w:rPr>
      </w:pPr>
      <w:r w:rsidRPr="003828BF">
        <w:rPr>
          <w:bCs/>
          <w:lang w:val="sr-Cyrl-RS"/>
        </w:rPr>
        <w:t xml:space="preserve">Контролу над реализовањем наставе и вежби врше Помоћник директора, Руководиоци </w:t>
      </w:r>
      <w:r w:rsidR="00F91D82" w:rsidRPr="003828BF">
        <w:rPr>
          <w:bCs/>
          <w:lang w:val="sr-Cyrl-RS"/>
        </w:rPr>
        <w:t>одсека</w:t>
      </w:r>
      <w:r w:rsidRPr="003828BF">
        <w:rPr>
          <w:bCs/>
          <w:lang w:val="sr-Cyrl-RS"/>
        </w:rPr>
        <w:t xml:space="preserve"> и Директор. </w:t>
      </w:r>
    </w:p>
    <w:p w:rsidR="00231A90" w:rsidRPr="003828BF" w:rsidRDefault="00231A90" w:rsidP="00231A90">
      <w:pPr>
        <w:jc w:val="both"/>
        <w:rPr>
          <w:bCs/>
          <w:lang w:val="sr-Cyrl-RS"/>
        </w:rPr>
      </w:pPr>
    </w:p>
    <w:p w:rsidR="00231A90" w:rsidRPr="003828BF" w:rsidRDefault="00231A90" w:rsidP="00231A90">
      <w:pPr>
        <w:jc w:val="both"/>
        <w:rPr>
          <w:bCs/>
          <w:lang w:val="sr-Cyrl-RS"/>
        </w:rPr>
      </w:pPr>
      <w:r w:rsidRPr="003828BF">
        <w:rPr>
          <w:bCs/>
          <w:lang w:val="sr-Cyrl-RS"/>
        </w:rPr>
        <w:t>На седницама Наставног већа разматра се план одржавања наставе и вежби.</w:t>
      </w:r>
    </w:p>
    <w:p w:rsidR="00231A90" w:rsidRPr="003828BF" w:rsidRDefault="00231A90" w:rsidP="00231A90">
      <w:pPr>
        <w:jc w:val="both"/>
        <w:rPr>
          <w:bCs/>
          <w:lang w:val="sr-Cyrl-RS"/>
        </w:rPr>
      </w:pPr>
    </w:p>
    <w:p w:rsidR="00231A90" w:rsidRPr="003828BF" w:rsidRDefault="00231A90" w:rsidP="00231A90">
      <w:pPr>
        <w:jc w:val="both"/>
        <w:rPr>
          <w:bCs/>
          <w:lang w:val="sr-Cyrl-RS"/>
        </w:rPr>
      </w:pPr>
      <w:r w:rsidRPr="003828BF">
        <w:rPr>
          <w:bCs/>
          <w:lang w:val="sr-Cyrl-RS"/>
        </w:rPr>
        <w:t>Са распоредом одржавања наставе и вежби упознати су сви чланови колектива укључујући и студентску службу и остало ваннаставно особље.</w:t>
      </w:r>
    </w:p>
    <w:p w:rsidR="00231A90" w:rsidRPr="003828BF" w:rsidRDefault="00231A90" w:rsidP="00231A90">
      <w:pPr>
        <w:jc w:val="both"/>
        <w:rPr>
          <w:sz w:val="22"/>
          <w:lang w:val="sr-Cyrl-RS"/>
        </w:rPr>
      </w:pPr>
    </w:p>
    <w:p w:rsidR="00231A90" w:rsidRPr="003828BF" w:rsidRDefault="00231A90" w:rsidP="00231A90">
      <w:pPr>
        <w:pStyle w:val="Default"/>
        <w:jc w:val="both"/>
        <w:rPr>
          <w:sz w:val="22"/>
          <w:lang w:val="sr-Cyrl-RS"/>
        </w:rPr>
      </w:pPr>
      <w:r w:rsidRPr="003828BF">
        <w:rPr>
          <w:lang w:val="sr-Cyrl-RS"/>
        </w:rPr>
        <w:t>У Школи су кроз система квалитета усвојене и процедуре за реализацију и контролу наставног процеса</w:t>
      </w:r>
      <w:r w:rsidRPr="003828BF">
        <w:rPr>
          <w:sz w:val="22"/>
          <w:lang w:val="sr-Cyrl-RS"/>
        </w:rPr>
        <w:t xml:space="preserve">. </w:t>
      </w:r>
      <w:r w:rsidRPr="003828BF">
        <w:rPr>
          <w:lang w:val="sr-Cyrl-RS"/>
        </w:rPr>
        <w:t xml:space="preserve">Распоред наставних активности за све студијске програме у текућем семестру се благовремено објављује на </w:t>
      </w:r>
      <w:r w:rsidR="00F91D82" w:rsidRPr="003828BF">
        <w:rPr>
          <w:sz w:val="22"/>
          <w:szCs w:val="22"/>
          <w:lang w:val="sr-Cyrl-RS"/>
        </w:rPr>
        <w:t xml:space="preserve">web </w:t>
      </w:r>
      <w:r w:rsidRPr="003828BF">
        <w:rPr>
          <w:lang w:val="sr-Cyrl-RS"/>
        </w:rPr>
        <w:t xml:space="preserve">страници </w:t>
      </w:r>
      <w:r w:rsidR="00E626D6" w:rsidRPr="003828BF">
        <w:rPr>
          <w:lang w:val="sr-Cyrl-RS"/>
        </w:rPr>
        <w:t>ВТШСС</w:t>
      </w:r>
      <w:r w:rsidRPr="003828BF">
        <w:rPr>
          <w:lang w:val="sr-Cyrl-RS"/>
        </w:rPr>
        <w:t xml:space="preserve"> и усаглашен је са осталим обавезама студената</w:t>
      </w:r>
      <w:r w:rsidRPr="003828BF">
        <w:rPr>
          <w:sz w:val="22"/>
          <w:lang w:val="sr-Cyrl-RS"/>
        </w:rPr>
        <w:t xml:space="preserve">. </w:t>
      </w:r>
    </w:p>
    <w:p w:rsidR="00231A90" w:rsidRPr="003828BF" w:rsidRDefault="00231A90" w:rsidP="00231A90">
      <w:pPr>
        <w:pStyle w:val="Default"/>
        <w:spacing w:before="120"/>
        <w:jc w:val="both"/>
        <w:rPr>
          <w:sz w:val="20"/>
          <w:lang w:val="sr-Cyrl-RS"/>
        </w:rPr>
      </w:pPr>
    </w:p>
    <w:p w:rsidR="00231A90" w:rsidRPr="003828BF" w:rsidRDefault="00231A90" w:rsidP="009443B9">
      <w:pPr>
        <w:jc w:val="both"/>
        <w:rPr>
          <w:b/>
          <w:lang w:val="sr-Cyrl-RS"/>
        </w:rPr>
      </w:pPr>
      <w:r w:rsidRPr="003828BF">
        <w:rPr>
          <w:b/>
          <w:i/>
          <w:lang w:val="sr-Cyrl-RS"/>
        </w:rPr>
        <w:t>Процена испуњености  стандарда</w:t>
      </w:r>
    </w:p>
    <w:p w:rsidR="009443B9" w:rsidRPr="003828BF" w:rsidRDefault="009443B9" w:rsidP="009443B9">
      <w:pPr>
        <w:jc w:val="both"/>
        <w:rPr>
          <w:b/>
          <w:lang w:val="sr-Cyrl-RS"/>
        </w:rPr>
      </w:pPr>
    </w:p>
    <w:p w:rsidR="00231A90" w:rsidRPr="003828BF" w:rsidRDefault="00231A90" w:rsidP="009443B9">
      <w:pPr>
        <w:jc w:val="both"/>
        <w:rPr>
          <w:lang w:val="sr-Cyrl-RS"/>
        </w:rPr>
      </w:pPr>
      <w:r w:rsidRPr="003828BF">
        <w:rPr>
          <w:lang w:val="sr-Cyrl-RS"/>
        </w:rPr>
        <w:t xml:space="preserve">Квалитет наставног процеса у Високој техничкој школи струковних студија у Крагујевцу садржи елементе који условљавају његову испуњеност:(1) </w:t>
      </w:r>
      <w:r w:rsidR="00E626D6" w:rsidRPr="003828BF">
        <w:rPr>
          <w:lang w:val="sr-Cyrl-RS"/>
        </w:rPr>
        <w:t>Наставници и сарадници ВТШСС имају п</w:t>
      </w:r>
      <w:r w:rsidRPr="003828BF">
        <w:rPr>
          <w:lang w:val="sr-Cyrl-RS"/>
        </w:rPr>
        <w:t xml:space="preserve">рофесионалан и коректан однос према студентима у току извођења наставе, као и у току осталих активности везано за успешно полагање испита; (2) На свим студијским програмима распоред наставних активности се благовремено објављује и усклађен је са осталим обавезама и потребама студената и доследно се спроводи; (3) Распоред испита се благовремено објављује на сајту </w:t>
      </w:r>
      <w:r w:rsidR="00E626D6" w:rsidRPr="003828BF">
        <w:rPr>
          <w:lang w:val="sr-Cyrl-RS"/>
        </w:rPr>
        <w:t>ВТШСС</w:t>
      </w:r>
      <w:r w:rsidRPr="003828BF">
        <w:rPr>
          <w:lang w:val="sr-Cyrl-RS"/>
        </w:rPr>
        <w:t xml:space="preserve">  и усклађен је потребама студената; (4) Настава је интерактивна, а одређени број часова се изводи у лабораторијама </w:t>
      </w:r>
      <w:r w:rsidR="00E626D6" w:rsidRPr="003828BF">
        <w:rPr>
          <w:lang w:val="sr-Cyrl-RS"/>
        </w:rPr>
        <w:t>ВТШСС</w:t>
      </w:r>
      <w:r w:rsidRPr="003828BF">
        <w:rPr>
          <w:lang w:val="sr-Cyrl-RS"/>
        </w:rPr>
        <w:t xml:space="preserve"> у мањим групама где се подстиче самостални рад студената; Комисија за обезбеђење и унапређење квалитета систематски прати квалитет наставе, анализира га и предлаже корективне мере. </w:t>
      </w:r>
    </w:p>
    <w:p w:rsidR="00231A90" w:rsidRPr="003828BF" w:rsidRDefault="00231A90" w:rsidP="00231A90">
      <w:pPr>
        <w:pStyle w:val="Default"/>
        <w:rPr>
          <w:b/>
          <w:lang w:val="sr-Cyrl-RS"/>
        </w:rPr>
      </w:pPr>
    </w:p>
    <w:p w:rsidR="00231A90" w:rsidRPr="003828BF" w:rsidRDefault="00231A90" w:rsidP="00231A90">
      <w:pPr>
        <w:jc w:val="both"/>
        <w:rPr>
          <w:b/>
          <w:lang w:val="sr-Cyrl-RS"/>
        </w:rPr>
      </w:pPr>
      <w:r w:rsidRPr="003828BF">
        <w:rPr>
          <w:b/>
          <w:i/>
          <w:lang w:val="sr-Cyrl-RS"/>
        </w:rPr>
        <w:t xml:space="preserve">Анализа слабости и повољних елемената </w:t>
      </w:r>
      <w:r w:rsidRPr="003828BF">
        <w:rPr>
          <w:b/>
          <w:lang w:val="sr-Cyrl-RS"/>
        </w:rPr>
        <w:t>(</w:t>
      </w:r>
      <w:r w:rsidRPr="003828BF">
        <w:rPr>
          <w:b/>
          <w:i/>
          <w:lang w:val="sr-Cyrl-RS"/>
        </w:rPr>
        <w:t>SWOTанализа</w:t>
      </w:r>
      <w:r w:rsidRPr="003828BF">
        <w:rPr>
          <w:b/>
          <w:lang w:val="sr-Cyrl-RS"/>
        </w:rPr>
        <w:t>)</w:t>
      </w:r>
    </w:p>
    <w:tbl>
      <w:tblPr>
        <w:tblW w:w="10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3260"/>
        <w:gridCol w:w="3443"/>
      </w:tblGrid>
      <w:tr w:rsidR="00231A90" w:rsidRPr="003828BF" w:rsidTr="00512A3D">
        <w:tc>
          <w:tcPr>
            <w:tcW w:w="3369" w:type="dxa"/>
            <w:shd w:val="clear" w:color="auto" w:fill="F2F2F2"/>
          </w:tcPr>
          <w:p w:rsidR="00231A90" w:rsidRPr="003828BF" w:rsidRDefault="00231A90" w:rsidP="00512A3D">
            <w:pPr>
              <w:pStyle w:val="Default"/>
              <w:widowControl w:val="0"/>
              <w:tabs>
                <w:tab w:val="left" w:pos="7200"/>
              </w:tabs>
              <w:spacing w:before="120"/>
              <w:rPr>
                <w:color w:val="auto"/>
                <w:sz w:val="22"/>
                <w:szCs w:val="22"/>
                <w:lang w:val="sr-Cyrl-RS"/>
              </w:rPr>
            </w:pPr>
          </w:p>
        </w:tc>
        <w:tc>
          <w:tcPr>
            <w:tcW w:w="3260" w:type="dxa"/>
            <w:shd w:val="clear" w:color="auto" w:fill="F2F2F2"/>
          </w:tcPr>
          <w:p w:rsidR="00231A90" w:rsidRPr="003828BF" w:rsidRDefault="00231A90" w:rsidP="00512A3D">
            <w:pPr>
              <w:pStyle w:val="Default"/>
              <w:widowControl w:val="0"/>
              <w:tabs>
                <w:tab w:val="left" w:pos="7200"/>
              </w:tabs>
              <w:spacing w:before="120"/>
              <w:rPr>
                <w:b/>
                <w:color w:val="auto"/>
                <w:sz w:val="22"/>
                <w:szCs w:val="22"/>
                <w:lang w:val="sr-Cyrl-RS"/>
              </w:rPr>
            </w:pPr>
            <w:r w:rsidRPr="003828BF">
              <w:rPr>
                <w:b/>
                <w:color w:val="auto"/>
                <w:sz w:val="22"/>
                <w:szCs w:val="22"/>
                <w:lang w:val="sr-Cyrl-RS"/>
              </w:rPr>
              <w:t>ПРЕДНОСТИ:</w:t>
            </w:r>
          </w:p>
          <w:p w:rsidR="00231A90" w:rsidRPr="003828BF" w:rsidRDefault="00231A90" w:rsidP="002C4889">
            <w:pPr>
              <w:numPr>
                <w:ilvl w:val="0"/>
                <w:numId w:val="23"/>
              </w:numPr>
              <w:ind w:left="288" w:hanging="270"/>
              <w:rPr>
                <w:lang w:val="sr-Cyrl-RS"/>
              </w:rPr>
            </w:pPr>
            <w:r w:rsidRPr="003828BF">
              <w:rPr>
                <w:sz w:val="22"/>
                <w:szCs w:val="22"/>
                <w:lang w:val="sr-Cyrl-RS"/>
              </w:rPr>
              <w:t>Униформисаност структуре предмета/++</w:t>
            </w:r>
          </w:p>
          <w:p w:rsidR="00231A90" w:rsidRPr="003828BF" w:rsidRDefault="00231A90" w:rsidP="002C4889">
            <w:pPr>
              <w:numPr>
                <w:ilvl w:val="0"/>
                <w:numId w:val="23"/>
              </w:numPr>
              <w:ind w:left="288" w:hanging="270"/>
              <w:rPr>
                <w:lang w:val="sr-Cyrl-RS"/>
              </w:rPr>
            </w:pPr>
            <w:r w:rsidRPr="003828BF">
              <w:rPr>
                <w:sz w:val="22"/>
                <w:szCs w:val="22"/>
                <w:lang w:val="sr-Cyrl-RS"/>
              </w:rPr>
              <w:t>Списак потребне литературе доступан на сајту Школе/+++</w:t>
            </w:r>
          </w:p>
          <w:p w:rsidR="00231A90" w:rsidRPr="003828BF" w:rsidRDefault="00231A90" w:rsidP="002C4889">
            <w:pPr>
              <w:numPr>
                <w:ilvl w:val="0"/>
                <w:numId w:val="23"/>
              </w:numPr>
              <w:ind w:left="288" w:hanging="270"/>
              <w:rPr>
                <w:lang w:val="sr-Cyrl-RS"/>
              </w:rPr>
            </w:pPr>
            <w:r w:rsidRPr="003828BF">
              <w:rPr>
                <w:sz w:val="22"/>
                <w:szCs w:val="22"/>
                <w:lang w:val="sr-Cyrl-RS"/>
              </w:rPr>
              <w:t>Поштовање распореда наставе/+++</w:t>
            </w:r>
          </w:p>
          <w:p w:rsidR="00231A90" w:rsidRPr="003828BF" w:rsidRDefault="00231A90" w:rsidP="002C4889">
            <w:pPr>
              <w:numPr>
                <w:ilvl w:val="0"/>
                <w:numId w:val="23"/>
              </w:numPr>
              <w:ind w:left="288" w:hanging="270"/>
              <w:rPr>
                <w:lang w:val="sr-Cyrl-RS"/>
              </w:rPr>
            </w:pPr>
            <w:r w:rsidRPr="003828BF">
              <w:rPr>
                <w:sz w:val="22"/>
                <w:szCs w:val="22"/>
                <w:lang w:val="sr-Cyrl-RS"/>
              </w:rPr>
              <w:t>Коришћење савремених техничких средстава у настави/+++</w:t>
            </w:r>
          </w:p>
          <w:p w:rsidR="00231A90" w:rsidRPr="003828BF" w:rsidRDefault="00231A90" w:rsidP="002C4889">
            <w:pPr>
              <w:numPr>
                <w:ilvl w:val="0"/>
                <w:numId w:val="23"/>
              </w:numPr>
              <w:ind w:left="288" w:hanging="270"/>
              <w:rPr>
                <w:lang w:val="sr-Cyrl-RS"/>
              </w:rPr>
            </w:pPr>
            <w:r w:rsidRPr="003828BF">
              <w:rPr>
                <w:sz w:val="22"/>
                <w:szCs w:val="22"/>
                <w:lang w:val="sr-Cyrl-RS"/>
              </w:rPr>
              <w:t>Стављање акцента предавања на посебно сложене делове градива /+++</w:t>
            </w:r>
          </w:p>
          <w:p w:rsidR="00231A90" w:rsidRPr="003828BF" w:rsidRDefault="00231A90" w:rsidP="002C4889">
            <w:pPr>
              <w:numPr>
                <w:ilvl w:val="0"/>
                <w:numId w:val="23"/>
              </w:numPr>
              <w:ind w:left="288" w:hanging="270"/>
              <w:rPr>
                <w:lang w:val="sr-Cyrl-RS"/>
              </w:rPr>
            </w:pPr>
            <w:r w:rsidRPr="003828BF">
              <w:rPr>
                <w:sz w:val="22"/>
                <w:szCs w:val="22"/>
                <w:lang w:val="sr-Cyrl-RS"/>
              </w:rPr>
              <w:t xml:space="preserve">Интерактивност наставног </w:t>
            </w:r>
            <w:r w:rsidRPr="003828BF">
              <w:rPr>
                <w:sz w:val="22"/>
                <w:szCs w:val="22"/>
                <w:lang w:val="sr-Cyrl-RS"/>
              </w:rPr>
              <w:lastRenderedPageBreak/>
              <w:t>процеса/+++</w:t>
            </w:r>
          </w:p>
          <w:p w:rsidR="00231A90" w:rsidRPr="003828BF" w:rsidRDefault="00231A90" w:rsidP="002C4889">
            <w:pPr>
              <w:numPr>
                <w:ilvl w:val="0"/>
                <w:numId w:val="23"/>
              </w:numPr>
              <w:ind w:left="288" w:hanging="270"/>
              <w:rPr>
                <w:lang w:val="sr-Cyrl-RS"/>
              </w:rPr>
            </w:pPr>
            <w:r w:rsidRPr="003828BF">
              <w:rPr>
                <w:sz w:val="22"/>
                <w:szCs w:val="22"/>
                <w:lang w:val="sr-Cyrl-RS"/>
              </w:rPr>
              <w:t>Адекватна величина наставних група/+++</w:t>
            </w:r>
          </w:p>
          <w:p w:rsidR="00231A90" w:rsidRPr="003828BF" w:rsidRDefault="00231A90" w:rsidP="002C4889">
            <w:pPr>
              <w:numPr>
                <w:ilvl w:val="0"/>
                <w:numId w:val="23"/>
              </w:numPr>
              <w:ind w:left="288" w:hanging="270"/>
              <w:rPr>
                <w:lang w:val="sr-Cyrl-RS"/>
              </w:rPr>
            </w:pPr>
            <w:r w:rsidRPr="003828BF">
              <w:rPr>
                <w:sz w:val="22"/>
                <w:szCs w:val="22"/>
                <w:lang w:val="sr-Cyrl-RS"/>
              </w:rPr>
              <w:t>Редовност студената на предавањима и вежбама/+++</w:t>
            </w:r>
          </w:p>
          <w:p w:rsidR="00231A90" w:rsidRPr="003828BF" w:rsidRDefault="00231A90" w:rsidP="002C4889">
            <w:pPr>
              <w:numPr>
                <w:ilvl w:val="0"/>
                <w:numId w:val="23"/>
              </w:numPr>
              <w:ind w:left="288" w:hanging="270"/>
              <w:rPr>
                <w:lang w:val="sr-Cyrl-RS"/>
              </w:rPr>
            </w:pPr>
            <w:r w:rsidRPr="003828BF">
              <w:rPr>
                <w:sz w:val="22"/>
                <w:szCs w:val="22"/>
                <w:lang w:val="sr-Cyrl-RS"/>
              </w:rPr>
              <w:t>Постојање предиспитних консултација/++</w:t>
            </w:r>
          </w:p>
          <w:p w:rsidR="00231A90" w:rsidRPr="003828BF" w:rsidRDefault="00231A90" w:rsidP="002C4889">
            <w:pPr>
              <w:numPr>
                <w:ilvl w:val="0"/>
                <w:numId w:val="23"/>
              </w:numPr>
              <w:ind w:left="288" w:hanging="270"/>
              <w:rPr>
                <w:lang w:val="sr-Cyrl-RS"/>
              </w:rPr>
            </w:pPr>
            <w:r w:rsidRPr="003828BF">
              <w:rPr>
                <w:sz w:val="22"/>
                <w:szCs w:val="22"/>
                <w:lang w:val="sr-Cyrl-RS"/>
              </w:rPr>
              <w:t>Уравнотеженост распореда полагања испита/+</w:t>
            </w:r>
          </w:p>
          <w:p w:rsidR="00231A90" w:rsidRPr="003828BF" w:rsidRDefault="00231A90" w:rsidP="002C4889">
            <w:pPr>
              <w:numPr>
                <w:ilvl w:val="0"/>
                <w:numId w:val="23"/>
              </w:numPr>
              <w:ind w:left="288" w:hanging="270"/>
              <w:rPr>
                <w:lang w:val="sr-Cyrl-RS"/>
              </w:rPr>
            </w:pPr>
            <w:r w:rsidRPr="003828BF">
              <w:rPr>
                <w:sz w:val="22"/>
                <w:szCs w:val="22"/>
                <w:lang w:val="sr-Cyrl-RS"/>
              </w:rPr>
              <w:t>Евиденција о одржаним испитима/++</w:t>
            </w:r>
          </w:p>
          <w:p w:rsidR="00231A90" w:rsidRPr="003828BF" w:rsidRDefault="00231A90" w:rsidP="00512A3D">
            <w:pPr>
              <w:ind w:left="175"/>
              <w:rPr>
                <w:lang w:val="sr-Cyrl-RS"/>
              </w:rPr>
            </w:pPr>
          </w:p>
        </w:tc>
        <w:tc>
          <w:tcPr>
            <w:tcW w:w="3443" w:type="dxa"/>
            <w:shd w:val="clear" w:color="auto" w:fill="F2F2F2"/>
          </w:tcPr>
          <w:p w:rsidR="00231A90" w:rsidRPr="003828BF" w:rsidRDefault="00231A90" w:rsidP="00512A3D">
            <w:pPr>
              <w:pStyle w:val="Default"/>
              <w:widowControl w:val="0"/>
              <w:tabs>
                <w:tab w:val="left" w:pos="7200"/>
              </w:tabs>
              <w:spacing w:before="120"/>
              <w:rPr>
                <w:b/>
                <w:color w:val="auto"/>
                <w:sz w:val="22"/>
                <w:szCs w:val="22"/>
                <w:lang w:val="sr-Cyrl-RS"/>
              </w:rPr>
            </w:pPr>
            <w:r w:rsidRPr="003828BF">
              <w:rPr>
                <w:b/>
                <w:color w:val="auto"/>
                <w:sz w:val="22"/>
                <w:szCs w:val="22"/>
                <w:lang w:val="sr-Cyrl-RS"/>
              </w:rPr>
              <w:lastRenderedPageBreak/>
              <w:t>СЛАБОСТИ:</w:t>
            </w:r>
          </w:p>
          <w:p w:rsidR="00231A90" w:rsidRPr="003828BF" w:rsidRDefault="00231A90" w:rsidP="002C4889">
            <w:pPr>
              <w:numPr>
                <w:ilvl w:val="0"/>
                <w:numId w:val="27"/>
              </w:numPr>
              <w:ind w:left="459" w:hanging="426"/>
              <w:rPr>
                <w:lang w:val="sr-Cyrl-RS"/>
              </w:rPr>
            </w:pPr>
            <w:r w:rsidRPr="003828BF">
              <w:rPr>
                <w:sz w:val="22"/>
                <w:szCs w:val="22"/>
                <w:lang w:val="sr-Cyrl-RS"/>
              </w:rPr>
              <w:t>Лошија посећеност предавањима и вежбама у време одржавања колоквијума на другим предметима/+++</w:t>
            </w:r>
          </w:p>
          <w:p w:rsidR="00231A90" w:rsidRPr="003828BF" w:rsidRDefault="00231A90" w:rsidP="002C4889">
            <w:pPr>
              <w:numPr>
                <w:ilvl w:val="0"/>
                <w:numId w:val="27"/>
              </w:numPr>
              <w:ind w:left="459" w:hanging="426"/>
              <w:rPr>
                <w:lang w:val="sr-Cyrl-RS"/>
              </w:rPr>
            </w:pPr>
            <w:r w:rsidRPr="003828BF">
              <w:rPr>
                <w:sz w:val="22"/>
                <w:szCs w:val="22"/>
                <w:lang w:val="sr-Cyrl-RS"/>
              </w:rPr>
              <w:t>Мање времена се посвећује лошијим студентима у наставној групи/+++</w:t>
            </w:r>
          </w:p>
          <w:p w:rsidR="00231A90" w:rsidRPr="003828BF" w:rsidRDefault="00231A90" w:rsidP="002C4889">
            <w:pPr>
              <w:numPr>
                <w:ilvl w:val="0"/>
                <w:numId w:val="27"/>
              </w:numPr>
              <w:ind w:left="459" w:hanging="426"/>
              <w:rPr>
                <w:lang w:val="sr-Cyrl-RS"/>
              </w:rPr>
            </w:pPr>
            <w:r w:rsidRPr="003828BF">
              <w:rPr>
                <w:sz w:val="22"/>
                <w:szCs w:val="22"/>
                <w:lang w:val="sr-Cyrl-RS"/>
              </w:rPr>
              <w:t>Не постојање адекватног MOODLE портала, ради осавремењавања наставног процеса и помоћи студентима/++</w:t>
            </w:r>
          </w:p>
          <w:p w:rsidR="00231A90" w:rsidRPr="003828BF" w:rsidRDefault="00231A90" w:rsidP="002C4889">
            <w:pPr>
              <w:numPr>
                <w:ilvl w:val="0"/>
                <w:numId w:val="27"/>
              </w:numPr>
              <w:ind w:left="459" w:hanging="426"/>
              <w:rPr>
                <w:lang w:val="sr-Cyrl-RS"/>
              </w:rPr>
            </w:pPr>
            <w:r w:rsidRPr="003828BF">
              <w:rPr>
                <w:sz w:val="22"/>
                <w:szCs w:val="22"/>
                <w:lang w:val="sr-Cyrl-RS"/>
              </w:rPr>
              <w:t xml:space="preserve">Неадекватна припремљеност </w:t>
            </w:r>
            <w:r w:rsidRPr="003828BF">
              <w:rPr>
                <w:sz w:val="22"/>
                <w:szCs w:val="22"/>
                <w:lang w:val="sr-Cyrl-RS"/>
              </w:rPr>
              <w:lastRenderedPageBreak/>
              <w:t>студената на вежбама/++</w:t>
            </w:r>
          </w:p>
          <w:p w:rsidR="00231A90" w:rsidRPr="003828BF" w:rsidRDefault="00231A90" w:rsidP="002C4889">
            <w:pPr>
              <w:numPr>
                <w:ilvl w:val="0"/>
                <w:numId w:val="27"/>
              </w:numPr>
              <w:ind w:left="459" w:hanging="426"/>
              <w:rPr>
                <w:lang w:val="sr-Cyrl-RS"/>
              </w:rPr>
            </w:pPr>
            <w:r w:rsidRPr="003828BF">
              <w:rPr>
                <w:sz w:val="22"/>
                <w:szCs w:val="22"/>
                <w:lang w:val="sr-Cyrl-RS"/>
              </w:rPr>
              <w:t>Визуелна и техничка неуједначеност презентација на појединим предметима/+</w:t>
            </w:r>
          </w:p>
          <w:p w:rsidR="00231A90" w:rsidRPr="003828BF" w:rsidRDefault="00231A90" w:rsidP="00512A3D">
            <w:pPr>
              <w:ind w:left="33"/>
              <w:rPr>
                <w:lang w:val="sr-Cyrl-RS"/>
              </w:rPr>
            </w:pPr>
          </w:p>
        </w:tc>
      </w:tr>
      <w:tr w:rsidR="00231A90" w:rsidRPr="003828BF" w:rsidTr="00512A3D">
        <w:tc>
          <w:tcPr>
            <w:tcW w:w="3369" w:type="dxa"/>
            <w:shd w:val="clear" w:color="auto" w:fill="F2F2F2"/>
          </w:tcPr>
          <w:p w:rsidR="00231A90" w:rsidRPr="003828BF" w:rsidRDefault="00231A90" w:rsidP="00512A3D">
            <w:pPr>
              <w:pStyle w:val="Default"/>
              <w:widowControl w:val="0"/>
              <w:tabs>
                <w:tab w:val="left" w:pos="7200"/>
              </w:tabs>
              <w:spacing w:before="120"/>
              <w:rPr>
                <w:b/>
                <w:color w:val="auto"/>
                <w:sz w:val="22"/>
                <w:szCs w:val="22"/>
                <w:lang w:val="sr-Cyrl-RS"/>
              </w:rPr>
            </w:pPr>
            <w:r w:rsidRPr="003828BF">
              <w:rPr>
                <w:b/>
                <w:color w:val="auto"/>
                <w:sz w:val="22"/>
                <w:szCs w:val="22"/>
                <w:lang w:val="sr-Cyrl-RS"/>
              </w:rPr>
              <w:lastRenderedPageBreak/>
              <w:t>МОГУЋНОСТИ:</w:t>
            </w:r>
          </w:p>
          <w:p w:rsidR="00231A90" w:rsidRPr="003828BF" w:rsidRDefault="00231A90" w:rsidP="00512A3D">
            <w:pPr>
              <w:pStyle w:val="Default"/>
              <w:widowControl w:val="0"/>
              <w:rPr>
                <w:color w:val="auto"/>
                <w:lang w:val="sr-Cyrl-RS"/>
              </w:rPr>
            </w:pPr>
          </w:p>
          <w:p w:rsidR="00231A90" w:rsidRPr="003828BF" w:rsidRDefault="00231A90" w:rsidP="002C4889">
            <w:pPr>
              <w:numPr>
                <w:ilvl w:val="0"/>
                <w:numId w:val="23"/>
              </w:numPr>
              <w:ind w:left="288" w:hanging="270"/>
              <w:rPr>
                <w:lang w:val="sr-Cyrl-RS"/>
              </w:rPr>
            </w:pPr>
            <w:r w:rsidRPr="003828BF">
              <w:rPr>
                <w:sz w:val="22"/>
                <w:szCs w:val="22"/>
                <w:lang w:val="sr-Cyrl-RS"/>
              </w:rPr>
              <w:t>Усвојити нове стандарде и процедуре за обезбеђење квалитета наставног процеса/+++</w:t>
            </w:r>
          </w:p>
          <w:p w:rsidR="00231A90" w:rsidRPr="003828BF" w:rsidRDefault="00231A90" w:rsidP="002C4889">
            <w:pPr>
              <w:numPr>
                <w:ilvl w:val="0"/>
                <w:numId w:val="23"/>
              </w:numPr>
              <w:ind w:left="288" w:hanging="270"/>
              <w:rPr>
                <w:lang w:val="sr-Cyrl-RS"/>
              </w:rPr>
            </w:pPr>
            <w:r w:rsidRPr="003828BF">
              <w:rPr>
                <w:sz w:val="22"/>
                <w:szCs w:val="22"/>
                <w:lang w:val="sr-Cyrl-RS"/>
              </w:rPr>
              <w:t>Повећати контролу присуства настави/+++</w:t>
            </w:r>
          </w:p>
          <w:p w:rsidR="00231A90" w:rsidRPr="003828BF" w:rsidRDefault="00231A90" w:rsidP="00512A3D">
            <w:pPr>
              <w:ind w:left="288"/>
              <w:rPr>
                <w:lang w:val="sr-Cyrl-RS"/>
              </w:rPr>
            </w:pPr>
          </w:p>
        </w:tc>
        <w:tc>
          <w:tcPr>
            <w:tcW w:w="3260" w:type="dxa"/>
            <w:shd w:val="clear" w:color="auto" w:fill="auto"/>
          </w:tcPr>
          <w:p w:rsidR="00231A90" w:rsidRPr="003828BF" w:rsidRDefault="00231A90" w:rsidP="00512A3D">
            <w:pPr>
              <w:pStyle w:val="Default"/>
              <w:widowControl w:val="0"/>
              <w:rPr>
                <w:sz w:val="22"/>
                <w:szCs w:val="22"/>
                <w:lang w:val="sr-Cyrl-RS"/>
              </w:rPr>
            </w:pPr>
            <w:r w:rsidRPr="003828BF">
              <w:rPr>
                <w:b/>
                <w:bCs/>
                <w:sz w:val="22"/>
                <w:szCs w:val="22"/>
                <w:lang w:val="sr-Cyrl-RS"/>
              </w:rPr>
              <w:t xml:space="preserve">Стратегија појачања: </w:t>
            </w:r>
          </w:p>
          <w:p w:rsidR="00231A90" w:rsidRPr="003828BF" w:rsidRDefault="00231A90" w:rsidP="002C4889">
            <w:pPr>
              <w:numPr>
                <w:ilvl w:val="0"/>
                <w:numId w:val="30"/>
              </w:numPr>
              <w:ind w:left="317" w:hanging="317"/>
              <w:rPr>
                <w:lang w:val="sr-Cyrl-RS"/>
              </w:rPr>
            </w:pPr>
            <w:r w:rsidRPr="003828BF">
              <w:rPr>
                <w:sz w:val="22"/>
                <w:szCs w:val="22"/>
                <w:lang w:val="sr-Cyrl-RS"/>
              </w:rPr>
              <w:t>Повећати број наставника и сарадника</w:t>
            </w:r>
          </w:p>
          <w:p w:rsidR="00231A90" w:rsidRPr="003828BF" w:rsidRDefault="00231A90" w:rsidP="002C4889">
            <w:pPr>
              <w:numPr>
                <w:ilvl w:val="0"/>
                <w:numId w:val="30"/>
              </w:numPr>
              <w:ind w:left="317" w:hanging="317"/>
              <w:rPr>
                <w:lang w:val="sr-Cyrl-RS"/>
              </w:rPr>
            </w:pPr>
            <w:r w:rsidRPr="003828BF">
              <w:rPr>
                <w:sz w:val="22"/>
                <w:szCs w:val="22"/>
                <w:lang w:val="sr-Cyrl-RS"/>
              </w:rPr>
              <w:t>Радити на убрзаном усвајању нових стандарда и процедура за обезбеђење квалитета наставног процеса</w:t>
            </w:r>
          </w:p>
          <w:p w:rsidR="00231A90" w:rsidRPr="003828BF" w:rsidRDefault="00231A90" w:rsidP="002C4889">
            <w:pPr>
              <w:numPr>
                <w:ilvl w:val="0"/>
                <w:numId w:val="30"/>
              </w:numPr>
              <w:ind w:left="317" w:hanging="317"/>
              <w:rPr>
                <w:lang w:val="sr-Cyrl-RS"/>
              </w:rPr>
            </w:pPr>
            <w:r w:rsidRPr="003828BF">
              <w:rPr>
                <w:sz w:val="22"/>
                <w:szCs w:val="22"/>
                <w:lang w:val="sr-Cyrl-RS"/>
              </w:rPr>
              <w:t>Интезивирати контролу квалитета предавања и вежби на свим предметима</w:t>
            </w:r>
          </w:p>
          <w:p w:rsidR="00231A90" w:rsidRPr="003828BF" w:rsidRDefault="00231A90" w:rsidP="002C4889">
            <w:pPr>
              <w:numPr>
                <w:ilvl w:val="0"/>
                <w:numId w:val="30"/>
              </w:numPr>
              <w:ind w:left="317" w:hanging="317"/>
              <w:rPr>
                <w:lang w:val="sr-Cyrl-RS"/>
              </w:rPr>
            </w:pPr>
            <w:r w:rsidRPr="003828BF">
              <w:rPr>
                <w:sz w:val="22"/>
                <w:szCs w:val="22"/>
                <w:lang w:val="sr-Cyrl-RS"/>
              </w:rPr>
              <w:t>Направити план рада са студентима са лошијим нивоом предзнања</w:t>
            </w:r>
          </w:p>
          <w:p w:rsidR="00231A90" w:rsidRPr="003828BF" w:rsidRDefault="00231A90" w:rsidP="002C4889">
            <w:pPr>
              <w:numPr>
                <w:ilvl w:val="0"/>
                <w:numId w:val="30"/>
              </w:numPr>
              <w:ind w:left="317" w:hanging="317"/>
              <w:rPr>
                <w:lang w:val="sr-Cyrl-RS"/>
              </w:rPr>
            </w:pPr>
            <w:r w:rsidRPr="003828BF">
              <w:rPr>
                <w:sz w:val="22"/>
                <w:szCs w:val="22"/>
                <w:lang w:val="sr-Cyrl-RS"/>
              </w:rPr>
              <w:t>Увести адекватан MOODLE портал</w:t>
            </w:r>
          </w:p>
        </w:tc>
        <w:tc>
          <w:tcPr>
            <w:tcW w:w="3443" w:type="dxa"/>
            <w:shd w:val="clear" w:color="auto" w:fill="auto"/>
          </w:tcPr>
          <w:p w:rsidR="00231A90" w:rsidRPr="003828BF" w:rsidRDefault="00231A90" w:rsidP="00512A3D">
            <w:pPr>
              <w:pStyle w:val="Default"/>
              <w:widowControl w:val="0"/>
              <w:rPr>
                <w:sz w:val="22"/>
                <w:szCs w:val="22"/>
                <w:lang w:val="sr-Cyrl-RS"/>
              </w:rPr>
            </w:pPr>
            <w:r w:rsidRPr="003828BF">
              <w:rPr>
                <w:b/>
                <w:bCs/>
                <w:sz w:val="22"/>
                <w:szCs w:val="22"/>
                <w:lang w:val="sr-Cyrl-RS"/>
              </w:rPr>
              <w:t xml:space="preserve">Стратегија уклањања слабости </w:t>
            </w:r>
          </w:p>
          <w:p w:rsidR="00231A90" w:rsidRPr="003828BF" w:rsidRDefault="00231A90" w:rsidP="002C4889">
            <w:pPr>
              <w:numPr>
                <w:ilvl w:val="0"/>
                <w:numId w:val="31"/>
              </w:numPr>
              <w:ind w:left="317" w:hanging="283"/>
              <w:rPr>
                <w:lang w:val="sr-Cyrl-RS"/>
              </w:rPr>
            </w:pPr>
            <w:r w:rsidRPr="003828BF">
              <w:rPr>
                <w:sz w:val="22"/>
                <w:szCs w:val="22"/>
                <w:lang w:val="sr-Cyrl-RS"/>
              </w:rPr>
              <w:t>Направити униформне моделе за наставне презентације</w:t>
            </w:r>
          </w:p>
          <w:p w:rsidR="00231A90" w:rsidRPr="003828BF" w:rsidRDefault="00231A90" w:rsidP="002C4889">
            <w:pPr>
              <w:numPr>
                <w:ilvl w:val="0"/>
                <w:numId w:val="31"/>
              </w:numPr>
              <w:ind w:left="317" w:hanging="283"/>
              <w:rPr>
                <w:lang w:val="sr-Cyrl-RS"/>
              </w:rPr>
            </w:pPr>
            <w:r w:rsidRPr="003828BF">
              <w:rPr>
                <w:sz w:val="22"/>
                <w:szCs w:val="22"/>
                <w:lang w:val="sr-Cyrl-RS"/>
              </w:rPr>
              <w:t>Увести електронски систем праћења присуства наставним активностима у свим салама</w:t>
            </w:r>
          </w:p>
        </w:tc>
      </w:tr>
      <w:tr w:rsidR="00231A90" w:rsidRPr="003828BF" w:rsidTr="00512A3D">
        <w:tc>
          <w:tcPr>
            <w:tcW w:w="3369" w:type="dxa"/>
            <w:shd w:val="clear" w:color="auto" w:fill="F2F2F2"/>
          </w:tcPr>
          <w:p w:rsidR="00231A90" w:rsidRPr="003828BF" w:rsidRDefault="00231A90" w:rsidP="00512A3D">
            <w:pPr>
              <w:pStyle w:val="Default"/>
              <w:widowControl w:val="0"/>
              <w:tabs>
                <w:tab w:val="left" w:pos="7200"/>
              </w:tabs>
              <w:spacing w:before="120"/>
              <w:rPr>
                <w:b/>
                <w:color w:val="auto"/>
                <w:sz w:val="22"/>
                <w:szCs w:val="22"/>
                <w:lang w:val="sr-Cyrl-RS"/>
              </w:rPr>
            </w:pPr>
            <w:r w:rsidRPr="003828BF">
              <w:rPr>
                <w:b/>
                <w:color w:val="auto"/>
                <w:sz w:val="22"/>
                <w:szCs w:val="22"/>
                <w:lang w:val="sr-Cyrl-RS"/>
              </w:rPr>
              <w:t>ОПАСНОСТИ:</w:t>
            </w:r>
          </w:p>
          <w:p w:rsidR="00231A90" w:rsidRPr="003828BF" w:rsidRDefault="00231A90" w:rsidP="002C4889">
            <w:pPr>
              <w:numPr>
                <w:ilvl w:val="0"/>
                <w:numId w:val="29"/>
              </w:numPr>
              <w:ind w:left="426" w:hanging="284"/>
              <w:rPr>
                <w:lang w:val="sr-Cyrl-RS"/>
              </w:rPr>
            </w:pPr>
            <w:r w:rsidRPr="003828BF">
              <w:rPr>
                <w:sz w:val="22"/>
                <w:szCs w:val="22"/>
                <w:lang w:val="sr-Cyrl-RS"/>
              </w:rPr>
              <w:t>Недовољна посећеност настави/+++</w:t>
            </w:r>
          </w:p>
          <w:p w:rsidR="00231A90" w:rsidRPr="003828BF" w:rsidRDefault="00231A90" w:rsidP="002C4889">
            <w:pPr>
              <w:numPr>
                <w:ilvl w:val="0"/>
                <w:numId w:val="29"/>
              </w:numPr>
              <w:ind w:left="426" w:hanging="284"/>
              <w:rPr>
                <w:lang w:val="sr-Cyrl-RS"/>
              </w:rPr>
            </w:pPr>
            <w:r w:rsidRPr="003828BF">
              <w:rPr>
                <w:sz w:val="22"/>
                <w:szCs w:val="22"/>
                <w:lang w:val="sr-Cyrl-RS"/>
              </w:rPr>
              <w:t>Начин оцењивања (систем бодовања) /++</w:t>
            </w:r>
          </w:p>
          <w:p w:rsidR="00231A90" w:rsidRPr="003828BF" w:rsidRDefault="00231A90" w:rsidP="002C4889">
            <w:pPr>
              <w:numPr>
                <w:ilvl w:val="0"/>
                <w:numId w:val="29"/>
              </w:numPr>
              <w:ind w:left="426" w:hanging="284"/>
              <w:rPr>
                <w:lang w:val="sr-Cyrl-RS"/>
              </w:rPr>
            </w:pPr>
            <w:r w:rsidRPr="003828BF">
              <w:rPr>
                <w:sz w:val="22"/>
                <w:szCs w:val="22"/>
                <w:lang w:val="sr-Cyrl-RS"/>
              </w:rPr>
              <w:t>Обученост наставника за примену савремених видова наставе/++</w:t>
            </w:r>
          </w:p>
        </w:tc>
        <w:tc>
          <w:tcPr>
            <w:tcW w:w="3260" w:type="dxa"/>
            <w:shd w:val="clear" w:color="auto" w:fill="auto"/>
          </w:tcPr>
          <w:p w:rsidR="00231A90" w:rsidRPr="003828BF" w:rsidRDefault="00231A90" w:rsidP="00512A3D">
            <w:pPr>
              <w:pStyle w:val="Default"/>
              <w:widowControl w:val="0"/>
              <w:rPr>
                <w:sz w:val="22"/>
                <w:szCs w:val="22"/>
                <w:lang w:val="sr-Cyrl-RS"/>
              </w:rPr>
            </w:pPr>
            <w:r w:rsidRPr="003828BF">
              <w:rPr>
                <w:b/>
                <w:bCs/>
                <w:sz w:val="22"/>
                <w:szCs w:val="22"/>
                <w:lang w:val="sr-Cyrl-RS"/>
              </w:rPr>
              <w:t xml:space="preserve">Стратегија превенције </w:t>
            </w:r>
          </w:p>
          <w:p w:rsidR="00231A90" w:rsidRPr="003828BF" w:rsidRDefault="00231A90" w:rsidP="002C4889">
            <w:pPr>
              <w:numPr>
                <w:ilvl w:val="0"/>
                <w:numId w:val="32"/>
              </w:numPr>
              <w:ind w:left="317" w:hanging="317"/>
              <w:rPr>
                <w:lang w:val="sr-Cyrl-RS"/>
              </w:rPr>
            </w:pPr>
            <w:r w:rsidRPr="003828BF">
              <w:rPr>
                <w:sz w:val="22"/>
                <w:szCs w:val="22"/>
                <w:lang w:val="sr-Cyrl-RS"/>
              </w:rPr>
              <w:t>Уједначити критеријуме оцењивања и систем бодовања на свим предметима</w:t>
            </w:r>
          </w:p>
          <w:p w:rsidR="00231A90" w:rsidRPr="003828BF" w:rsidRDefault="00231A90" w:rsidP="002C4889">
            <w:pPr>
              <w:numPr>
                <w:ilvl w:val="0"/>
                <w:numId w:val="32"/>
              </w:numPr>
              <w:ind w:left="317" w:hanging="317"/>
              <w:rPr>
                <w:lang w:val="sr-Cyrl-RS"/>
              </w:rPr>
            </w:pPr>
            <w:r w:rsidRPr="003828BF">
              <w:rPr>
                <w:sz w:val="22"/>
                <w:szCs w:val="22"/>
                <w:lang w:val="sr-Cyrl-RS"/>
              </w:rPr>
              <w:t>Организовати семинаре за наставно особље у смислу едукације о новим облицима наставе</w:t>
            </w:r>
          </w:p>
          <w:p w:rsidR="00231A90" w:rsidRPr="003828BF" w:rsidRDefault="00231A90" w:rsidP="00512A3D">
            <w:pPr>
              <w:ind w:left="720"/>
              <w:rPr>
                <w:lang w:val="sr-Cyrl-RS"/>
              </w:rPr>
            </w:pPr>
          </w:p>
        </w:tc>
        <w:tc>
          <w:tcPr>
            <w:tcW w:w="3443" w:type="dxa"/>
            <w:shd w:val="clear" w:color="auto" w:fill="auto"/>
          </w:tcPr>
          <w:p w:rsidR="00231A90" w:rsidRPr="003828BF" w:rsidRDefault="00231A90" w:rsidP="00512A3D">
            <w:pPr>
              <w:pStyle w:val="Default"/>
              <w:widowControl w:val="0"/>
              <w:rPr>
                <w:sz w:val="22"/>
                <w:szCs w:val="22"/>
                <w:lang w:val="sr-Cyrl-RS"/>
              </w:rPr>
            </w:pPr>
            <w:r w:rsidRPr="003828BF">
              <w:rPr>
                <w:b/>
                <w:bCs/>
                <w:sz w:val="22"/>
                <w:szCs w:val="22"/>
                <w:lang w:val="sr-Cyrl-RS"/>
              </w:rPr>
              <w:t xml:space="preserve">Стратегија елиминације: </w:t>
            </w:r>
          </w:p>
          <w:p w:rsidR="00231A90" w:rsidRPr="003828BF" w:rsidRDefault="00231A90" w:rsidP="00512A3D">
            <w:pPr>
              <w:pStyle w:val="Default"/>
              <w:rPr>
                <w:color w:val="auto"/>
                <w:lang w:val="sr-Cyrl-RS"/>
              </w:rPr>
            </w:pPr>
          </w:p>
          <w:p w:rsidR="00231A90" w:rsidRPr="003828BF" w:rsidRDefault="00231A90" w:rsidP="002C4889">
            <w:pPr>
              <w:pStyle w:val="Default"/>
              <w:numPr>
                <w:ilvl w:val="0"/>
                <w:numId w:val="42"/>
              </w:numPr>
              <w:ind w:left="317" w:hanging="283"/>
              <w:rPr>
                <w:sz w:val="22"/>
                <w:szCs w:val="22"/>
                <w:lang w:val="sr-Cyrl-RS"/>
              </w:rPr>
            </w:pPr>
            <w:r w:rsidRPr="003828BF">
              <w:rPr>
                <w:sz w:val="22"/>
                <w:szCs w:val="22"/>
                <w:lang w:val="sr-Cyrl-RS"/>
              </w:rPr>
              <w:t xml:space="preserve">Увести кориснички сервис, корисничко име и шифре за све студенте, за приступ предавањима и другим студентским садржајима </w:t>
            </w:r>
          </w:p>
          <w:p w:rsidR="00231A90" w:rsidRPr="003828BF" w:rsidRDefault="00231A90" w:rsidP="00512A3D">
            <w:pPr>
              <w:rPr>
                <w:lang w:val="sr-Cyrl-RS"/>
              </w:rPr>
            </w:pPr>
          </w:p>
        </w:tc>
      </w:tr>
    </w:tbl>
    <w:p w:rsidR="00231A90" w:rsidRPr="003828BF" w:rsidRDefault="00231A90" w:rsidP="00231A90">
      <w:pPr>
        <w:pStyle w:val="Default"/>
        <w:rPr>
          <w:bCs/>
          <w:lang w:val="sr-Cyrl-RS"/>
        </w:rPr>
      </w:pPr>
    </w:p>
    <w:p w:rsidR="00231A90" w:rsidRPr="003828BF" w:rsidRDefault="00231A90" w:rsidP="00231A90">
      <w:pPr>
        <w:pStyle w:val="Default"/>
        <w:rPr>
          <w:b/>
          <w:bCs/>
          <w:i/>
          <w:lang w:val="sr-Cyrl-RS"/>
        </w:rPr>
      </w:pPr>
      <w:r w:rsidRPr="003828BF">
        <w:rPr>
          <w:b/>
          <w:bCs/>
          <w:i/>
          <w:lang w:val="sr-Cyrl-RS"/>
        </w:rPr>
        <w:t>Предлог корективних мера:</w:t>
      </w:r>
    </w:p>
    <w:p w:rsidR="00231A90" w:rsidRPr="003828BF" w:rsidRDefault="00231A90" w:rsidP="009443B9">
      <w:pPr>
        <w:numPr>
          <w:ilvl w:val="0"/>
          <w:numId w:val="1"/>
        </w:numPr>
        <w:tabs>
          <w:tab w:val="clear" w:pos="720"/>
          <w:tab w:val="num" w:pos="360"/>
        </w:tabs>
        <w:ind w:left="426" w:hanging="426"/>
        <w:jc w:val="both"/>
        <w:rPr>
          <w:b/>
          <w:i/>
          <w:caps/>
          <w:lang w:val="sr-Cyrl-RS"/>
        </w:rPr>
      </w:pPr>
      <w:r w:rsidRPr="003828BF">
        <w:rPr>
          <w:b/>
          <w:i/>
          <w:lang w:val="sr-Cyrl-RS"/>
        </w:rPr>
        <w:t>Усвојити нове стандарде и процедуре за обезбеђење квалитета наставног процеса</w:t>
      </w:r>
    </w:p>
    <w:p w:rsidR="00231A90" w:rsidRPr="003828BF" w:rsidRDefault="00231A90" w:rsidP="009443B9">
      <w:pPr>
        <w:numPr>
          <w:ilvl w:val="0"/>
          <w:numId w:val="1"/>
        </w:numPr>
        <w:tabs>
          <w:tab w:val="clear" w:pos="720"/>
          <w:tab w:val="num" w:pos="360"/>
        </w:tabs>
        <w:ind w:left="426" w:hanging="426"/>
        <w:jc w:val="both"/>
        <w:rPr>
          <w:b/>
          <w:i/>
          <w:lang w:val="sr-Cyrl-RS"/>
        </w:rPr>
      </w:pPr>
      <w:r w:rsidRPr="003828BF">
        <w:rPr>
          <w:b/>
          <w:i/>
          <w:lang w:val="sr-Cyrl-RS"/>
        </w:rPr>
        <w:t>Проширити контролу евиденције наставе и присуства студената,</w:t>
      </w:r>
    </w:p>
    <w:p w:rsidR="00231A90" w:rsidRPr="003828BF" w:rsidRDefault="00231A90" w:rsidP="009443B9">
      <w:pPr>
        <w:numPr>
          <w:ilvl w:val="0"/>
          <w:numId w:val="1"/>
        </w:numPr>
        <w:tabs>
          <w:tab w:val="clear" w:pos="720"/>
          <w:tab w:val="num" w:pos="426"/>
        </w:tabs>
        <w:ind w:left="426" w:hanging="426"/>
        <w:jc w:val="both"/>
        <w:rPr>
          <w:b/>
          <w:sz w:val="22"/>
          <w:szCs w:val="22"/>
          <w:lang w:val="sr-Cyrl-RS"/>
        </w:rPr>
      </w:pPr>
      <w:r w:rsidRPr="003828BF">
        <w:rPr>
          <w:b/>
          <w:i/>
          <w:lang w:val="sr-Cyrl-RS"/>
        </w:rPr>
        <w:t>Организовати додатну едукацију наставног особља о интерактивним облицима наставе и вештини комуникације</w:t>
      </w:r>
      <w:r w:rsidRPr="003828BF">
        <w:rPr>
          <w:b/>
          <w:sz w:val="22"/>
          <w:szCs w:val="22"/>
          <w:lang w:val="sr-Cyrl-RS"/>
        </w:rPr>
        <w:t>,</w:t>
      </w:r>
    </w:p>
    <w:p w:rsidR="00231A90" w:rsidRPr="003828BF" w:rsidRDefault="00231A90" w:rsidP="009443B9">
      <w:pPr>
        <w:numPr>
          <w:ilvl w:val="0"/>
          <w:numId w:val="1"/>
        </w:numPr>
        <w:tabs>
          <w:tab w:val="clear" w:pos="720"/>
          <w:tab w:val="num" w:pos="426"/>
        </w:tabs>
        <w:ind w:left="426" w:hanging="426"/>
        <w:jc w:val="both"/>
        <w:rPr>
          <w:b/>
          <w:i/>
          <w:lang w:val="sr-Cyrl-RS"/>
        </w:rPr>
      </w:pPr>
      <w:r w:rsidRPr="003828BF">
        <w:rPr>
          <w:b/>
          <w:i/>
          <w:lang w:val="sr-Cyrl-RS"/>
        </w:rPr>
        <w:t>Редефинисати анкетне упитнике,у прилогу 5.2 Нови правилник о квалитету самовредновању садржи нове редефинисане анкете</w:t>
      </w:r>
    </w:p>
    <w:p w:rsidR="00231A90" w:rsidRPr="003828BF" w:rsidRDefault="00231A90" w:rsidP="009443B9">
      <w:pPr>
        <w:numPr>
          <w:ilvl w:val="0"/>
          <w:numId w:val="1"/>
        </w:numPr>
        <w:tabs>
          <w:tab w:val="clear" w:pos="720"/>
          <w:tab w:val="num" w:pos="426"/>
        </w:tabs>
        <w:ind w:left="426" w:hanging="426"/>
        <w:jc w:val="both"/>
        <w:rPr>
          <w:b/>
          <w:i/>
          <w:lang w:val="sr-Cyrl-RS"/>
        </w:rPr>
      </w:pPr>
      <w:r w:rsidRPr="003828BF">
        <w:rPr>
          <w:b/>
          <w:i/>
          <w:lang w:val="sr-Cyrl-RS"/>
        </w:rPr>
        <w:t>Садржаје наставе прилагодити претходним знањима студената, у циљу успешнијег праћења наставе,</w:t>
      </w:r>
    </w:p>
    <w:p w:rsidR="00231A90" w:rsidRPr="003828BF" w:rsidRDefault="00231A90" w:rsidP="009443B9">
      <w:pPr>
        <w:numPr>
          <w:ilvl w:val="0"/>
          <w:numId w:val="1"/>
        </w:numPr>
        <w:tabs>
          <w:tab w:val="clear" w:pos="720"/>
          <w:tab w:val="num" w:pos="426"/>
        </w:tabs>
        <w:ind w:left="426" w:hanging="426"/>
        <w:jc w:val="both"/>
        <w:rPr>
          <w:b/>
          <w:i/>
          <w:lang w:val="sr-Cyrl-RS"/>
        </w:rPr>
      </w:pPr>
      <w:r w:rsidRPr="003828BF">
        <w:rPr>
          <w:b/>
          <w:i/>
          <w:lang w:val="sr-Cyrl-RS"/>
        </w:rPr>
        <w:t>Опремити додатне лабораторијске просторе и осавременити постојеће,</w:t>
      </w:r>
    </w:p>
    <w:p w:rsidR="00231A90" w:rsidRPr="003828BF" w:rsidRDefault="00231A90" w:rsidP="009443B9">
      <w:pPr>
        <w:numPr>
          <w:ilvl w:val="0"/>
          <w:numId w:val="1"/>
        </w:numPr>
        <w:tabs>
          <w:tab w:val="clear" w:pos="720"/>
          <w:tab w:val="num" w:pos="426"/>
        </w:tabs>
        <w:ind w:left="426" w:hanging="426"/>
        <w:jc w:val="both"/>
        <w:rPr>
          <w:b/>
          <w:i/>
          <w:lang w:val="sr-Cyrl-RS"/>
        </w:rPr>
      </w:pPr>
      <w:r w:rsidRPr="003828BF">
        <w:rPr>
          <w:b/>
          <w:i/>
          <w:lang w:val="sr-Cyrl-RS"/>
        </w:rPr>
        <w:t xml:space="preserve">Учинити доступним наставне материјале наставника на сајту </w:t>
      </w:r>
      <w:r w:rsidR="00F91D82" w:rsidRPr="003828BF">
        <w:rPr>
          <w:b/>
          <w:i/>
          <w:lang w:val="sr-Cyrl-RS"/>
        </w:rPr>
        <w:t>Школе</w:t>
      </w:r>
      <w:r w:rsidRPr="003828BF">
        <w:rPr>
          <w:b/>
          <w:i/>
          <w:lang w:val="sr-Cyrl-RS"/>
        </w:rPr>
        <w:t xml:space="preserve"> на свим студијским програмима,</w:t>
      </w:r>
    </w:p>
    <w:p w:rsidR="00231A90" w:rsidRPr="003828BF" w:rsidRDefault="00231A90" w:rsidP="009443B9">
      <w:pPr>
        <w:numPr>
          <w:ilvl w:val="0"/>
          <w:numId w:val="1"/>
        </w:numPr>
        <w:tabs>
          <w:tab w:val="clear" w:pos="720"/>
          <w:tab w:val="num" w:pos="426"/>
        </w:tabs>
        <w:ind w:left="426" w:hanging="426"/>
        <w:jc w:val="both"/>
        <w:rPr>
          <w:b/>
          <w:i/>
          <w:lang w:val="sr-Cyrl-RS"/>
        </w:rPr>
      </w:pPr>
      <w:r w:rsidRPr="003828BF">
        <w:rPr>
          <w:b/>
          <w:i/>
          <w:lang w:val="sr-Cyrl-RS"/>
        </w:rPr>
        <w:lastRenderedPageBreak/>
        <w:t>Омогућити допунску помоћ у савладавању градива мање успешним студентима,</w:t>
      </w:r>
    </w:p>
    <w:p w:rsidR="00231A90" w:rsidRPr="003828BF" w:rsidRDefault="00231A90" w:rsidP="009443B9">
      <w:pPr>
        <w:numPr>
          <w:ilvl w:val="0"/>
          <w:numId w:val="1"/>
        </w:numPr>
        <w:tabs>
          <w:tab w:val="clear" w:pos="720"/>
          <w:tab w:val="num" w:pos="426"/>
        </w:tabs>
        <w:ind w:left="426" w:hanging="426"/>
        <w:jc w:val="both"/>
        <w:rPr>
          <w:b/>
          <w:i/>
          <w:lang w:val="sr-Cyrl-RS"/>
        </w:rPr>
      </w:pPr>
      <w:r w:rsidRPr="003828BF">
        <w:rPr>
          <w:b/>
          <w:i/>
          <w:lang w:val="sr-Cyrl-RS"/>
        </w:rPr>
        <w:t>Направити униформне м</w:t>
      </w:r>
      <w:r w:rsidR="009443B9" w:rsidRPr="003828BF">
        <w:rPr>
          <w:b/>
          <w:i/>
          <w:lang w:val="sr-Cyrl-RS"/>
        </w:rPr>
        <w:t>оделе за презентацију предавања.</w:t>
      </w:r>
    </w:p>
    <w:p w:rsidR="00231A90" w:rsidRPr="003828BF" w:rsidRDefault="00231A90" w:rsidP="00231A90">
      <w:pPr>
        <w:ind w:left="360"/>
        <w:jc w:val="both"/>
        <w:rPr>
          <w:sz w:val="22"/>
          <w:szCs w:val="22"/>
          <w:lang w:val="sr-Cyrl-RS"/>
        </w:rPr>
      </w:pPr>
    </w:p>
    <w:p w:rsidR="00F91D82" w:rsidRPr="003828BF" w:rsidRDefault="00F91D82" w:rsidP="00231A90">
      <w:pPr>
        <w:pStyle w:val="Default"/>
        <w:rPr>
          <w:b/>
          <w:bCs/>
          <w:i/>
          <w:lang w:val="sr-Cyrl-RS"/>
        </w:rPr>
      </w:pPr>
    </w:p>
    <w:p w:rsidR="00231A90" w:rsidRPr="003828BF" w:rsidRDefault="00231A90" w:rsidP="00231A90">
      <w:pPr>
        <w:pStyle w:val="Default"/>
        <w:rPr>
          <w:b/>
          <w:bCs/>
          <w:lang w:val="sr-Cyrl-RS"/>
        </w:rPr>
      </w:pPr>
      <w:r w:rsidRPr="003828BF">
        <w:rPr>
          <w:b/>
          <w:bCs/>
          <w:i/>
          <w:lang w:val="sr-Cyrl-RS"/>
        </w:rPr>
        <w:t>Прилози:</w:t>
      </w:r>
    </w:p>
    <w:p w:rsidR="00231A90" w:rsidRPr="003828BF" w:rsidRDefault="00231A90" w:rsidP="00B40886">
      <w:pPr>
        <w:pStyle w:val="Default"/>
        <w:rPr>
          <w:lang w:val="sr-Cyrl-RS"/>
        </w:rPr>
      </w:pPr>
      <w:r w:rsidRPr="003828BF">
        <w:rPr>
          <w:lang w:val="sr-Cyrl-RS"/>
        </w:rPr>
        <w:t xml:space="preserve">5.1.   </w:t>
      </w:r>
      <w:hyperlink r:id="rId25" w:history="1">
        <w:r w:rsidR="00B40886" w:rsidRPr="009B10AE">
          <w:rPr>
            <w:rStyle w:val="Hyperlink"/>
            <w:lang w:val="sr-Cyrl-RS"/>
          </w:rPr>
          <w:t>Анкете студената о квалитету наставног процеса.</w:t>
        </w:r>
      </w:hyperlink>
    </w:p>
    <w:p w:rsidR="00B40886" w:rsidRPr="003828BF" w:rsidRDefault="00B40886" w:rsidP="00B40886">
      <w:pPr>
        <w:pStyle w:val="Default"/>
        <w:rPr>
          <w:lang w:val="sr-Cyrl-RS"/>
        </w:rPr>
      </w:pPr>
      <w:r w:rsidRPr="003828BF">
        <w:rPr>
          <w:lang w:val="sr-Cyrl-RS"/>
        </w:rPr>
        <w:t xml:space="preserve">5.2.   </w:t>
      </w:r>
      <w:hyperlink r:id="rId26" w:history="1">
        <w:r w:rsidRPr="009B10AE">
          <w:rPr>
            <w:rStyle w:val="Hyperlink"/>
            <w:lang w:val="sr-Cyrl-RS"/>
          </w:rPr>
          <w:t>Извештај резултата анкете студената о квалитету наставних процеса.</w:t>
        </w:r>
      </w:hyperlink>
    </w:p>
    <w:p w:rsidR="00231A90" w:rsidRPr="003828BF" w:rsidRDefault="00231A90" w:rsidP="00B40886">
      <w:pPr>
        <w:pStyle w:val="Default"/>
        <w:rPr>
          <w:lang w:val="sr-Cyrl-RS"/>
        </w:rPr>
      </w:pPr>
      <w:r w:rsidRPr="003828BF">
        <w:rPr>
          <w:lang w:val="sr-Cyrl-RS"/>
        </w:rPr>
        <w:t xml:space="preserve">5.3.   </w:t>
      </w:r>
      <w:hyperlink r:id="rId27" w:history="1">
        <w:r w:rsidR="00B40886" w:rsidRPr="009B10AE">
          <w:rPr>
            <w:rStyle w:val="Hyperlink"/>
            <w:lang w:val="sr-Cyrl-RS"/>
          </w:rPr>
          <w:t>Процедура за реализацију наставног процеса</w:t>
        </w:r>
      </w:hyperlink>
      <w:r w:rsidR="00B40886" w:rsidRPr="003828BF">
        <w:rPr>
          <w:lang w:val="sr-Cyrl-RS"/>
        </w:rPr>
        <w:t>.</w:t>
      </w:r>
    </w:p>
    <w:p w:rsidR="00231A90" w:rsidRPr="003828BF" w:rsidRDefault="00231A90" w:rsidP="00231A90">
      <w:pPr>
        <w:jc w:val="both"/>
        <w:rPr>
          <w:sz w:val="23"/>
          <w:szCs w:val="23"/>
          <w:lang w:val="sr-Cyrl-RS"/>
        </w:rPr>
      </w:pPr>
    </w:p>
    <w:p w:rsidR="00231A90" w:rsidRPr="003828BF" w:rsidRDefault="00231A90" w:rsidP="00231A90">
      <w:pPr>
        <w:pStyle w:val="Heading2"/>
        <w:rPr>
          <w:rStyle w:val="FontStyle37"/>
          <w:rFonts w:cs="Arial"/>
          <w:b/>
          <w:bCs/>
          <w:sz w:val="28"/>
          <w:szCs w:val="28"/>
          <w:lang w:val="sr-Cyrl-RS"/>
        </w:rPr>
      </w:pPr>
      <w:r w:rsidRPr="003828BF">
        <w:rPr>
          <w:rStyle w:val="FontStyle37"/>
          <w:rFonts w:cs="Arial"/>
          <w:b/>
          <w:bCs/>
          <w:sz w:val="28"/>
          <w:lang w:val="sr-Cyrl-RS"/>
        </w:rPr>
        <w:t>Стандард 6:</w:t>
      </w:r>
      <w:r w:rsidR="00956F91" w:rsidRPr="003828BF">
        <w:rPr>
          <w:rStyle w:val="FontStyle37"/>
          <w:rFonts w:cs="Arial"/>
          <w:b/>
          <w:bCs/>
          <w:sz w:val="28"/>
          <w:lang w:val="sr-Cyrl-RS"/>
        </w:rPr>
        <w:t xml:space="preserve"> </w:t>
      </w:r>
      <w:r w:rsidRPr="003828BF">
        <w:rPr>
          <w:rStyle w:val="FontStyle36"/>
          <w:b/>
          <w:bCs/>
          <w:sz w:val="28"/>
          <w:szCs w:val="28"/>
          <w:lang w:val="sr-Cyrl-RS"/>
        </w:rPr>
        <w:t>Квалитет научноистраживачког и стручног рада</w:t>
      </w:r>
    </w:p>
    <w:p w:rsidR="00231A90" w:rsidRPr="003828BF" w:rsidRDefault="00231A90" w:rsidP="00231A90">
      <w:pPr>
        <w:pStyle w:val="Style10"/>
        <w:widowControl/>
        <w:spacing w:before="235"/>
        <w:rPr>
          <w:rStyle w:val="FontStyle33"/>
          <w:b/>
          <w:sz w:val="26"/>
          <w:szCs w:val="26"/>
          <w:lang w:val="sr-Cyrl-RS" w:eastAsia="sr-Cyrl-CS"/>
        </w:rPr>
      </w:pPr>
      <w:r w:rsidRPr="003828BF">
        <w:rPr>
          <w:rStyle w:val="FontStyle33"/>
          <w:b/>
          <w:sz w:val="26"/>
          <w:szCs w:val="26"/>
          <w:lang w:val="sr-Cyrl-RS" w:eastAsia="sr-Cyrl-CS"/>
        </w:rPr>
        <w:t>Високошколска установа непрекидно ради на подстицању, обезбеђењу услова, праћењу и провери резултата научноистраживачког, уметничког и стручног рада и на њиховом укључивању у наставни процес.</w:t>
      </w:r>
    </w:p>
    <w:p w:rsidR="00E2364C" w:rsidRPr="003828BF" w:rsidRDefault="00E2364C" w:rsidP="00E2364C">
      <w:pPr>
        <w:pStyle w:val="Style10"/>
        <w:widowControl/>
        <w:spacing w:before="235"/>
        <w:rPr>
          <w:rStyle w:val="FontStyle33"/>
          <w:b/>
          <w:sz w:val="26"/>
          <w:szCs w:val="26"/>
          <w:lang w:val="sr-Cyrl-RS" w:eastAsia="sr-Cyrl-CS"/>
        </w:rPr>
      </w:pPr>
      <w:r w:rsidRPr="003828BF">
        <w:rPr>
          <w:rStyle w:val="FontStyle33"/>
          <w:b/>
          <w:sz w:val="26"/>
          <w:szCs w:val="26"/>
          <w:lang w:val="sr-Cyrl-RS" w:eastAsia="sr-Cyrl-CS"/>
        </w:rPr>
        <w:t>Опис актуелног стања</w:t>
      </w:r>
    </w:p>
    <w:p w:rsidR="00231A90" w:rsidRPr="003828BF" w:rsidRDefault="00231A90" w:rsidP="00231A90">
      <w:pPr>
        <w:pStyle w:val="Default"/>
        <w:jc w:val="both"/>
        <w:rPr>
          <w:lang w:val="sr-Cyrl-RS"/>
        </w:rPr>
      </w:pPr>
    </w:p>
    <w:p w:rsidR="00231A90" w:rsidRPr="003828BF" w:rsidRDefault="00231A90" w:rsidP="00231A90">
      <w:pPr>
        <w:pStyle w:val="Default"/>
        <w:jc w:val="both"/>
        <w:rPr>
          <w:lang w:val="sr-Cyrl-RS"/>
        </w:rPr>
      </w:pPr>
      <w:r w:rsidRPr="003828BF">
        <w:rPr>
          <w:lang w:val="sr-Cyrl-RS"/>
        </w:rPr>
        <w:t>Према Закону о високом образовању високе струковне школе у Србији немају приступ фонду Министарства просвете</w:t>
      </w:r>
      <w:r w:rsidRPr="003828BF">
        <w:rPr>
          <w:shd w:val="clear" w:color="auto" w:fill="FFFFFF"/>
          <w:lang w:val="sr-Cyrl-RS"/>
        </w:rPr>
        <w:t>, науке и технолошког развоја</w:t>
      </w:r>
      <w:r w:rsidRPr="003828BF">
        <w:rPr>
          <w:lang w:val="sr-Cyrl-RS"/>
        </w:rPr>
        <w:t xml:space="preserve"> за учешће у научним пројектима. Из тог разлога Висока техничка школа струковних студија  у Крагујевцу настоји да учествује у прoјектима које финансира ЕУ, али и да подстиче и подржава самостални стручни и истраживачки рад својих наставника, сарадника у настави и студената.</w:t>
      </w:r>
    </w:p>
    <w:p w:rsidR="00231A90" w:rsidRPr="003828BF" w:rsidRDefault="00231A90" w:rsidP="00231A90">
      <w:pPr>
        <w:pStyle w:val="Default"/>
        <w:rPr>
          <w:lang w:val="sr-Cyrl-RS"/>
        </w:rPr>
      </w:pPr>
    </w:p>
    <w:p w:rsidR="00231A90" w:rsidRPr="003828BF" w:rsidRDefault="00E626D6" w:rsidP="00231A90">
      <w:pPr>
        <w:pStyle w:val="Default"/>
        <w:jc w:val="both"/>
        <w:rPr>
          <w:shd w:val="clear" w:color="auto" w:fill="FFFFFF"/>
          <w:lang w:val="sr-Cyrl-RS"/>
        </w:rPr>
      </w:pPr>
      <w:r w:rsidRPr="003828BF">
        <w:rPr>
          <w:lang w:val="sr-Cyrl-RS"/>
        </w:rPr>
        <w:t>ВТШСС</w:t>
      </w:r>
      <w:r w:rsidR="00231A90" w:rsidRPr="003828BF">
        <w:rPr>
          <w:lang w:val="sr-Cyrl-RS"/>
        </w:rPr>
        <w:t xml:space="preserve"> учествује на Темпус пројекту </w:t>
      </w:r>
      <w:r w:rsidR="00231A90" w:rsidRPr="003828BF">
        <w:rPr>
          <w:shd w:val="clear" w:color="auto" w:fill="FFFFFF"/>
          <w:lang w:val="sr-Cyrl-RS"/>
        </w:rPr>
        <w:t xml:space="preserve">“Improvement of partnership with enterprises by enhancement of regional quality management potentials in WBC” / “Унапређење сарадње са предузећима путем јачања регионалних потенцијала управљања квалитетом у земљама Западног Балкана”. Пројекат је одобрен у оквиру пројекта TEMPUS IV – шестог позива. Његова имплементација је почела крајем 2013. године и трајаће укупно три године. На пројекту у </w:t>
      </w:r>
      <w:r w:rsidR="00956F91" w:rsidRPr="003828BF">
        <w:rPr>
          <w:shd w:val="clear" w:color="auto" w:fill="FFFFFF"/>
          <w:lang w:val="sr-Cyrl-RS"/>
        </w:rPr>
        <w:t>којем учествује 15 партнера из осам</w:t>
      </w:r>
      <w:r w:rsidR="00231A90" w:rsidRPr="003828BF">
        <w:rPr>
          <w:shd w:val="clear" w:color="auto" w:fill="FFFFFF"/>
          <w:lang w:val="sr-Cyrl-RS"/>
        </w:rPr>
        <w:t xml:space="preserve"> земаља (неколико европских универзитета, Европска асоцијација за квалитет са седиштем у Белгији) раде два професора </w:t>
      </w:r>
      <w:r w:rsidRPr="003828BF">
        <w:rPr>
          <w:lang w:val="sr-Cyrl-RS"/>
        </w:rPr>
        <w:t>ВТШСС</w:t>
      </w:r>
      <w:r w:rsidR="00231A90" w:rsidRPr="003828BF">
        <w:rPr>
          <w:lang w:val="sr-Cyrl-RS"/>
        </w:rPr>
        <w:t xml:space="preserve">. </w:t>
      </w:r>
      <w:r w:rsidR="00231A90" w:rsidRPr="003828BF">
        <w:rPr>
          <w:rStyle w:val="FontStyle34"/>
          <w:lang w:val="sr-Cyrl-RS" w:eastAsia="sr-Cyrl-CS"/>
        </w:rPr>
        <w:t xml:space="preserve">У оквиру пројекта реализовано је неколико радних састанака чији је основни циљ </w:t>
      </w:r>
      <w:r w:rsidR="00231A90" w:rsidRPr="003828BF">
        <w:rPr>
          <w:lang w:val="sr-Cyrl-RS"/>
        </w:rPr>
        <w:t xml:space="preserve">унапређење система управљања квалитетом, </w:t>
      </w:r>
      <w:r w:rsidR="00231A90" w:rsidRPr="003828BF">
        <w:rPr>
          <w:shd w:val="clear" w:color="auto" w:fill="FFFFFF"/>
          <w:lang w:val="sr-Cyrl-RS"/>
        </w:rPr>
        <w:t>повећање конкурентности регионалне привреде, развој нове инфраструктуре за квалитет, мреже универзитетских центара и различитих организација у циљу управљања квалитетом.</w:t>
      </w:r>
    </w:p>
    <w:p w:rsidR="00231A90" w:rsidRPr="003828BF" w:rsidRDefault="00231A90" w:rsidP="00231A90">
      <w:pPr>
        <w:pStyle w:val="Default"/>
        <w:rPr>
          <w:lang w:val="sr-Cyrl-RS"/>
        </w:rPr>
      </w:pPr>
    </w:p>
    <w:p w:rsidR="00231A90" w:rsidRPr="003828BF" w:rsidRDefault="00E626D6" w:rsidP="00231A90">
      <w:pPr>
        <w:pStyle w:val="Default"/>
        <w:jc w:val="both"/>
        <w:rPr>
          <w:lang w:val="sr-Cyrl-RS"/>
        </w:rPr>
      </w:pPr>
      <w:r w:rsidRPr="003828BF">
        <w:rPr>
          <w:lang w:val="sr-Cyrl-RS"/>
        </w:rPr>
        <w:t>ВТШСС</w:t>
      </w:r>
      <w:r w:rsidR="00231A90" w:rsidRPr="003828BF">
        <w:rPr>
          <w:lang w:val="sr-Cyrl-RS"/>
        </w:rPr>
        <w:t xml:space="preserve"> подржава стручни и истаживачки рад свог наставног особља кроз финансирање одбране докторске дисертације запосленим наставницима са пуним радним временом, на одређено или неодређено време. Овај поступак је дефинисан Правилником о начину финансирања трошкова за одбрану докторске дисертације, који је Наставно веће усвојило 18.05.2005. године. У 2012. години </w:t>
      </w:r>
      <w:r w:rsidRPr="003828BF">
        <w:rPr>
          <w:lang w:val="sr-Cyrl-RS"/>
        </w:rPr>
        <w:t>ВТШСС</w:t>
      </w:r>
      <w:r w:rsidR="00231A90" w:rsidRPr="003828BF">
        <w:rPr>
          <w:lang w:val="sr-Cyrl-RS"/>
        </w:rPr>
        <w:t xml:space="preserve"> је фина</w:t>
      </w:r>
      <w:r w:rsidR="00956F91" w:rsidRPr="003828BF">
        <w:rPr>
          <w:lang w:val="sr-Cyrl-RS"/>
        </w:rPr>
        <w:t>н</w:t>
      </w:r>
      <w:r w:rsidR="00231A90" w:rsidRPr="003828BF">
        <w:rPr>
          <w:lang w:val="sr-Cyrl-RS"/>
        </w:rPr>
        <w:t xml:space="preserve">сирала одбрану три докторске дисертације, а у 2013. години одбрану једне докторске дисертације. </w:t>
      </w:r>
    </w:p>
    <w:p w:rsidR="00231A90" w:rsidRPr="003828BF" w:rsidRDefault="00231A90" w:rsidP="00231A90">
      <w:pPr>
        <w:pStyle w:val="Default"/>
        <w:rPr>
          <w:lang w:val="sr-Cyrl-RS"/>
        </w:rPr>
      </w:pPr>
    </w:p>
    <w:p w:rsidR="00231A90" w:rsidRPr="003828BF" w:rsidRDefault="00231A90" w:rsidP="00231A90">
      <w:pPr>
        <w:pStyle w:val="Default"/>
        <w:jc w:val="both"/>
        <w:rPr>
          <w:lang w:val="sr-Cyrl-RS"/>
        </w:rPr>
      </w:pPr>
      <w:r w:rsidRPr="003828BF">
        <w:rPr>
          <w:lang w:val="sr-Cyrl-RS"/>
        </w:rPr>
        <w:t xml:space="preserve">На основу Правилника о расподели сопствених прихода (који је донео Савет </w:t>
      </w:r>
      <w:r w:rsidR="00E626D6" w:rsidRPr="003828BF">
        <w:rPr>
          <w:lang w:val="sr-Cyrl-RS"/>
        </w:rPr>
        <w:t>ВТШСС</w:t>
      </w:r>
      <w:r w:rsidRPr="003828BF">
        <w:rPr>
          <w:lang w:val="sr-Cyrl-RS"/>
        </w:rPr>
        <w:t xml:space="preserve"> на седници одржаној 26.11.2013.године.), а по одобрењу Директора, </w:t>
      </w:r>
      <w:r w:rsidR="00E626D6" w:rsidRPr="003828BF">
        <w:rPr>
          <w:lang w:val="sr-Cyrl-RS"/>
        </w:rPr>
        <w:t>ВТШСС</w:t>
      </w:r>
      <w:r w:rsidRPr="003828BF">
        <w:rPr>
          <w:lang w:val="sr-Cyrl-RS"/>
        </w:rPr>
        <w:t xml:space="preserve"> својим наставницима и сарадницима у настави потпуно или делимично финансира објављивање радова у домаћим и страним часописима, учестовање на домаћим и иностраним конференцијама, скуповима итд. </w:t>
      </w:r>
    </w:p>
    <w:p w:rsidR="00231A90" w:rsidRPr="003828BF" w:rsidRDefault="00231A90" w:rsidP="00231A90">
      <w:pPr>
        <w:pStyle w:val="Default"/>
        <w:rPr>
          <w:lang w:val="sr-Cyrl-RS"/>
        </w:rPr>
      </w:pPr>
    </w:p>
    <w:p w:rsidR="00231A90" w:rsidRPr="003828BF" w:rsidRDefault="00231A90" w:rsidP="00956F91">
      <w:pPr>
        <w:pStyle w:val="Default"/>
        <w:jc w:val="both"/>
        <w:rPr>
          <w:lang w:val="sr-Cyrl-RS"/>
        </w:rPr>
      </w:pPr>
      <w:r w:rsidRPr="003828BF">
        <w:rPr>
          <w:lang w:val="sr-Cyrl-RS"/>
        </w:rPr>
        <w:lastRenderedPageBreak/>
        <w:t xml:space="preserve">Током календарске 2012. године, </w:t>
      </w:r>
      <w:r w:rsidR="00E626D6" w:rsidRPr="003828BF">
        <w:rPr>
          <w:lang w:val="sr-Cyrl-RS"/>
        </w:rPr>
        <w:t>ВТШСС</w:t>
      </w:r>
      <w:r w:rsidRPr="003828BF">
        <w:rPr>
          <w:lang w:val="sr-Cyrl-RS"/>
        </w:rPr>
        <w:t xml:space="preserve"> је подржала учешће својих наставника и судената на следеђим симпозијумима и конференцијама у Србији:</w:t>
      </w:r>
    </w:p>
    <w:p w:rsidR="00231A90" w:rsidRPr="003828BF" w:rsidRDefault="00231A90" w:rsidP="002C4889">
      <w:pPr>
        <w:pStyle w:val="Default"/>
        <w:numPr>
          <w:ilvl w:val="0"/>
          <w:numId w:val="15"/>
        </w:numPr>
        <w:jc w:val="both"/>
        <w:rPr>
          <w:lang w:val="sr-Cyrl-RS"/>
        </w:rPr>
      </w:pPr>
      <w:r w:rsidRPr="003828BF">
        <w:rPr>
          <w:lang w:val="sr-Cyrl-RS"/>
        </w:rPr>
        <w:t>6</w:t>
      </w:r>
      <w:r w:rsidRPr="003828BF">
        <w:rPr>
          <w:vertAlign w:val="superscript"/>
          <w:lang w:val="sr-Cyrl-RS"/>
        </w:rPr>
        <w:t>th</w:t>
      </w:r>
      <w:r w:rsidRPr="003828BF">
        <w:rPr>
          <w:lang w:val="sr-Cyrl-RS"/>
        </w:rPr>
        <w:t xml:space="preserve"> International Quality Conference, на Факултету инжењерских наука у Крагујевцу; </w:t>
      </w:r>
    </w:p>
    <w:p w:rsidR="00231A90" w:rsidRPr="003828BF" w:rsidRDefault="00231A90" w:rsidP="002C4889">
      <w:pPr>
        <w:pStyle w:val="Default"/>
        <w:numPr>
          <w:ilvl w:val="0"/>
          <w:numId w:val="15"/>
        </w:numPr>
        <w:jc w:val="both"/>
        <w:rPr>
          <w:lang w:val="sr-Cyrl-RS"/>
        </w:rPr>
      </w:pPr>
      <w:r w:rsidRPr="003828BF">
        <w:rPr>
          <w:lang w:val="sr-Cyrl-RS"/>
        </w:rPr>
        <w:t>11. симпозијум са међународним учешћем „Вештачење саобраћајних незгода и преваре у осигурању” на Златибору;</w:t>
      </w:r>
    </w:p>
    <w:p w:rsidR="00231A90" w:rsidRPr="003828BF" w:rsidRDefault="00231A90" w:rsidP="002C4889">
      <w:pPr>
        <w:pStyle w:val="Default"/>
        <w:numPr>
          <w:ilvl w:val="0"/>
          <w:numId w:val="15"/>
        </w:numPr>
        <w:jc w:val="both"/>
        <w:rPr>
          <w:lang w:val="sr-Cyrl-RS"/>
        </w:rPr>
      </w:pPr>
      <w:r w:rsidRPr="003828BF">
        <w:rPr>
          <w:lang w:val="sr-Cyrl-RS"/>
        </w:rPr>
        <w:t>2</w:t>
      </w:r>
      <w:r w:rsidRPr="003828BF">
        <w:rPr>
          <w:vertAlign w:val="superscript"/>
          <w:lang w:val="sr-Cyrl-RS"/>
        </w:rPr>
        <w:t>nd</w:t>
      </w:r>
      <w:r w:rsidRPr="003828BF">
        <w:rPr>
          <w:lang w:val="sr-Cyrl-RS"/>
        </w:rPr>
        <w:t xml:space="preserve"> International Symposium: Engineering Management and Competitiveness 2012 (EMC 2012), на Техничком факултету „Михајло Пупин” у Зрењанину;</w:t>
      </w:r>
    </w:p>
    <w:p w:rsidR="00231A90" w:rsidRPr="003828BF" w:rsidRDefault="00231A90" w:rsidP="002C4889">
      <w:pPr>
        <w:pStyle w:val="Default"/>
        <w:numPr>
          <w:ilvl w:val="0"/>
          <w:numId w:val="15"/>
        </w:numPr>
        <w:jc w:val="both"/>
        <w:rPr>
          <w:rStyle w:val="Strong"/>
          <w:b w:val="0"/>
          <w:lang w:val="sr-Cyrl-RS"/>
        </w:rPr>
      </w:pPr>
      <w:r w:rsidRPr="003828BF">
        <w:rPr>
          <w:lang w:val="sr-Cyrl-RS"/>
        </w:rPr>
        <w:t>12</w:t>
      </w:r>
      <w:r w:rsidRPr="003828BF">
        <w:rPr>
          <w:vertAlign w:val="superscript"/>
          <w:lang w:val="sr-Cyrl-RS"/>
        </w:rPr>
        <w:t>th</w:t>
      </w:r>
      <w:r w:rsidRPr="003828BF">
        <w:rPr>
          <w:lang w:val="sr-Cyrl-RS"/>
        </w:rPr>
        <w:t xml:space="preserve"> International Conference „</w:t>
      </w:r>
      <w:r w:rsidRPr="003828BF">
        <w:rPr>
          <w:shd w:val="clear" w:color="auto" w:fill="FFFFFF"/>
          <w:lang w:val="sr-Cyrl-RS"/>
        </w:rPr>
        <w:t>Research and Development in Mechanical Industry</w:t>
      </w:r>
      <w:r w:rsidRPr="003828BF">
        <w:rPr>
          <w:lang w:val="sr-Cyrl-RS"/>
        </w:rPr>
        <w:t xml:space="preserve">” </w:t>
      </w:r>
      <w:r w:rsidRPr="003828BF">
        <w:rPr>
          <w:rStyle w:val="Strong"/>
          <w:b w:val="0"/>
          <w:lang w:val="sr-Cyrl-RS"/>
        </w:rPr>
        <w:t>RaDMI 2012</w:t>
      </w:r>
      <w:r w:rsidR="00956F91" w:rsidRPr="003828BF">
        <w:rPr>
          <w:rStyle w:val="Strong"/>
          <w:b w:val="0"/>
          <w:lang w:val="sr-Cyrl-RS"/>
        </w:rPr>
        <w:t xml:space="preserve"> у Врњачкој Б</w:t>
      </w:r>
      <w:r w:rsidRPr="003828BF">
        <w:rPr>
          <w:rStyle w:val="Strong"/>
          <w:b w:val="0"/>
          <w:lang w:val="sr-Cyrl-RS"/>
        </w:rPr>
        <w:t xml:space="preserve">ањи; </w:t>
      </w:r>
    </w:p>
    <w:p w:rsidR="00231A90" w:rsidRPr="003828BF" w:rsidRDefault="00231A90" w:rsidP="002C4889">
      <w:pPr>
        <w:pStyle w:val="Default"/>
        <w:numPr>
          <w:ilvl w:val="0"/>
          <w:numId w:val="15"/>
        </w:numPr>
        <w:jc w:val="both"/>
        <w:rPr>
          <w:lang w:val="sr-Cyrl-RS"/>
        </w:rPr>
      </w:pPr>
      <w:r w:rsidRPr="003828BF">
        <w:rPr>
          <w:rStyle w:val="Strong"/>
          <w:b w:val="0"/>
          <w:lang w:val="sr-Cyrl-RS"/>
        </w:rPr>
        <w:t xml:space="preserve">11. </w:t>
      </w:r>
      <w:r w:rsidRPr="003828BF">
        <w:rPr>
          <w:lang w:val="sr-Cyrl-RS"/>
        </w:rPr>
        <w:t>међународни симпозијум „</w:t>
      </w:r>
      <w:r w:rsidRPr="003828BF">
        <w:rPr>
          <w:shd w:val="clear" w:color="auto" w:fill="FFFFFF"/>
          <w:lang w:val="sr-Cyrl-RS"/>
        </w:rPr>
        <w:t>Превенција саобраћајних незгода на путевима</w:t>
      </w:r>
      <w:r w:rsidRPr="003828BF">
        <w:rPr>
          <w:lang w:val="sr-Cyrl-RS"/>
        </w:rPr>
        <w:t xml:space="preserve">”, на Борском језеру; </w:t>
      </w:r>
    </w:p>
    <w:p w:rsidR="00231A90" w:rsidRPr="003828BF" w:rsidRDefault="00231A90" w:rsidP="002C4889">
      <w:pPr>
        <w:pStyle w:val="Default"/>
        <w:numPr>
          <w:ilvl w:val="0"/>
          <w:numId w:val="15"/>
        </w:numPr>
        <w:jc w:val="both"/>
        <w:rPr>
          <w:rStyle w:val="Strong"/>
          <w:b w:val="0"/>
          <w:lang w:val="sr-Cyrl-RS"/>
        </w:rPr>
      </w:pPr>
      <w:r w:rsidRPr="003828BF">
        <w:rPr>
          <w:lang w:val="sr-Cyrl-RS"/>
        </w:rPr>
        <w:t>И објављивање рада у међународном часопису „Global Science and Technology Forum“ у Сингапуру;</w:t>
      </w:r>
    </w:p>
    <w:p w:rsidR="00231A90" w:rsidRPr="003828BF" w:rsidRDefault="00231A90" w:rsidP="00231A90">
      <w:pPr>
        <w:pStyle w:val="Default"/>
        <w:rPr>
          <w:lang w:val="sr-Cyrl-RS"/>
        </w:rPr>
      </w:pPr>
    </w:p>
    <w:p w:rsidR="00231A90" w:rsidRPr="003828BF" w:rsidRDefault="00231A90" w:rsidP="00231A90">
      <w:pPr>
        <w:pStyle w:val="Default"/>
        <w:rPr>
          <w:lang w:val="sr-Cyrl-RS"/>
        </w:rPr>
      </w:pPr>
      <w:r w:rsidRPr="003828BF">
        <w:rPr>
          <w:lang w:val="sr-Cyrl-RS"/>
        </w:rPr>
        <w:t xml:space="preserve">Током календарске 2013. године, </w:t>
      </w:r>
      <w:r w:rsidR="00E626D6" w:rsidRPr="003828BF">
        <w:rPr>
          <w:lang w:val="sr-Cyrl-RS"/>
        </w:rPr>
        <w:t>ВТШСС</w:t>
      </w:r>
      <w:r w:rsidRPr="003828BF">
        <w:rPr>
          <w:lang w:val="sr-Cyrl-RS"/>
        </w:rPr>
        <w:t xml:space="preserve"> је подржала учешће својих наставника и судената на следеђим симпозијумима и конференцијама у Србији: </w:t>
      </w:r>
    </w:p>
    <w:p w:rsidR="00231A90" w:rsidRPr="003828BF" w:rsidRDefault="00231A90" w:rsidP="002C4889">
      <w:pPr>
        <w:pStyle w:val="Default"/>
        <w:numPr>
          <w:ilvl w:val="0"/>
          <w:numId w:val="16"/>
        </w:numPr>
        <w:jc w:val="both"/>
        <w:rPr>
          <w:lang w:val="sr-Cyrl-RS"/>
        </w:rPr>
      </w:pPr>
      <w:r w:rsidRPr="003828BF">
        <w:rPr>
          <w:lang w:val="sr-Cyrl-RS"/>
        </w:rPr>
        <w:t>8</w:t>
      </w:r>
      <w:r w:rsidRPr="003828BF">
        <w:rPr>
          <w:vertAlign w:val="superscript"/>
          <w:lang w:val="sr-Cyrl-RS"/>
        </w:rPr>
        <w:t>th</w:t>
      </w:r>
      <w:r w:rsidRPr="003828BF">
        <w:rPr>
          <w:lang w:val="sr-Cyrl-RS"/>
        </w:rPr>
        <w:t xml:space="preserve"> International Conference “Road Safety in Local Communities”, на Дивчибарама;</w:t>
      </w:r>
    </w:p>
    <w:p w:rsidR="00231A90" w:rsidRPr="003828BF" w:rsidRDefault="00231A90" w:rsidP="002C4889">
      <w:pPr>
        <w:pStyle w:val="Default"/>
        <w:numPr>
          <w:ilvl w:val="0"/>
          <w:numId w:val="16"/>
        </w:numPr>
        <w:jc w:val="both"/>
        <w:rPr>
          <w:lang w:val="sr-Cyrl-RS"/>
        </w:rPr>
      </w:pPr>
      <w:r w:rsidRPr="003828BF">
        <w:rPr>
          <w:lang w:val="sr-Cyrl-RS"/>
        </w:rPr>
        <w:t>Међународна конференција, ICDQM-2013 у Чачку;</w:t>
      </w:r>
    </w:p>
    <w:p w:rsidR="00231A90" w:rsidRPr="003828BF" w:rsidRDefault="00231A90" w:rsidP="002C4889">
      <w:pPr>
        <w:pStyle w:val="Default"/>
        <w:numPr>
          <w:ilvl w:val="0"/>
          <w:numId w:val="16"/>
        </w:numPr>
        <w:jc w:val="both"/>
        <w:rPr>
          <w:rStyle w:val="Strong"/>
          <w:b w:val="0"/>
          <w:lang w:val="sr-Cyrl-RS"/>
        </w:rPr>
      </w:pPr>
      <w:r w:rsidRPr="003828BF">
        <w:rPr>
          <w:lang w:val="sr-Cyrl-RS"/>
        </w:rPr>
        <w:t>13</w:t>
      </w:r>
      <w:r w:rsidRPr="003828BF">
        <w:rPr>
          <w:vertAlign w:val="superscript"/>
          <w:lang w:val="sr-Cyrl-RS"/>
        </w:rPr>
        <w:t>th</w:t>
      </w:r>
      <w:r w:rsidRPr="003828BF">
        <w:rPr>
          <w:lang w:val="sr-Cyrl-RS"/>
        </w:rPr>
        <w:t xml:space="preserve"> International Conference „</w:t>
      </w:r>
      <w:r w:rsidRPr="003828BF">
        <w:rPr>
          <w:shd w:val="clear" w:color="auto" w:fill="FFFFFF"/>
          <w:lang w:val="sr-Cyrl-RS"/>
        </w:rPr>
        <w:t>Research and Development in Mechanical Industry</w:t>
      </w:r>
      <w:r w:rsidRPr="003828BF">
        <w:rPr>
          <w:lang w:val="sr-Cyrl-RS"/>
        </w:rPr>
        <w:t xml:space="preserve">” </w:t>
      </w:r>
      <w:r w:rsidRPr="003828BF">
        <w:rPr>
          <w:rStyle w:val="Strong"/>
          <w:b w:val="0"/>
          <w:lang w:val="sr-Cyrl-RS"/>
        </w:rPr>
        <w:t>RaDMI 2013 на Копаонику;</w:t>
      </w:r>
    </w:p>
    <w:p w:rsidR="00231A90" w:rsidRPr="003828BF" w:rsidRDefault="00231A90" w:rsidP="002C4889">
      <w:pPr>
        <w:pStyle w:val="Default"/>
        <w:numPr>
          <w:ilvl w:val="0"/>
          <w:numId w:val="16"/>
        </w:numPr>
        <w:jc w:val="both"/>
        <w:rPr>
          <w:lang w:val="sr-Cyrl-RS"/>
        </w:rPr>
      </w:pPr>
      <w:r w:rsidRPr="003828BF">
        <w:rPr>
          <w:lang w:val="sr-Cyrl-RS"/>
        </w:rPr>
        <w:t>4. међународно саветовање “</w:t>
      </w:r>
      <w:hyperlink r:id="rId28" w:history="1">
        <w:r w:rsidRPr="003828BF">
          <w:rPr>
            <w:rStyle w:val="Hyperlink"/>
            <w:color w:val="auto"/>
            <w:u w:val="none"/>
            <w:lang w:val="sr-Cyrl-RS"/>
          </w:rPr>
          <w:t>У сусрет хуманом граду – Towards a Humane City 2013</w:t>
        </w:r>
      </w:hyperlink>
      <w:r w:rsidRPr="003828BF">
        <w:rPr>
          <w:lang w:val="sr-Cyrl-RS"/>
        </w:rPr>
        <w:t>”, у Новом Саду;</w:t>
      </w:r>
    </w:p>
    <w:p w:rsidR="00231A90" w:rsidRPr="003828BF" w:rsidRDefault="00231A90" w:rsidP="002C4889">
      <w:pPr>
        <w:pStyle w:val="Default"/>
        <w:numPr>
          <w:ilvl w:val="0"/>
          <w:numId w:val="16"/>
        </w:numPr>
        <w:jc w:val="both"/>
        <w:rPr>
          <w:lang w:val="sr-Cyrl-RS"/>
        </w:rPr>
      </w:pPr>
      <w:r w:rsidRPr="003828BF">
        <w:rPr>
          <w:lang w:val="sr-Cyrl-RS"/>
        </w:rPr>
        <w:t>1</w:t>
      </w:r>
      <w:r w:rsidRPr="003828BF">
        <w:rPr>
          <w:vertAlign w:val="superscript"/>
          <w:lang w:val="sr-Cyrl-RS"/>
        </w:rPr>
        <w:t xml:space="preserve">st </w:t>
      </w:r>
      <w:r w:rsidRPr="003828BF">
        <w:rPr>
          <w:lang w:val="sr-Cyrl-RS"/>
        </w:rPr>
        <w:t>Logistics International Conference – LOGIC 2013, у Београду;</w:t>
      </w:r>
    </w:p>
    <w:p w:rsidR="00231A90" w:rsidRPr="003828BF" w:rsidRDefault="00231A90" w:rsidP="002C4889">
      <w:pPr>
        <w:pStyle w:val="Default"/>
        <w:numPr>
          <w:ilvl w:val="0"/>
          <w:numId w:val="16"/>
        </w:numPr>
        <w:jc w:val="both"/>
        <w:rPr>
          <w:lang w:val="sr-Cyrl-RS"/>
        </w:rPr>
      </w:pPr>
      <w:r w:rsidRPr="003828BF">
        <w:rPr>
          <w:bCs/>
          <w:shd w:val="clear" w:color="auto" w:fill="FFFFFF"/>
          <w:lang w:val="sr-Cyrl-RS"/>
        </w:rPr>
        <w:t>Први српски конгрес о путевима</w:t>
      </w:r>
      <w:r w:rsidRPr="003828BF">
        <w:rPr>
          <w:lang w:val="sr-Cyrl-RS"/>
        </w:rPr>
        <w:t xml:space="preserve"> у Београду;</w:t>
      </w:r>
    </w:p>
    <w:p w:rsidR="00231A90" w:rsidRPr="003828BF" w:rsidRDefault="00231A90" w:rsidP="002C4889">
      <w:pPr>
        <w:pStyle w:val="Default"/>
        <w:numPr>
          <w:ilvl w:val="0"/>
          <w:numId w:val="16"/>
        </w:numPr>
        <w:jc w:val="both"/>
        <w:rPr>
          <w:bCs/>
          <w:lang w:val="sr-Cyrl-RS"/>
        </w:rPr>
      </w:pPr>
      <w:r w:rsidRPr="003828BF">
        <w:rPr>
          <w:lang w:val="sr-Cyrl-RS"/>
        </w:rPr>
        <w:t>И објављивање рада у међународном часопису „Actual Problems of Economics“ у Украјини;</w:t>
      </w:r>
    </w:p>
    <w:p w:rsidR="00231A90" w:rsidRPr="003828BF" w:rsidRDefault="00231A90" w:rsidP="00231A90">
      <w:pPr>
        <w:pStyle w:val="Default"/>
        <w:jc w:val="both"/>
        <w:rPr>
          <w:lang w:val="sr-Cyrl-RS"/>
        </w:rPr>
      </w:pPr>
    </w:p>
    <w:p w:rsidR="00231A90" w:rsidRPr="003828BF" w:rsidRDefault="00231A90" w:rsidP="00231A90">
      <w:pPr>
        <w:pStyle w:val="Default"/>
        <w:jc w:val="both"/>
        <w:rPr>
          <w:lang w:val="sr-Cyrl-RS"/>
        </w:rPr>
      </w:pPr>
      <w:r w:rsidRPr="003828BF">
        <w:rPr>
          <w:lang w:val="sr-Cyrl-RS"/>
        </w:rPr>
        <w:t xml:space="preserve">Током, календарске 2014. године, </w:t>
      </w:r>
      <w:r w:rsidR="00E626D6" w:rsidRPr="003828BF">
        <w:rPr>
          <w:lang w:val="sr-Cyrl-RS"/>
        </w:rPr>
        <w:t>ВТШСС</w:t>
      </w:r>
      <w:r w:rsidRPr="003828BF">
        <w:rPr>
          <w:lang w:val="sr-Cyrl-RS"/>
        </w:rPr>
        <w:t xml:space="preserve"> је подржала учешће својих наставника и судената на следеђим симпозијумима и конференцијама у Србији: </w:t>
      </w:r>
    </w:p>
    <w:p w:rsidR="00231A90" w:rsidRPr="003828BF" w:rsidRDefault="00231A90" w:rsidP="002C4889">
      <w:pPr>
        <w:pStyle w:val="Default"/>
        <w:numPr>
          <w:ilvl w:val="0"/>
          <w:numId w:val="17"/>
        </w:numPr>
        <w:jc w:val="both"/>
        <w:rPr>
          <w:rStyle w:val="apple-converted-space"/>
          <w:lang w:val="sr-Cyrl-RS"/>
        </w:rPr>
      </w:pPr>
      <w:r w:rsidRPr="003828BF">
        <w:rPr>
          <w:lang w:val="sr-Cyrl-RS"/>
        </w:rPr>
        <w:t xml:space="preserve">Конференција  </w:t>
      </w:r>
      <w:r w:rsidRPr="003828BF">
        <w:rPr>
          <w:shd w:val="clear" w:color="auto" w:fill="FFFFFF"/>
          <w:lang w:val="sr-Cyrl-RS"/>
        </w:rPr>
        <w:t>YU INFO</w:t>
      </w:r>
      <w:r w:rsidRPr="003828BF">
        <w:rPr>
          <w:rStyle w:val="apple-converted-space"/>
          <w:lang w:val="sr-Cyrl-RS"/>
        </w:rPr>
        <w:t> 2014 на Копаонику;</w:t>
      </w:r>
    </w:p>
    <w:p w:rsidR="00231A90" w:rsidRPr="003828BF" w:rsidRDefault="00231A90" w:rsidP="002C4889">
      <w:pPr>
        <w:pStyle w:val="Default"/>
        <w:numPr>
          <w:ilvl w:val="0"/>
          <w:numId w:val="17"/>
        </w:numPr>
        <w:jc w:val="both"/>
        <w:rPr>
          <w:rFonts w:eastAsia="Calibri"/>
          <w:iCs/>
          <w:lang w:val="sr-Cyrl-RS"/>
        </w:rPr>
      </w:pPr>
      <w:r w:rsidRPr="003828BF">
        <w:rPr>
          <w:rFonts w:eastAsia="Calibri"/>
          <w:iCs/>
          <w:lang w:val="sr-Cyrl-RS"/>
        </w:rPr>
        <w:t>International Scientific Conference - MANAGEMENT 2014, у Београду;</w:t>
      </w:r>
    </w:p>
    <w:p w:rsidR="00231A90" w:rsidRPr="003828BF" w:rsidRDefault="00231A90" w:rsidP="002C4889">
      <w:pPr>
        <w:pStyle w:val="Default"/>
        <w:numPr>
          <w:ilvl w:val="0"/>
          <w:numId w:val="17"/>
        </w:numPr>
        <w:jc w:val="both"/>
        <w:rPr>
          <w:lang w:val="sr-Cyrl-RS"/>
        </w:rPr>
      </w:pPr>
      <w:r w:rsidRPr="003828BF">
        <w:rPr>
          <w:lang w:val="sr-Cyrl-RS"/>
        </w:rPr>
        <w:t>8</w:t>
      </w:r>
      <w:r w:rsidRPr="003828BF">
        <w:rPr>
          <w:vertAlign w:val="superscript"/>
          <w:lang w:val="sr-Cyrl-RS"/>
        </w:rPr>
        <w:t>th</w:t>
      </w:r>
      <w:r w:rsidRPr="003828BF">
        <w:rPr>
          <w:lang w:val="sr-Cyrl-RS"/>
        </w:rPr>
        <w:t xml:space="preserve"> International Quality Conference, на Факултету инжењерских наука у Крагујевцу;</w:t>
      </w:r>
    </w:p>
    <w:p w:rsidR="00231A90" w:rsidRPr="003828BF" w:rsidRDefault="00231A90" w:rsidP="002C4889">
      <w:pPr>
        <w:pStyle w:val="Default"/>
        <w:numPr>
          <w:ilvl w:val="0"/>
          <w:numId w:val="17"/>
        </w:numPr>
        <w:jc w:val="both"/>
        <w:rPr>
          <w:lang w:val="sr-Cyrl-RS"/>
        </w:rPr>
      </w:pPr>
      <w:r w:rsidRPr="003828BF">
        <w:rPr>
          <w:lang w:val="sr-Cyrl-RS"/>
        </w:rPr>
        <w:t>17. међународна DQM конфереција управљањеквалитетоми поузданошћу и пета међународна конфереција управљање и инжењерство животног циклуса (2</w:t>
      </w:r>
      <w:r w:rsidRPr="003828BF">
        <w:rPr>
          <w:vertAlign w:val="superscript"/>
          <w:lang w:val="sr-Cyrl-RS"/>
        </w:rPr>
        <w:t>nd</w:t>
      </w:r>
      <w:r w:rsidRPr="003828BF">
        <w:rPr>
          <w:lang w:val="sr-Cyrl-RS"/>
        </w:rPr>
        <w:t xml:space="preserve"> Life Cycle Engineering and Management)</w:t>
      </w:r>
      <w:r w:rsidRPr="003828BF">
        <w:rPr>
          <w:iCs/>
          <w:lang w:val="sr-Cyrl-RS"/>
        </w:rPr>
        <w:t xml:space="preserve"> у Крагујевцу;</w:t>
      </w:r>
    </w:p>
    <w:p w:rsidR="00231A90" w:rsidRPr="003828BF" w:rsidRDefault="00231A90" w:rsidP="002C4889">
      <w:pPr>
        <w:pStyle w:val="Default"/>
        <w:numPr>
          <w:ilvl w:val="0"/>
          <w:numId w:val="17"/>
        </w:numPr>
        <w:jc w:val="both"/>
        <w:rPr>
          <w:iCs/>
          <w:lang w:val="sr-Cyrl-RS"/>
        </w:rPr>
      </w:pPr>
      <w:r w:rsidRPr="003828BF">
        <w:rPr>
          <w:shd w:val="clear" w:color="auto" w:fill="FFFFFF"/>
          <w:lang w:val="sr-Cyrl-RS"/>
        </w:rPr>
        <w:t>XLI Simpozijum o operacionim istraživanjima – SYM-OP-IS 2014</w:t>
      </w:r>
      <w:r w:rsidRPr="003828BF">
        <w:rPr>
          <w:iCs/>
          <w:lang w:val="sr-Cyrl-RS"/>
        </w:rPr>
        <w:t xml:space="preserve"> у Београду;</w:t>
      </w:r>
    </w:p>
    <w:p w:rsidR="00231A90" w:rsidRPr="003828BF" w:rsidRDefault="00231A90" w:rsidP="002C4889">
      <w:pPr>
        <w:pStyle w:val="Default"/>
        <w:numPr>
          <w:ilvl w:val="0"/>
          <w:numId w:val="17"/>
        </w:numPr>
        <w:jc w:val="both"/>
        <w:rPr>
          <w:lang w:val="sr-Cyrl-RS"/>
        </w:rPr>
      </w:pPr>
      <w:r w:rsidRPr="003828BF">
        <w:rPr>
          <w:shd w:val="clear" w:color="auto" w:fill="FFFFFF"/>
          <w:lang w:val="sr-Cyrl-RS"/>
        </w:rPr>
        <w:t>5th International Symposium "Engineering Management and Competitiveness" (EMC 2015)</w:t>
      </w:r>
      <w:r w:rsidRPr="003828BF">
        <w:rPr>
          <w:lang w:val="sr-Cyrl-RS"/>
        </w:rPr>
        <w:t xml:space="preserve"> на Техничком факултету „Михајло Пупин” у Зрењанину;</w:t>
      </w:r>
    </w:p>
    <w:p w:rsidR="00231A90" w:rsidRPr="003828BF" w:rsidRDefault="00231A90" w:rsidP="002C4889">
      <w:pPr>
        <w:pStyle w:val="Default"/>
        <w:numPr>
          <w:ilvl w:val="0"/>
          <w:numId w:val="17"/>
        </w:numPr>
        <w:jc w:val="both"/>
        <w:rPr>
          <w:rStyle w:val="Strong"/>
          <w:b w:val="0"/>
          <w:bCs w:val="0"/>
          <w:lang w:val="sr-Cyrl-RS"/>
        </w:rPr>
      </w:pPr>
      <w:r w:rsidRPr="003828BF">
        <w:rPr>
          <w:lang w:val="sr-Cyrl-RS"/>
        </w:rPr>
        <w:t>14</w:t>
      </w:r>
      <w:r w:rsidRPr="003828BF">
        <w:rPr>
          <w:vertAlign w:val="superscript"/>
          <w:lang w:val="sr-Cyrl-RS"/>
        </w:rPr>
        <w:t>th</w:t>
      </w:r>
      <w:r w:rsidRPr="003828BF">
        <w:rPr>
          <w:lang w:val="sr-Cyrl-RS"/>
        </w:rPr>
        <w:t xml:space="preserve"> International Conference „</w:t>
      </w:r>
      <w:r w:rsidRPr="003828BF">
        <w:rPr>
          <w:shd w:val="clear" w:color="auto" w:fill="FFFFFF"/>
          <w:lang w:val="sr-Cyrl-RS"/>
        </w:rPr>
        <w:t>Research and Development in Mechanical Industry</w:t>
      </w:r>
      <w:r w:rsidRPr="003828BF">
        <w:rPr>
          <w:lang w:val="sr-Cyrl-RS"/>
        </w:rPr>
        <w:t xml:space="preserve">” </w:t>
      </w:r>
      <w:r w:rsidRPr="003828BF">
        <w:rPr>
          <w:rStyle w:val="Strong"/>
          <w:b w:val="0"/>
          <w:lang w:val="sr-Cyrl-RS"/>
        </w:rPr>
        <w:t>RaDMI 2013, у Тополи;</w:t>
      </w:r>
    </w:p>
    <w:p w:rsidR="00231A90" w:rsidRPr="003828BF" w:rsidRDefault="008A1446" w:rsidP="002C4889">
      <w:pPr>
        <w:pStyle w:val="Default"/>
        <w:numPr>
          <w:ilvl w:val="0"/>
          <w:numId w:val="17"/>
        </w:numPr>
        <w:jc w:val="both"/>
        <w:rPr>
          <w:lang w:val="sr-Cyrl-RS"/>
        </w:rPr>
      </w:pPr>
      <w:hyperlink r:id="rId29" w:tgtFrame="_blank" w:history="1">
        <w:r w:rsidR="00231A90" w:rsidRPr="003828BF">
          <w:rPr>
            <w:rStyle w:val="Strong"/>
            <w:b w:val="0"/>
            <w:bdr w:val="none" w:sz="0" w:space="0" w:color="auto" w:frame="1"/>
            <w:lang w:val="sr-Cyrl-RS"/>
          </w:rPr>
          <w:t>Симпозијум</w:t>
        </w:r>
      </w:hyperlink>
      <w:r w:rsidR="00231A90" w:rsidRPr="003828BF">
        <w:rPr>
          <w:lang w:val="sr-Cyrl-RS"/>
        </w:rPr>
        <w:t xml:space="preserve"> “Моторна возила и мотори” на Факултету инжењерских наука у Крагујевцу;</w:t>
      </w:r>
    </w:p>
    <w:p w:rsidR="00231A90" w:rsidRPr="003828BF" w:rsidRDefault="00231A90" w:rsidP="00231A90">
      <w:pPr>
        <w:pStyle w:val="Default"/>
        <w:rPr>
          <w:lang w:val="sr-Cyrl-RS"/>
        </w:rPr>
      </w:pPr>
    </w:p>
    <w:p w:rsidR="00231A90" w:rsidRPr="003828BF" w:rsidRDefault="00A06402" w:rsidP="00231A90">
      <w:pPr>
        <w:pStyle w:val="Default"/>
        <w:jc w:val="both"/>
        <w:rPr>
          <w:lang w:val="sr-Cyrl-RS"/>
        </w:rPr>
      </w:pPr>
      <w:r w:rsidRPr="003828BF">
        <w:rPr>
          <w:lang w:val="sr-Cyrl-RS"/>
        </w:rPr>
        <w:t>ВТШСС</w:t>
      </w:r>
      <w:r w:rsidR="00231A90" w:rsidRPr="003828BF">
        <w:rPr>
          <w:lang w:val="sr-Cyrl-RS"/>
        </w:rPr>
        <w:t xml:space="preserve"> подстиче и стимулише истраживачки и стручни рад наставника и сарадника у настави, настојећи да обезбеди литературу, приступ базама података, рачунарску и другу опрему итд. Наставно особље има бесплатан приступ базама података, између </w:t>
      </w:r>
      <w:r w:rsidR="00231A90" w:rsidRPr="003828BF">
        <w:rPr>
          <w:lang w:val="sr-Cyrl-RS"/>
        </w:rPr>
        <w:lastRenderedPageBreak/>
        <w:t xml:space="preserve">осталог и </w:t>
      </w:r>
      <w:r w:rsidR="00231A90" w:rsidRPr="003828BF">
        <w:rPr>
          <w:color w:val="auto"/>
          <w:lang w:val="sr-Cyrl-RS"/>
        </w:rPr>
        <w:t>КоБСОН</w:t>
      </w:r>
      <w:r w:rsidR="00231A90" w:rsidRPr="003828BF">
        <w:rPr>
          <w:lang w:val="sr-Cyrl-RS"/>
        </w:rPr>
        <w:t xml:space="preserve"> порталу. Приступ КоБСОН порталу финансира Министарсво просвете, науке и технолошког развоја свим буџетским високошколским установама. </w:t>
      </w:r>
    </w:p>
    <w:p w:rsidR="00231A90" w:rsidRPr="003828BF" w:rsidRDefault="00231A90" w:rsidP="00231A90">
      <w:pPr>
        <w:pStyle w:val="Default"/>
        <w:jc w:val="both"/>
        <w:rPr>
          <w:rStyle w:val="FontStyle34"/>
          <w:lang w:val="sr-Cyrl-RS" w:eastAsia="sr-Cyrl-CS"/>
        </w:rPr>
      </w:pPr>
    </w:p>
    <w:p w:rsidR="00231A90" w:rsidRPr="003828BF" w:rsidRDefault="00A06402" w:rsidP="00231A90">
      <w:pPr>
        <w:pStyle w:val="Default"/>
        <w:jc w:val="both"/>
        <w:rPr>
          <w:rStyle w:val="FontStyle34"/>
          <w:lang w:val="sr-Cyrl-RS" w:eastAsia="sr-Cyrl-CS"/>
        </w:rPr>
      </w:pPr>
      <w:r w:rsidRPr="003828BF">
        <w:rPr>
          <w:lang w:val="sr-Cyrl-RS"/>
        </w:rPr>
        <w:t>ВТШСС</w:t>
      </w:r>
      <w:r w:rsidR="00231A90" w:rsidRPr="003828BF">
        <w:rPr>
          <w:rStyle w:val="FontStyle34"/>
          <w:lang w:val="sr-Cyrl-RS" w:eastAsia="sr-Cyrl-CS"/>
        </w:rPr>
        <w:t xml:space="preserve"> има сарадњу</w:t>
      </w:r>
      <w:r w:rsidR="00231A90" w:rsidRPr="003828BF">
        <w:rPr>
          <w:lang w:val="sr-Cyrl-RS"/>
        </w:rPr>
        <w:t xml:space="preserve"> са Универзитетом Жилина у Словачкој, која се односи на унапређење курикулума, размену наставника, сарадника и студената. У току је потписивање мемора</w:t>
      </w:r>
      <w:r w:rsidR="00956F91" w:rsidRPr="003828BF">
        <w:rPr>
          <w:lang w:val="sr-Cyrl-RS"/>
        </w:rPr>
        <w:t>днума о сарадњи са Мнемо Академи</w:t>
      </w:r>
      <w:r w:rsidR="00231A90" w:rsidRPr="003828BF">
        <w:rPr>
          <w:lang w:val="sr-Cyrl-RS"/>
        </w:rPr>
        <w:t xml:space="preserve">јом из Беча. </w:t>
      </w:r>
      <w:r w:rsidR="00231A90" w:rsidRPr="003828BF">
        <w:rPr>
          <w:rStyle w:val="FontStyle34"/>
          <w:lang w:val="sr-Cyrl-RS" w:eastAsia="sr-Cyrl-CS"/>
        </w:rPr>
        <w:t>Сарадња ће се реализовати у областима усавршавања наставника и сарадника, организовања конференција и мобилности студената.</w:t>
      </w:r>
    </w:p>
    <w:p w:rsidR="00231A90" w:rsidRPr="003828BF" w:rsidRDefault="00231A90" w:rsidP="00231A90">
      <w:pPr>
        <w:pStyle w:val="Default"/>
        <w:rPr>
          <w:rStyle w:val="FontStyle34"/>
          <w:lang w:val="sr-Cyrl-RS" w:eastAsia="sr-Cyrl-CS"/>
        </w:rPr>
      </w:pPr>
    </w:p>
    <w:p w:rsidR="00231A90" w:rsidRPr="003828BF" w:rsidRDefault="00231A90" w:rsidP="00231A90">
      <w:pPr>
        <w:pStyle w:val="Default"/>
        <w:jc w:val="both"/>
        <w:rPr>
          <w:lang w:val="sr-Cyrl-RS"/>
        </w:rPr>
      </w:pPr>
      <w:r w:rsidRPr="003828BF">
        <w:rPr>
          <w:lang w:val="sr-Cyrl-RS"/>
        </w:rPr>
        <w:t xml:space="preserve">Према Статуту </w:t>
      </w:r>
      <w:r w:rsidR="00A06402" w:rsidRPr="003828BF">
        <w:rPr>
          <w:lang w:val="sr-Cyrl-RS"/>
        </w:rPr>
        <w:t>ВТШСС</w:t>
      </w:r>
      <w:r w:rsidRPr="003828BF">
        <w:rPr>
          <w:lang w:val="sr-Cyrl-RS"/>
        </w:rPr>
        <w:t xml:space="preserve"> (члан 13, страна 4 Статута), а у циљу подстицања и обезбеђења услова за стручни рад својих наставника, сарадника и студената, </w:t>
      </w:r>
      <w:r w:rsidR="00A06402" w:rsidRPr="003828BF">
        <w:rPr>
          <w:lang w:val="sr-Cyrl-RS"/>
        </w:rPr>
        <w:t>ВТШСС</w:t>
      </w:r>
      <w:r w:rsidRPr="003828BF">
        <w:rPr>
          <w:lang w:val="sr-Cyrl-RS"/>
        </w:rPr>
        <w:t xml:space="preserve"> може обављати стручну делатност кроз: израду пројеката за потребе предузећа и установа; обављање консултантских послова који се односе на побољшање процеса и увођење нових технологија у сфери материјалне производње, услуга и пословања; одржавање курсева и семинара за иновацију знања и усавршавање; развој наставног подмлатка, увођење студената у стручни рад као и друге облике ангажовања. </w:t>
      </w:r>
      <w:r w:rsidR="00A06402" w:rsidRPr="003828BF">
        <w:rPr>
          <w:lang w:val="sr-Cyrl-RS"/>
        </w:rPr>
        <w:t>ВТШСС</w:t>
      </w:r>
      <w:r w:rsidRPr="003828BF">
        <w:rPr>
          <w:lang w:val="sr-Cyrl-RS"/>
        </w:rPr>
        <w:t xml:space="preserve"> може основати центар за трансфер технологије, иновациони центар, пословно – технолошки парк и друге организационе јединице у складу са Законом у циљу комерцијализације резултата истраживачког рада (члан 13, страна 4 Статута). Стога, 2012. године </w:t>
      </w:r>
      <w:r w:rsidR="00A06402" w:rsidRPr="003828BF">
        <w:rPr>
          <w:lang w:val="sr-Cyrl-RS"/>
        </w:rPr>
        <w:t>ВТШСС</w:t>
      </w:r>
      <w:r w:rsidRPr="003828BF">
        <w:rPr>
          <w:lang w:val="sr-Cyrl-RS"/>
        </w:rPr>
        <w:t xml:space="preserve"> је закључила уговор са Јединственим Информатичким Центром Србије (ЈИСА) о ECDL (European Computer Driving Licence) тестирању, чиме је Школа постала овлашћени Тест центар ECDL Фондације. Додељена лиценца подразумева да Тест центар може вршити тестирање кандидата, проверу нивоа знања у одговарајућим модулима и оверу ECDL индекса након положених модула за ECDL сертификате. Четири члана колектива </w:t>
      </w:r>
      <w:r w:rsidR="00A06402" w:rsidRPr="003828BF">
        <w:rPr>
          <w:lang w:val="sr-Cyrl-RS"/>
        </w:rPr>
        <w:t>ВТШСС</w:t>
      </w:r>
      <w:r w:rsidRPr="003828BF">
        <w:rPr>
          <w:lang w:val="sr-Cyrl-RS"/>
        </w:rPr>
        <w:t xml:space="preserve"> су овлашћена да врше обуку и тестирање како студената </w:t>
      </w:r>
      <w:r w:rsidR="00A06402" w:rsidRPr="003828BF">
        <w:rPr>
          <w:lang w:val="sr-Cyrl-RS"/>
        </w:rPr>
        <w:t>ВТШСС</w:t>
      </w:r>
      <w:r w:rsidRPr="003828BF">
        <w:rPr>
          <w:lang w:val="sr-Cyrl-RS"/>
        </w:rPr>
        <w:t xml:space="preserve">, тако и трећих лица. </w:t>
      </w:r>
    </w:p>
    <w:p w:rsidR="00231A90" w:rsidRPr="003828BF" w:rsidRDefault="00231A90" w:rsidP="00231A90">
      <w:pPr>
        <w:pStyle w:val="Default"/>
        <w:rPr>
          <w:lang w:val="sr-Cyrl-RS"/>
        </w:rPr>
      </w:pPr>
    </w:p>
    <w:p w:rsidR="00231A90" w:rsidRPr="003828BF" w:rsidRDefault="00A06402" w:rsidP="00231A90">
      <w:pPr>
        <w:pStyle w:val="Default"/>
        <w:jc w:val="both"/>
        <w:rPr>
          <w:lang w:val="sr-Cyrl-RS"/>
        </w:rPr>
      </w:pPr>
      <w:r w:rsidRPr="003828BF">
        <w:rPr>
          <w:lang w:val="sr-Cyrl-RS"/>
        </w:rPr>
        <w:t>ВТШСС</w:t>
      </w:r>
      <w:r w:rsidR="00231A90" w:rsidRPr="003828BF">
        <w:rPr>
          <w:lang w:val="sr-Cyrl-RS"/>
        </w:rPr>
        <w:t xml:space="preserve"> више од десет година сарађује са компанијом Microsoft. Од 2003. године </w:t>
      </w:r>
      <w:r w:rsidRPr="003828BF">
        <w:rPr>
          <w:lang w:val="sr-Cyrl-RS"/>
        </w:rPr>
        <w:t>ВТШСС</w:t>
      </w:r>
      <w:r w:rsidR="00231A90" w:rsidRPr="003828BF">
        <w:rPr>
          <w:lang w:val="sr-Cyrl-RS"/>
        </w:rPr>
        <w:t xml:space="preserve"> учествује на пројекту MS IT Academy Program чиме се обезбеђује висок ниво наставе кроз курсеве о најсавременијим технологијама комапаније Microsoft, а истовремено студенти се припремају за полагање испита за Microsoft сертификате. Студенти студијског програма Информатика могу учествовати у светском такмичењу Imagine Cup, које се одвија под покровитељством компаније Microsoft, а којим се промовишу достигнућа студената у технологији. </w:t>
      </w:r>
    </w:p>
    <w:p w:rsidR="00231A90" w:rsidRPr="003828BF" w:rsidRDefault="00231A90" w:rsidP="00231A90">
      <w:pPr>
        <w:pStyle w:val="Default"/>
        <w:rPr>
          <w:lang w:val="sr-Cyrl-RS"/>
        </w:rPr>
      </w:pPr>
    </w:p>
    <w:p w:rsidR="00231A90" w:rsidRPr="003828BF" w:rsidRDefault="00231A90" w:rsidP="00231A90">
      <w:pPr>
        <w:pStyle w:val="Default"/>
        <w:jc w:val="both"/>
        <w:rPr>
          <w:lang w:val="sr-Cyrl-RS"/>
        </w:rPr>
      </w:pPr>
      <w:r w:rsidRPr="003828BF">
        <w:rPr>
          <w:rStyle w:val="FontStyle34"/>
          <w:lang w:val="sr-Cyrl-RS" w:eastAsia="sr-Cyrl-CS"/>
        </w:rPr>
        <w:t xml:space="preserve">У </w:t>
      </w:r>
      <w:r w:rsidR="00F53EAA" w:rsidRPr="003828BF">
        <w:rPr>
          <w:lang w:val="sr-Cyrl-RS"/>
        </w:rPr>
        <w:t>ВТШСС</w:t>
      </w:r>
      <w:r w:rsidRPr="003828BF">
        <w:rPr>
          <w:rStyle w:val="FontStyle34"/>
          <w:lang w:val="sr-Cyrl-RS" w:eastAsia="sr-Cyrl-CS"/>
        </w:rPr>
        <w:t xml:space="preserve"> се реализују и интерни пројекти, између осталог “</w:t>
      </w:r>
      <w:r w:rsidRPr="003828BF">
        <w:rPr>
          <w:shd w:val="clear" w:color="auto" w:fill="FFFFFF"/>
          <w:lang w:val="sr-Cyrl-RS"/>
        </w:rPr>
        <w:t>Дефинисање нове структуре студијских програма</w:t>
      </w:r>
      <w:r w:rsidRPr="003828BF">
        <w:rPr>
          <w:rStyle w:val="FontStyle34"/>
          <w:lang w:val="sr-Cyrl-RS" w:eastAsia="sr-Cyrl-CS"/>
        </w:rPr>
        <w:t>”</w:t>
      </w:r>
      <w:r w:rsidRPr="003828BF">
        <w:rPr>
          <w:shd w:val="clear" w:color="auto" w:fill="FFFFFF"/>
          <w:lang w:val="sr-Cyrl-RS"/>
        </w:rPr>
        <w:t xml:space="preserve"> чији је циљ да се сагласно потребама привреде и друштва дефинишу нови или измени структура постојећих студијских програма основних и специјалистичких студија ради повећања интересовања потенцијалних студената за упис у </w:t>
      </w:r>
      <w:r w:rsidR="00F53EAA" w:rsidRPr="003828BF">
        <w:rPr>
          <w:lang w:val="sr-Cyrl-RS"/>
        </w:rPr>
        <w:t>ВТШСС</w:t>
      </w:r>
      <w:r w:rsidRPr="003828BF">
        <w:rPr>
          <w:shd w:val="clear" w:color="auto" w:fill="FFFFFF"/>
          <w:lang w:val="sr-Cyrl-RS"/>
        </w:rPr>
        <w:t xml:space="preserve">. Такође, циљ пројекта је да се утврди основа за израду курикулума студијских програма и да се пројектују неопходни ресурси за реализацију студија, тако да се на основу истих може реализовати наредна акредитација студијских програма и установе. </w:t>
      </w:r>
      <w:r w:rsidRPr="003828BF">
        <w:rPr>
          <w:rStyle w:val="FontStyle34"/>
          <w:lang w:val="sr-Cyrl-RS" w:eastAsia="sr-Cyrl-CS"/>
        </w:rPr>
        <w:t xml:space="preserve">На основу овог пројекта, и анкета запослених и студената o оцени квалитета наставног процеса урађен је предлог Акционог плана за реализацију нове верзије Стратегије обезбеђења квалитета. </w:t>
      </w:r>
    </w:p>
    <w:p w:rsidR="00231A90" w:rsidRPr="003828BF" w:rsidRDefault="00F53EAA" w:rsidP="00F53EAA">
      <w:pPr>
        <w:pStyle w:val="Default"/>
        <w:tabs>
          <w:tab w:val="left" w:pos="6135"/>
        </w:tabs>
        <w:rPr>
          <w:lang w:val="sr-Cyrl-RS"/>
        </w:rPr>
      </w:pPr>
      <w:r w:rsidRPr="003828BF">
        <w:rPr>
          <w:lang w:val="sr-Cyrl-RS"/>
        </w:rPr>
        <w:tab/>
      </w:r>
    </w:p>
    <w:p w:rsidR="00231A90" w:rsidRPr="003828BF" w:rsidRDefault="00231A90" w:rsidP="00231A90">
      <w:pPr>
        <w:pStyle w:val="Default"/>
        <w:jc w:val="both"/>
        <w:rPr>
          <w:lang w:val="sr-Cyrl-RS"/>
        </w:rPr>
      </w:pPr>
      <w:r w:rsidRPr="003828BF">
        <w:rPr>
          <w:lang w:val="sr-Cyrl-RS"/>
        </w:rPr>
        <w:t xml:space="preserve">У циљу подстицања студената да се баве стручним и истраживачким радом </w:t>
      </w:r>
      <w:r w:rsidR="00F53EAA" w:rsidRPr="003828BF">
        <w:rPr>
          <w:lang w:val="sr-Cyrl-RS"/>
        </w:rPr>
        <w:t>ВТШСС</w:t>
      </w:r>
      <w:r w:rsidRPr="003828BF">
        <w:rPr>
          <w:lang w:val="sr-Cyrl-RS"/>
        </w:rPr>
        <w:t xml:space="preserve"> финансира посете стручним сајмовима као и учествовање на такмичењима и пројектима (поступак је дефинисан Правилником о расподели сопствених прихода, а одобрава се у склопу Финансијског плана и</w:t>
      </w:r>
      <w:r w:rsidR="00F04623" w:rsidRPr="003828BF">
        <w:rPr>
          <w:lang w:val="sr-Cyrl-RS"/>
        </w:rPr>
        <w:t xml:space="preserve"> П</w:t>
      </w:r>
      <w:r w:rsidRPr="003828BF">
        <w:rPr>
          <w:lang w:val="sr-Cyrl-RS"/>
        </w:rPr>
        <w:t xml:space="preserve">лана рада, а на захтев Студентског </w:t>
      </w:r>
      <w:r w:rsidRPr="003828BF">
        <w:rPr>
          <w:lang w:val="sr-Cyrl-RS"/>
        </w:rPr>
        <w:lastRenderedPageBreak/>
        <w:t xml:space="preserve">парламента). Сваке школске године, студенти </w:t>
      </w:r>
      <w:r w:rsidR="00F53EAA" w:rsidRPr="003828BF">
        <w:rPr>
          <w:lang w:val="sr-Cyrl-RS"/>
        </w:rPr>
        <w:t>ВТШСС</w:t>
      </w:r>
      <w:r w:rsidRPr="003828BF">
        <w:rPr>
          <w:lang w:val="sr-Cyrl-RS"/>
        </w:rPr>
        <w:t xml:space="preserve">посећују Сајам аутомобила и Сајам технике и информатике. </w:t>
      </w:r>
    </w:p>
    <w:p w:rsidR="004C78CD" w:rsidRPr="003828BF" w:rsidRDefault="004C78CD" w:rsidP="00231A90">
      <w:pPr>
        <w:pStyle w:val="Default"/>
        <w:jc w:val="both"/>
        <w:rPr>
          <w:lang w:val="sr-Cyrl-RS"/>
        </w:rPr>
      </w:pPr>
    </w:p>
    <w:p w:rsidR="004C78CD" w:rsidRPr="003828BF" w:rsidRDefault="004C78CD" w:rsidP="00231A90">
      <w:pPr>
        <w:pStyle w:val="Default"/>
        <w:jc w:val="both"/>
        <w:rPr>
          <w:lang w:val="sr-Cyrl-RS"/>
        </w:rPr>
      </w:pPr>
    </w:p>
    <w:p w:rsidR="00231A90" w:rsidRPr="003828BF" w:rsidRDefault="00231A90" w:rsidP="00231A90">
      <w:pPr>
        <w:pStyle w:val="Default"/>
        <w:rPr>
          <w:b/>
          <w:i/>
          <w:sz w:val="26"/>
          <w:szCs w:val="26"/>
          <w:lang w:val="sr-Cyrl-RS"/>
        </w:rPr>
      </w:pPr>
      <w:r w:rsidRPr="003828BF">
        <w:rPr>
          <w:b/>
          <w:i/>
          <w:sz w:val="26"/>
          <w:szCs w:val="26"/>
          <w:lang w:val="sr-Cyrl-RS"/>
        </w:rPr>
        <w:t xml:space="preserve">Процена испуњености Стандарда </w:t>
      </w:r>
    </w:p>
    <w:p w:rsidR="00231A90" w:rsidRPr="003828BF" w:rsidRDefault="00231A90" w:rsidP="00231A90">
      <w:pPr>
        <w:pStyle w:val="Default"/>
        <w:rPr>
          <w:rStyle w:val="FontStyle34"/>
          <w:lang w:val="sr-Cyrl-RS" w:eastAsia="sr-Cyrl-CS"/>
        </w:rPr>
      </w:pPr>
    </w:p>
    <w:p w:rsidR="00231A90" w:rsidRPr="003828BF" w:rsidRDefault="00231A90" w:rsidP="00231A90">
      <w:pPr>
        <w:pStyle w:val="Default"/>
        <w:jc w:val="both"/>
        <w:rPr>
          <w:lang w:val="sr-Cyrl-RS"/>
        </w:rPr>
      </w:pPr>
      <w:r w:rsidRPr="003828BF">
        <w:rPr>
          <w:lang w:val="sr-Cyrl-RS"/>
        </w:rPr>
        <w:t xml:space="preserve">Висока техничка школа струковних студија у Крагујевцу остварила је циљеве и испунила захтеве постављене стандардом 6: (1) </w:t>
      </w:r>
      <w:r w:rsidR="00F53EAA" w:rsidRPr="003828BF">
        <w:rPr>
          <w:lang w:val="sr-Cyrl-RS"/>
        </w:rPr>
        <w:t>ВТШСС</w:t>
      </w:r>
      <w:r w:rsidR="00F04623" w:rsidRPr="003828BF">
        <w:rPr>
          <w:lang w:val="sr-Cyrl-RS"/>
        </w:rPr>
        <w:t xml:space="preserve"> </w:t>
      </w:r>
      <w:r w:rsidRPr="003828BF">
        <w:rPr>
          <w:lang w:val="sr-Cyrl-RS"/>
        </w:rPr>
        <w:t xml:space="preserve">анализира организацију и ресурсе неопходне за реализацију истраживачког рада и показује да постојеће структуре за реализацију истраживачког рада одговарају нормативима; (2) У </w:t>
      </w:r>
      <w:r w:rsidR="00F53EAA" w:rsidRPr="003828BF">
        <w:rPr>
          <w:lang w:val="sr-Cyrl-RS"/>
        </w:rPr>
        <w:t>ВТШСС</w:t>
      </w:r>
      <w:r w:rsidR="00F04623" w:rsidRPr="003828BF">
        <w:rPr>
          <w:lang w:val="sr-Cyrl-RS"/>
        </w:rPr>
        <w:t xml:space="preserve"> постоје одговарајућ</w:t>
      </w:r>
      <w:r w:rsidRPr="003828BF">
        <w:rPr>
          <w:lang w:val="sr-Cyrl-RS"/>
        </w:rPr>
        <w:t>а документа која регулишу начин финансирања истраживачког рада и стручног усавршавања нас</w:t>
      </w:r>
      <w:r w:rsidR="00F04623" w:rsidRPr="003828BF">
        <w:rPr>
          <w:lang w:val="sr-Cyrl-RS"/>
        </w:rPr>
        <w:t>тавника и сарадника (Правилник</w:t>
      </w:r>
      <w:r w:rsidRPr="003828BF">
        <w:rPr>
          <w:lang w:val="sr-Cyrl-RS"/>
        </w:rPr>
        <w:t xml:space="preserve"> о расподели</w:t>
      </w:r>
      <w:r w:rsidR="00F04623" w:rsidRPr="003828BF">
        <w:rPr>
          <w:lang w:val="sr-Cyrl-RS"/>
        </w:rPr>
        <w:t xml:space="preserve"> сопствених прихода, Правилник</w:t>
      </w:r>
      <w:r w:rsidRPr="003828BF">
        <w:rPr>
          <w:lang w:val="sr-Cyrl-RS"/>
        </w:rPr>
        <w:t xml:space="preserve"> о начину финансирања трошкова за одбрану докторске дисертације; (3) </w:t>
      </w:r>
      <w:r w:rsidR="00F53EAA" w:rsidRPr="003828BF">
        <w:rPr>
          <w:lang w:val="sr-Cyrl-RS"/>
        </w:rPr>
        <w:t>ВТШСС</w:t>
      </w:r>
      <w:r w:rsidR="00F04623" w:rsidRPr="003828BF">
        <w:rPr>
          <w:lang w:val="sr-Cyrl-RS"/>
        </w:rPr>
        <w:t xml:space="preserve"> </w:t>
      </w:r>
      <w:r w:rsidRPr="003828BF">
        <w:rPr>
          <w:lang w:val="sr-Cyrl-RS"/>
        </w:rPr>
        <w:t xml:space="preserve">истраживачки рад организује у оквиру пројеката које сама финансира. Такође укључена је у Темпус пројекат; (4) Средства намењена за финансирање истраживачког рада и усавршавање наставника се планирају у оквиру Годишњег финансијског плана; (5) </w:t>
      </w:r>
      <w:r w:rsidR="00F53EAA" w:rsidRPr="003828BF">
        <w:rPr>
          <w:lang w:val="sr-Cyrl-RS"/>
        </w:rPr>
        <w:t>ВТШСС</w:t>
      </w:r>
      <w:r w:rsidRPr="003828BF">
        <w:rPr>
          <w:lang w:val="sr-Cyrl-RS"/>
        </w:rPr>
        <w:t xml:space="preserve"> пружа подршку наставницима и сарадницима да повећају број и квалитет публикација у реномираним домаћим и межународним часописима; (6) </w:t>
      </w:r>
      <w:r w:rsidR="00F53EAA" w:rsidRPr="003828BF">
        <w:rPr>
          <w:lang w:val="sr-Cyrl-RS"/>
        </w:rPr>
        <w:t>ВТШСС</w:t>
      </w:r>
      <w:r w:rsidR="00F04623" w:rsidRPr="003828BF">
        <w:rPr>
          <w:lang w:val="sr-Cyrl-RS"/>
        </w:rPr>
        <w:t xml:space="preserve"> </w:t>
      </w:r>
      <w:r w:rsidRPr="003828BF">
        <w:rPr>
          <w:lang w:val="sr-Cyrl-RS"/>
        </w:rPr>
        <w:t xml:space="preserve">пружа подршку студентима да се укључе у истраживачки рад; (7) </w:t>
      </w:r>
      <w:r w:rsidR="00F53EAA" w:rsidRPr="003828BF">
        <w:rPr>
          <w:lang w:val="sr-Cyrl-RS"/>
        </w:rPr>
        <w:t>ВТШСС</w:t>
      </w:r>
      <w:r w:rsidR="00F04623" w:rsidRPr="003828BF">
        <w:rPr>
          <w:lang w:val="sr-Cyrl-RS"/>
        </w:rPr>
        <w:t xml:space="preserve"> </w:t>
      </w:r>
      <w:r w:rsidRPr="003828BF">
        <w:rPr>
          <w:sz w:val="23"/>
          <w:szCs w:val="23"/>
          <w:lang w:val="sr-Cyrl-RS"/>
        </w:rPr>
        <w:t xml:space="preserve">детаљно анализира и упоређује своје критеријуме који дефинишу избор наставника и сарадника. Поступак избора наставника и сарадника регулисан је Правилником о избору наставника и сарадника. </w:t>
      </w:r>
      <w:r w:rsidRPr="003828BF">
        <w:rPr>
          <w:lang w:val="sr-Cyrl-RS"/>
        </w:rPr>
        <w:t>(8)</w:t>
      </w:r>
      <w:r w:rsidR="00F04623" w:rsidRPr="003828BF">
        <w:rPr>
          <w:lang w:val="sr-Cyrl-RS"/>
        </w:rPr>
        <w:t xml:space="preserve"> </w:t>
      </w:r>
      <w:r w:rsidR="00F53EAA" w:rsidRPr="003828BF">
        <w:rPr>
          <w:lang w:val="sr-Cyrl-RS"/>
        </w:rPr>
        <w:t>ВТШСС</w:t>
      </w:r>
      <w:r w:rsidR="00F04623" w:rsidRPr="003828BF">
        <w:rPr>
          <w:lang w:val="sr-Cyrl-RS"/>
        </w:rPr>
        <w:t xml:space="preserve"> </w:t>
      </w:r>
      <w:r w:rsidRPr="003828BF">
        <w:rPr>
          <w:sz w:val="23"/>
          <w:szCs w:val="23"/>
          <w:lang w:val="sr-Cyrl-RS"/>
        </w:rPr>
        <w:t xml:space="preserve">остварује међународну сарадњу. </w:t>
      </w:r>
    </w:p>
    <w:p w:rsidR="00231A90" w:rsidRPr="003828BF" w:rsidRDefault="00231A90" w:rsidP="00231A90">
      <w:pPr>
        <w:pStyle w:val="Default"/>
        <w:jc w:val="both"/>
        <w:rPr>
          <w:rStyle w:val="FontStyle34"/>
          <w:sz w:val="23"/>
          <w:szCs w:val="23"/>
          <w:lang w:val="sr-Cyrl-RS"/>
        </w:rPr>
      </w:pPr>
    </w:p>
    <w:p w:rsidR="00231A90" w:rsidRPr="003828BF" w:rsidRDefault="00231A90" w:rsidP="00231A90">
      <w:pPr>
        <w:pStyle w:val="Default"/>
        <w:rPr>
          <w:b/>
          <w:i/>
          <w:sz w:val="26"/>
          <w:szCs w:val="26"/>
          <w:lang w:val="sr-Cyrl-RS"/>
        </w:rPr>
      </w:pPr>
      <w:r w:rsidRPr="003828BF">
        <w:rPr>
          <w:b/>
          <w:i/>
          <w:sz w:val="26"/>
          <w:szCs w:val="26"/>
          <w:lang w:val="sr-Cyrl-RS"/>
        </w:rPr>
        <w:t>Анализа слабости и повољних елемената (SWOT анализа)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94"/>
        <w:gridCol w:w="3103"/>
        <w:gridCol w:w="3090"/>
      </w:tblGrid>
      <w:tr w:rsidR="00231A90" w:rsidRPr="003828BF" w:rsidTr="00512A3D">
        <w:tc>
          <w:tcPr>
            <w:tcW w:w="3192" w:type="dxa"/>
            <w:tcBorders>
              <w:top w:val="single" w:sz="4" w:space="0" w:color="000000"/>
              <w:left w:val="single" w:sz="4" w:space="0" w:color="000000"/>
              <w:bottom w:val="single" w:sz="4" w:space="0" w:color="000000"/>
              <w:right w:val="single" w:sz="4" w:space="0" w:color="000000"/>
            </w:tcBorders>
            <w:shd w:val="clear" w:color="auto" w:fill="D9D9D9"/>
          </w:tcPr>
          <w:p w:rsidR="00231A90" w:rsidRPr="003828BF" w:rsidRDefault="00231A90" w:rsidP="00512A3D">
            <w:pPr>
              <w:pStyle w:val="Default"/>
              <w:rPr>
                <w:sz w:val="22"/>
                <w:szCs w:val="22"/>
                <w:lang w:val="sr-Cyrl-RS"/>
              </w:rPr>
            </w:pPr>
          </w:p>
        </w:tc>
        <w:tc>
          <w:tcPr>
            <w:tcW w:w="3192" w:type="dxa"/>
            <w:tcBorders>
              <w:top w:val="single" w:sz="4" w:space="0" w:color="000000"/>
              <w:left w:val="single" w:sz="4" w:space="0" w:color="000000"/>
              <w:bottom w:val="single" w:sz="4" w:space="0" w:color="000000"/>
              <w:right w:val="single" w:sz="4" w:space="0" w:color="000000"/>
            </w:tcBorders>
            <w:shd w:val="clear" w:color="auto" w:fill="D9D9D9"/>
          </w:tcPr>
          <w:p w:rsidR="00231A90" w:rsidRPr="003828BF" w:rsidRDefault="00231A90" w:rsidP="00512A3D">
            <w:pPr>
              <w:pStyle w:val="Default"/>
              <w:rPr>
                <w:b/>
                <w:sz w:val="22"/>
                <w:szCs w:val="22"/>
                <w:lang w:val="sr-Cyrl-RS"/>
              </w:rPr>
            </w:pPr>
          </w:p>
          <w:p w:rsidR="00231A90" w:rsidRPr="003828BF" w:rsidRDefault="00231A90" w:rsidP="00512A3D">
            <w:pPr>
              <w:pStyle w:val="Default"/>
              <w:rPr>
                <w:b/>
                <w:sz w:val="22"/>
                <w:szCs w:val="22"/>
                <w:lang w:val="sr-Cyrl-RS"/>
              </w:rPr>
            </w:pPr>
            <w:r w:rsidRPr="003828BF">
              <w:rPr>
                <w:b/>
                <w:sz w:val="22"/>
                <w:szCs w:val="22"/>
                <w:lang w:val="sr-Cyrl-RS"/>
              </w:rPr>
              <w:t>ПРЕДНОСТИ:</w:t>
            </w:r>
          </w:p>
          <w:p w:rsidR="00231A90" w:rsidRPr="003828BF" w:rsidRDefault="00231A90" w:rsidP="00512A3D">
            <w:pPr>
              <w:pStyle w:val="Default"/>
              <w:rPr>
                <w:sz w:val="22"/>
                <w:szCs w:val="22"/>
                <w:lang w:val="sr-Cyrl-RS"/>
              </w:rPr>
            </w:pPr>
          </w:p>
          <w:p w:rsidR="00231A90" w:rsidRPr="003828BF" w:rsidRDefault="00231A90" w:rsidP="002C4889">
            <w:pPr>
              <w:pStyle w:val="Default"/>
              <w:numPr>
                <w:ilvl w:val="0"/>
                <w:numId w:val="18"/>
              </w:numPr>
              <w:ind w:left="276" w:hanging="180"/>
              <w:rPr>
                <w:sz w:val="22"/>
                <w:szCs w:val="22"/>
                <w:lang w:val="sr-Cyrl-RS"/>
              </w:rPr>
            </w:pPr>
            <w:r w:rsidRPr="003828BF">
              <w:rPr>
                <w:sz w:val="22"/>
                <w:szCs w:val="22"/>
                <w:lang w:val="sr-Cyrl-RS"/>
              </w:rPr>
              <w:t>Наставно особље се бира на основу научних и наставних компетенција. +++</w:t>
            </w:r>
          </w:p>
          <w:p w:rsidR="00231A90" w:rsidRPr="003828BF" w:rsidRDefault="00231A90" w:rsidP="00512A3D">
            <w:pPr>
              <w:pStyle w:val="Default"/>
              <w:ind w:left="276"/>
              <w:rPr>
                <w:sz w:val="22"/>
                <w:szCs w:val="22"/>
                <w:lang w:val="sr-Cyrl-RS"/>
              </w:rPr>
            </w:pPr>
          </w:p>
          <w:p w:rsidR="00231A90" w:rsidRPr="003828BF" w:rsidRDefault="00231A90" w:rsidP="002C4889">
            <w:pPr>
              <w:pStyle w:val="Default"/>
              <w:numPr>
                <w:ilvl w:val="0"/>
                <w:numId w:val="18"/>
              </w:numPr>
              <w:ind w:left="276" w:hanging="180"/>
              <w:rPr>
                <w:sz w:val="22"/>
                <w:szCs w:val="22"/>
                <w:lang w:val="sr-Cyrl-RS"/>
              </w:rPr>
            </w:pPr>
            <w:r w:rsidRPr="003828BF">
              <w:rPr>
                <w:sz w:val="22"/>
                <w:szCs w:val="22"/>
                <w:lang w:val="sr-Cyrl-RS"/>
              </w:rPr>
              <w:t>Постојање институционалних механизама за стимулацију сарадње са привредом. ++</w:t>
            </w:r>
          </w:p>
          <w:p w:rsidR="00231A90" w:rsidRPr="003828BF" w:rsidRDefault="00231A90" w:rsidP="00512A3D">
            <w:pPr>
              <w:pStyle w:val="Default"/>
              <w:ind w:left="276"/>
              <w:rPr>
                <w:sz w:val="22"/>
                <w:szCs w:val="22"/>
                <w:lang w:val="sr-Cyrl-RS"/>
              </w:rPr>
            </w:pPr>
          </w:p>
          <w:p w:rsidR="00231A90" w:rsidRPr="003828BF" w:rsidRDefault="00231A90" w:rsidP="002C4889">
            <w:pPr>
              <w:pStyle w:val="Default"/>
              <w:numPr>
                <w:ilvl w:val="0"/>
                <w:numId w:val="18"/>
              </w:numPr>
              <w:ind w:left="276" w:hanging="180"/>
              <w:rPr>
                <w:sz w:val="22"/>
                <w:szCs w:val="22"/>
                <w:lang w:val="sr-Cyrl-RS"/>
              </w:rPr>
            </w:pPr>
            <w:r w:rsidRPr="003828BF">
              <w:rPr>
                <w:sz w:val="22"/>
                <w:szCs w:val="22"/>
                <w:lang w:val="sr-Cyrl-RS"/>
              </w:rPr>
              <w:t>Подстицај наставника, сарадника и студената да у оквиру самосталног истраживачког и стручног рада истражују и изучавају проблематику у оквиру техничко-технолошког и природно-математичког поља. +</w:t>
            </w:r>
          </w:p>
        </w:tc>
        <w:tc>
          <w:tcPr>
            <w:tcW w:w="3192" w:type="dxa"/>
            <w:tcBorders>
              <w:top w:val="single" w:sz="4" w:space="0" w:color="000000"/>
              <w:left w:val="single" w:sz="4" w:space="0" w:color="000000"/>
              <w:bottom w:val="single" w:sz="4" w:space="0" w:color="000000"/>
              <w:right w:val="single" w:sz="4" w:space="0" w:color="000000"/>
            </w:tcBorders>
            <w:shd w:val="clear" w:color="auto" w:fill="D9D9D9"/>
          </w:tcPr>
          <w:p w:rsidR="00231A90" w:rsidRPr="003828BF" w:rsidRDefault="00231A90" w:rsidP="00512A3D">
            <w:pPr>
              <w:pStyle w:val="Default"/>
              <w:rPr>
                <w:sz w:val="22"/>
                <w:szCs w:val="22"/>
                <w:lang w:val="sr-Cyrl-RS"/>
              </w:rPr>
            </w:pPr>
          </w:p>
          <w:p w:rsidR="00231A90" w:rsidRPr="003828BF" w:rsidRDefault="00231A90" w:rsidP="00512A3D">
            <w:pPr>
              <w:pStyle w:val="Default"/>
              <w:rPr>
                <w:b/>
                <w:sz w:val="22"/>
                <w:szCs w:val="22"/>
                <w:lang w:val="sr-Cyrl-RS"/>
              </w:rPr>
            </w:pPr>
            <w:r w:rsidRPr="003828BF">
              <w:rPr>
                <w:b/>
                <w:sz w:val="22"/>
                <w:szCs w:val="22"/>
                <w:lang w:val="sr-Cyrl-RS"/>
              </w:rPr>
              <w:t>СЛАБОСТИ:</w:t>
            </w:r>
          </w:p>
          <w:p w:rsidR="00231A90" w:rsidRPr="003828BF" w:rsidRDefault="00231A90" w:rsidP="00512A3D">
            <w:pPr>
              <w:pStyle w:val="Default"/>
              <w:rPr>
                <w:sz w:val="22"/>
                <w:szCs w:val="22"/>
                <w:lang w:val="sr-Cyrl-RS"/>
              </w:rPr>
            </w:pPr>
          </w:p>
          <w:p w:rsidR="00231A90" w:rsidRPr="003828BF" w:rsidRDefault="00231A90" w:rsidP="002C4889">
            <w:pPr>
              <w:pStyle w:val="Default"/>
              <w:numPr>
                <w:ilvl w:val="0"/>
                <w:numId w:val="18"/>
              </w:numPr>
              <w:ind w:left="276" w:hanging="180"/>
              <w:rPr>
                <w:sz w:val="22"/>
                <w:szCs w:val="22"/>
                <w:lang w:val="sr-Cyrl-RS"/>
              </w:rPr>
            </w:pPr>
            <w:r w:rsidRPr="003828BF">
              <w:rPr>
                <w:sz w:val="22"/>
                <w:szCs w:val="22"/>
                <w:lang w:val="sr-Cyrl-RS"/>
              </w:rPr>
              <w:t>Немогућност приступа фонду Министарства просвете,  науке и технолошког развоја за учешће у научним пројектима. +++</w:t>
            </w:r>
          </w:p>
          <w:p w:rsidR="00231A90" w:rsidRPr="003828BF" w:rsidRDefault="00231A90" w:rsidP="00512A3D">
            <w:pPr>
              <w:pStyle w:val="Default"/>
              <w:ind w:left="276"/>
              <w:rPr>
                <w:sz w:val="22"/>
                <w:szCs w:val="22"/>
                <w:lang w:val="sr-Cyrl-RS"/>
              </w:rPr>
            </w:pPr>
          </w:p>
          <w:p w:rsidR="00231A90" w:rsidRPr="003828BF" w:rsidRDefault="00231A90" w:rsidP="002C4889">
            <w:pPr>
              <w:pStyle w:val="Default"/>
              <w:numPr>
                <w:ilvl w:val="0"/>
                <w:numId w:val="18"/>
              </w:numPr>
              <w:ind w:left="276" w:hanging="180"/>
              <w:rPr>
                <w:sz w:val="22"/>
                <w:szCs w:val="22"/>
                <w:lang w:val="sr-Cyrl-RS"/>
              </w:rPr>
            </w:pPr>
            <w:r w:rsidRPr="003828BF">
              <w:rPr>
                <w:sz w:val="22"/>
                <w:szCs w:val="22"/>
                <w:lang w:val="sr-Cyrl-RS"/>
              </w:rPr>
              <w:t>Низак ниво мобилности наставног особља и студената у оба смера (Србија-ЕУ). ++</w:t>
            </w:r>
          </w:p>
          <w:p w:rsidR="00231A90" w:rsidRPr="003828BF" w:rsidRDefault="00231A90" w:rsidP="00512A3D">
            <w:pPr>
              <w:pStyle w:val="Default"/>
              <w:ind w:left="276"/>
              <w:rPr>
                <w:sz w:val="22"/>
                <w:szCs w:val="22"/>
                <w:lang w:val="sr-Cyrl-RS"/>
              </w:rPr>
            </w:pPr>
          </w:p>
          <w:p w:rsidR="00231A90" w:rsidRPr="003828BF" w:rsidRDefault="00231A90" w:rsidP="002C4889">
            <w:pPr>
              <w:pStyle w:val="Default"/>
              <w:numPr>
                <w:ilvl w:val="0"/>
                <w:numId w:val="18"/>
              </w:numPr>
              <w:ind w:left="276" w:hanging="180"/>
              <w:rPr>
                <w:sz w:val="22"/>
                <w:szCs w:val="22"/>
                <w:lang w:val="sr-Cyrl-RS"/>
              </w:rPr>
            </w:pPr>
            <w:r w:rsidRPr="003828BF">
              <w:rPr>
                <w:sz w:val="22"/>
                <w:szCs w:val="22"/>
                <w:lang w:val="sr-Cyrl-RS"/>
              </w:rPr>
              <w:t>Учешће у истраживачким пројектима ЕУ је слабо. +</w:t>
            </w:r>
          </w:p>
        </w:tc>
      </w:tr>
      <w:tr w:rsidR="00231A90" w:rsidRPr="003828BF" w:rsidTr="00512A3D">
        <w:tc>
          <w:tcPr>
            <w:tcW w:w="3192" w:type="dxa"/>
            <w:tcBorders>
              <w:top w:val="single" w:sz="4" w:space="0" w:color="000000"/>
              <w:left w:val="single" w:sz="4" w:space="0" w:color="000000"/>
              <w:bottom w:val="single" w:sz="4" w:space="0" w:color="000000"/>
              <w:right w:val="single" w:sz="4" w:space="0" w:color="000000"/>
            </w:tcBorders>
            <w:shd w:val="clear" w:color="auto" w:fill="D9D9D9"/>
          </w:tcPr>
          <w:p w:rsidR="00231A90" w:rsidRPr="003828BF" w:rsidRDefault="00231A90" w:rsidP="00512A3D">
            <w:pPr>
              <w:pStyle w:val="Default"/>
              <w:rPr>
                <w:sz w:val="22"/>
                <w:szCs w:val="22"/>
                <w:lang w:val="sr-Cyrl-RS"/>
              </w:rPr>
            </w:pPr>
          </w:p>
          <w:p w:rsidR="00231A90" w:rsidRPr="003828BF" w:rsidRDefault="00231A90" w:rsidP="00512A3D">
            <w:pPr>
              <w:pStyle w:val="Default"/>
              <w:rPr>
                <w:b/>
                <w:sz w:val="22"/>
                <w:szCs w:val="22"/>
                <w:lang w:val="sr-Cyrl-RS"/>
              </w:rPr>
            </w:pPr>
            <w:r w:rsidRPr="003828BF">
              <w:rPr>
                <w:b/>
                <w:sz w:val="22"/>
                <w:szCs w:val="22"/>
                <w:lang w:val="sr-Cyrl-RS"/>
              </w:rPr>
              <w:t>МОГУЋНОСТИ:</w:t>
            </w:r>
          </w:p>
          <w:p w:rsidR="00231A90" w:rsidRPr="003828BF" w:rsidRDefault="00231A90" w:rsidP="00512A3D">
            <w:pPr>
              <w:pStyle w:val="Default"/>
              <w:rPr>
                <w:sz w:val="22"/>
                <w:szCs w:val="22"/>
                <w:lang w:val="sr-Cyrl-RS"/>
              </w:rPr>
            </w:pPr>
          </w:p>
          <w:p w:rsidR="00231A90" w:rsidRPr="003828BF" w:rsidRDefault="00231A90" w:rsidP="002C4889">
            <w:pPr>
              <w:pStyle w:val="Default"/>
              <w:numPr>
                <w:ilvl w:val="0"/>
                <w:numId w:val="18"/>
              </w:numPr>
              <w:ind w:left="276" w:hanging="180"/>
              <w:rPr>
                <w:sz w:val="22"/>
                <w:szCs w:val="22"/>
                <w:lang w:val="sr-Cyrl-RS"/>
              </w:rPr>
            </w:pPr>
            <w:r w:rsidRPr="003828BF">
              <w:rPr>
                <w:sz w:val="22"/>
                <w:szCs w:val="22"/>
                <w:lang w:val="sr-Cyrl-RS"/>
              </w:rPr>
              <w:t xml:space="preserve">Могућности за иновирање наставних садржаја </w:t>
            </w:r>
            <w:r w:rsidRPr="003828BF">
              <w:rPr>
                <w:sz w:val="22"/>
                <w:szCs w:val="22"/>
                <w:lang w:val="sr-Cyrl-RS"/>
              </w:rPr>
              <w:lastRenderedPageBreak/>
              <w:t>упоредо са развојем стручног рада. +++</w:t>
            </w:r>
          </w:p>
          <w:p w:rsidR="00231A90" w:rsidRPr="003828BF" w:rsidRDefault="00231A90" w:rsidP="00512A3D">
            <w:pPr>
              <w:pStyle w:val="Default"/>
              <w:ind w:left="276"/>
              <w:rPr>
                <w:sz w:val="22"/>
                <w:szCs w:val="22"/>
                <w:lang w:val="sr-Cyrl-RS"/>
              </w:rPr>
            </w:pPr>
          </w:p>
          <w:p w:rsidR="00231A90" w:rsidRPr="003828BF" w:rsidRDefault="00231A90" w:rsidP="002C4889">
            <w:pPr>
              <w:pStyle w:val="Default"/>
              <w:numPr>
                <w:ilvl w:val="0"/>
                <w:numId w:val="18"/>
              </w:numPr>
              <w:ind w:left="276" w:hanging="180"/>
              <w:rPr>
                <w:sz w:val="22"/>
                <w:szCs w:val="22"/>
                <w:lang w:val="sr-Cyrl-RS"/>
              </w:rPr>
            </w:pPr>
            <w:r w:rsidRPr="003828BF">
              <w:rPr>
                <w:sz w:val="22"/>
                <w:szCs w:val="22"/>
                <w:lang w:val="sr-Cyrl-RS"/>
              </w:rPr>
              <w:t>Развој међународне сарадње, већа мобилност наставника, стварати могућност наставка студија наших студената на универзитетима у Европи и свету кроз реализацију меморандума о сарадњи и разумевању. ++</w:t>
            </w:r>
          </w:p>
          <w:p w:rsidR="00F53EAA" w:rsidRPr="003828BF" w:rsidRDefault="00F53EAA" w:rsidP="00F53EAA">
            <w:pPr>
              <w:pStyle w:val="Default"/>
              <w:rPr>
                <w:sz w:val="22"/>
                <w:szCs w:val="22"/>
                <w:lang w:val="sr-Cyrl-RS"/>
              </w:rPr>
            </w:pPr>
          </w:p>
        </w:tc>
        <w:tc>
          <w:tcPr>
            <w:tcW w:w="3192" w:type="dxa"/>
            <w:tcBorders>
              <w:top w:val="single" w:sz="4" w:space="0" w:color="000000"/>
              <w:left w:val="single" w:sz="4" w:space="0" w:color="000000"/>
              <w:bottom w:val="single" w:sz="4" w:space="0" w:color="000000"/>
              <w:right w:val="single" w:sz="4" w:space="0" w:color="000000"/>
            </w:tcBorders>
          </w:tcPr>
          <w:p w:rsidR="00231A90" w:rsidRPr="003828BF" w:rsidRDefault="00231A90" w:rsidP="00512A3D">
            <w:pPr>
              <w:pStyle w:val="Default"/>
              <w:rPr>
                <w:sz w:val="22"/>
                <w:szCs w:val="22"/>
                <w:lang w:val="sr-Cyrl-RS"/>
              </w:rPr>
            </w:pPr>
          </w:p>
          <w:p w:rsidR="00231A90" w:rsidRPr="003828BF" w:rsidRDefault="00231A90" w:rsidP="00512A3D">
            <w:pPr>
              <w:pStyle w:val="Default"/>
              <w:rPr>
                <w:b/>
                <w:sz w:val="22"/>
                <w:szCs w:val="22"/>
                <w:lang w:val="sr-Cyrl-RS"/>
              </w:rPr>
            </w:pPr>
            <w:r w:rsidRPr="003828BF">
              <w:rPr>
                <w:b/>
                <w:sz w:val="22"/>
                <w:szCs w:val="22"/>
                <w:lang w:val="sr-Cyrl-RS"/>
              </w:rPr>
              <w:t>Стратегија појачања:</w:t>
            </w:r>
          </w:p>
          <w:p w:rsidR="00231A90" w:rsidRPr="003828BF" w:rsidRDefault="00231A90" w:rsidP="00512A3D">
            <w:pPr>
              <w:pStyle w:val="Default"/>
              <w:rPr>
                <w:sz w:val="22"/>
                <w:szCs w:val="22"/>
                <w:lang w:val="sr-Cyrl-RS"/>
              </w:rPr>
            </w:pPr>
          </w:p>
          <w:p w:rsidR="00231A90" w:rsidRPr="003828BF" w:rsidRDefault="00231A90" w:rsidP="002C4889">
            <w:pPr>
              <w:pStyle w:val="Default"/>
              <w:numPr>
                <w:ilvl w:val="0"/>
                <w:numId w:val="18"/>
              </w:numPr>
              <w:ind w:left="276" w:hanging="180"/>
              <w:rPr>
                <w:sz w:val="22"/>
                <w:szCs w:val="22"/>
                <w:lang w:val="sr-Cyrl-RS"/>
              </w:rPr>
            </w:pPr>
            <w:r w:rsidRPr="003828BF">
              <w:rPr>
                <w:sz w:val="22"/>
                <w:szCs w:val="22"/>
                <w:lang w:val="sr-Cyrl-RS"/>
              </w:rPr>
              <w:t xml:space="preserve">Повећати сарадњу са привредом, радом на </w:t>
            </w:r>
            <w:r w:rsidRPr="003828BF">
              <w:rPr>
                <w:sz w:val="22"/>
                <w:szCs w:val="22"/>
                <w:lang w:val="sr-Cyrl-RS"/>
              </w:rPr>
              <w:lastRenderedPageBreak/>
              <w:t>пројектима.</w:t>
            </w:r>
          </w:p>
          <w:p w:rsidR="00231A90" w:rsidRPr="003828BF" w:rsidRDefault="00231A90" w:rsidP="00512A3D">
            <w:pPr>
              <w:pStyle w:val="Default"/>
              <w:ind w:left="276"/>
              <w:rPr>
                <w:sz w:val="22"/>
                <w:szCs w:val="22"/>
                <w:lang w:val="sr-Cyrl-RS"/>
              </w:rPr>
            </w:pPr>
          </w:p>
          <w:p w:rsidR="00231A90" w:rsidRPr="003828BF" w:rsidRDefault="00231A90" w:rsidP="002C4889">
            <w:pPr>
              <w:pStyle w:val="Default"/>
              <w:numPr>
                <w:ilvl w:val="0"/>
                <w:numId w:val="18"/>
              </w:numPr>
              <w:ind w:left="276" w:hanging="180"/>
              <w:rPr>
                <w:sz w:val="22"/>
                <w:szCs w:val="22"/>
                <w:lang w:val="sr-Cyrl-RS"/>
              </w:rPr>
            </w:pPr>
            <w:r w:rsidRPr="003828BF">
              <w:rPr>
                <w:sz w:val="22"/>
                <w:szCs w:val="22"/>
                <w:lang w:val="sr-Cyrl-RS"/>
              </w:rPr>
              <w:t>Радити на повећању курсева која Школа организује за трећа лица.</w:t>
            </w:r>
          </w:p>
          <w:p w:rsidR="00231A90" w:rsidRPr="003828BF" w:rsidRDefault="00231A90" w:rsidP="00512A3D">
            <w:pPr>
              <w:pStyle w:val="Default"/>
              <w:ind w:left="276"/>
              <w:rPr>
                <w:sz w:val="22"/>
                <w:szCs w:val="22"/>
                <w:lang w:val="sr-Cyrl-RS"/>
              </w:rPr>
            </w:pPr>
          </w:p>
          <w:p w:rsidR="00231A90" w:rsidRPr="003828BF" w:rsidRDefault="00231A90" w:rsidP="002C4889">
            <w:pPr>
              <w:pStyle w:val="Default"/>
              <w:numPr>
                <w:ilvl w:val="0"/>
                <w:numId w:val="18"/>
              </w:numPr>
              <w:ind w:left="276" w:hanging="180"/>
              <w:rPr>
                <w:sz w:val="22"/>
                <w:szCs w:val="22"/>
                <w:lang w:val="sr-Cyrl-RS"/>
              </w:rPr>
            </w:pPr>
            <w:r w:rsidRPr="003828BF">
              <w:rPr>
                <w:sz w:val="22"/>
                <w:szCs w:val="22"/>
                <w:lang w:val="sr-Cyrl-RS"/>
              </w:rPr>
              <w:t>Повећати подршку наставном особљу и студентима у стручном и истраживачком раду.</w:t>
            </w:r>
          </w:p>
        </w:tc>
        <w:tc>
          <w:tcPr>
            <w:tcW w:w="3192" w:type="dxa"/>
            <w:tcBorders>
              <w:top w:val="single" w:sz="4" w:space="0" w:color="000000"/>
              <w:left w:val="single" w:sz="4" w:space="0" w:color="000000"/>
              <w:bottom w:val="single" w:sz="4" w:space="0" w:color="000000"/>
              <w:right w:val="single" w:sz="4" w:space="0" w:color="000000"/>
            </w:tcBorders>
          </w:tcPr>
          <w:p w:rsidR="00231A90" w:rsidRPr="003828BF" w:rsidRDefault="00231A90" w:rsidP="00512A3D">
            <w:pPr>
              <w:pStyle w:val="Default"/>
              <w:rPr>
                <w:sz w:val="22"/>
                <w:szCs w:val="22"/>
                <w:lang w:val="sr-Cyrl-RS"/>
              </w:rPr>
            </w:pPr>
          </w:p>
          <w:p w:rsidR="00231A90" w:rsidRPr="003828BF" w:rsidRDefault="00231A90" w:rsidP="00512A3D">
            <w:pPr>
              <w:pStyle w:val="Default"/>
              <w:rPr>
                <w:b/>
                <w:sz w:val="22"/>
                <w:szCs w:val="22"/>
                <w:lang w:val="sr-Cyrl-RS"/>
              </w:rPr>
            </w:pPr>
            <w:r w:rsidRPr="003828BF">
              <w:rPr>
                <w:b/>
                <w:sz w:val="22"/>
                <w:szCs w:val="22"/>
                <w:lang w:val="sr-Cyrl-RS"/>
              </w:rPr>
              <w:t>Стратегија уклањања слабости:</w:t>
            </w:r>
          </w:p>
          <w:p w:rsidR="00231A90" w:rsidRPr="003828BF" w:rsidRDefault="00231A90" w:rsidP="00512A3D">
            <w:pPr>
              <w:pStyle w:val="Default"/>
              <w:rPr>
                <w:sz w:val="22"/>
                <w:szCs w:val="22"/>
                <w:lang w:val="sr-Cyrl-RS"/>
              </w:rPr>
            </w:pPr>
          </w:p>
          <w:p w:rsidR="00231A90" w:rsidRPr="003828BF" w:rsidRDefault="00231A90" w:rsidP="002C4889">
            <w:pPr>
              <w:pStyle w:val="Default"/>
              <w:numPr>
                <w:ilvl w:val="0"/>
                <w:numId w:val="18"/>
              </w:numPr>
              <w:ind w:left="276" w:hanging="180"/>
              <w:rPr>
                <w:sz w:val="22"/>
                <w:szCs w:val="22"/>
                <w:lang w:val="sr-Cyrl-RS"/>
              </w:rPr>
            </w:pPr>
            <w:r w:rsidRPr="003828BF">
              <w:rPr>
                <w:sz w:val="22"/>
                <w:szCs w:val="22"/>
                <w:lang w:val="sr-Cyrl-RS"/>
              </w:rPr>
              <w:t xml:space="preserve">Повећати сарадњу са </w:t>
            </w:r>
            <w:r w:rsidRPr="003828BF">
              <w:rPr>
                <w:sz w:val="22"/>
                <w:szCs w:val="22"/>
                <w:lang w:val="sr-Cyrl-RS"/>
              </w:rPr>
              <w:lastRenderedPageBreak/>
              <w:t>високошколским установама у Србији и свету.</w:t>
            </w:r>
          </w:p>
          <w:p w:rsidR="00231A90" w:rsidRPr="003828BF" w:rsidRDefault="00231A90" w:rsidP="00512A3D">
            <w:pPr>
              <w:pStyle w:val="Default"/>
              <w:ind w:left="276"/>
              <w:rPr>
                <w:sz w:val="22"/>
                <w:szCs w:val="22"/>
                <w:lang w:val="sr-Cyrl-RS"/>
              </w:rPr>
            </w:pPr>
          </w:p>
          <w:p w:rsidR="00231A90" w:rsidRPr="003828BF" w:rsidRDefault="00231A90" w:rsidP="002C4889">
            <w:pPr>
              <w:pStyle w:val="Default"/>
              <w:numPr>
                <w:ilvl w:val="0"/>
                <w:numId w:val="18"/>
              </w:numPr>
              <w:ind w:left="276" w:hanging="180"/>
              <w:rPr>
                <w:sz w:val="22"/>
                <w:szCs w:val="22"/>
                <w:lang w:val="sr-Cyrl-RS"/>
              </w:rPr>
            </w:pPr>
            <w:r w:rsidRPr="003828BF">
              <w:rPr>
                <w:sz w:val="22"/>
                <w:szCs w:val="22"/>
                <w:lang w:val="sr-Cyrl-RS"/>
              </w:rPr>
              <w:t>Појачати конкурисање за ЕУ пројекте.</w:t>
            </w:r>
          </w:p>
        </w:tc>
      </w:tr>
      <w:tr w:rsidR="00231A90" w:rsidRPr="003828BF" w:rsidTr="00512A3D">
        <w:tc>
          <w:tcPr>
            <w:tcW w:w="3192" w:type="dxa"/>
            <w:tcBorders>
              <w:top w:val="single" w:sz="4" w:space="0" w:color="000000"/>
              <w:left w:val="single" w:sz="4" w:space="0" w:color="000000"/>
              <w:bottom w:val="single" w:sz="4" w:space="0" w:color="000000"/>
              <w:right w:val="single" w:sz="4" w:space="0" w:color="000000"/>
            </w:tcBorders>
            <w:shd w:val="clear" w:color="auto" w:fill="D9D9D9"/>
          </w:tcPr>
          <w:p w:rsidR="00231A90" w:rsidRPr="003828BF" w:rsidRDefault="00231A90" w:rsidP="00512A3D">
            <w:pPr>
              <w:pStyle w:val="Default"/>
              <w:rPr>
                <w:sz w:val="22"/>
                <w:szCs w:val="22"/>
                <w:lang w:val="sr-Cyrl-RS"/>
              </w:rPr>
            </w:pPr>
          </w:p>
          <w:p w:rsidR="00231A90" w:rsidRPr="003828BF" w:rsidRDefault="00231A90" w:rsidP="00512A3D">
            <w:pPr>
              <w:pStyle w:val="Default"/>
              <w:rPr>
                <w:b/>
                <w:sz w:val="22"/>
                <w:szCs w:val="22"/>
                <w:lang w:val="sr-Cyrl-RS"/>
              </w:rPr>
            </w:pPr>
            <w:r w:rsidRPr="003828BF">
              <w:rPr>
                <w:b/>
                <w:sz w:val="22"/>
                <w:szCs w:val="22"/>
                <w:lang w:val="sr-Cyrl-RS"/>
              </w:rPr>
              <w:t>ОПАСНОСТИ:</w:t>
            </w:r>
          </w:p>
          <w:p w:rsidR="00231A90" w:rsidRPr="003828BF" w:rsidRDefault="00231A90" w:rsidP="00512A3D">
            <w:pPr>
              <w:pStyle w:val="Default"/>
              <w:rPr>
                <w:sz w:val="22"/>
                <w:szCs w:val="22"/>
                <w:lang w:val="sr-Cyrl-RS"/>
              </w:rPr>
            </w:pPr>
          </w:p>
          <w:p w:rsidR="00231A90" w:rsidRPr="003828BF" w:rsidRDefault="00231A90" w:rsidP="002C4889">
            <w:pPr>
              <w:pStyle w:val="Default"/>
              <w:numPr>
                <w:ilvl w:val="0"/>
                <w:numId w:val="18"/>
              </w:numPr>
              <w:ind w:left="276" w:hanging="180"/>
              <w:rPr>
                <w:sz w:val="22"/>
                <w:szCs w:val="22"/>
                <w:lang w:val="sr-Cyrl-RS"/>
              </w:rPr>
            </w:pPr>
            <w:r w:rsidRPr="003828BF">
              <w:rPr>
                <w:sz w:val="22"/>
                <w:szCs w:val="22"/>
                <w:lang w:val="sr-Cyrl-RS"/>
              </w:rPr>
              <w:t>Непостојање буџетских средстава за истраживања. +++</w:t>
            </w:r>
          </w:p>
          <w:p w:rsidR="00231A90" w:rsidRPr="003828BF" w:rsidRDefault="00231A90" w:rsidP="00512A3D">
            <w:pPr>
              <w:pStyle w:val="Default"/>
              <w:rPr>
                <w:sz w:val="22"/>
                <w:szCs w:val="22"/>
                <w:lang w:val="sr-Cyrl-RS"/>
              </w:rPr>
            </w:pPr>
          </w:p>
          <w:p w:rsidR="00231A90" w:rsidRPr="003828BF" w:rsidRDefault="00231A90" w:rsidP="002C4889">
            <w:pPr>
              <w:pStyle w:val="Default"/>
              <w:numPr>
                <w:ilvl w:val="0"/>
                <w:numId w:val="18"/>
              </w:numPr>
              <w:ind w:left="276" w:hanging="180"/>
              <w:rPr>
                <w:sz w:val="22"/>
                <w:szCs w:val="22"/>
                <w:lang w:val="sr-Cyrl-RS"/>
              </w:rPr>
            </w:pPr>
            <w:r w:rsidRPr="003828BF">
              <w:rPr>
                <w:sz w:val="22"/>
                <w:szCs w:val="22"/>
                <w:lang w:val="sr-Cyrl-RS"/>
              </w:rPr>
              <w:t>Ограниченост простора, лабораторијских и људских ресурса за адекватан  истрживачки рад.  ++</w:t>
            </w:r>
          </w:p>
        </w:tc>
        <w:tc>
          <w:tcPr>
            <w:tcW w:w="3192" w:type="dxa"/>
            <w:tcBorders>
              <w:top w:val="single" w:sz="4" w:space="0" w:color="000000"/>
              <w:left w:val="single" w:sz="4" w:space="0" w:color="000000"/>
              <w:bottom w:val="single" w:sz="4" w:space="0" w:color="000000"/>
              <w:right w:val="single" w:sz="4" w:space="0" w:color="000000"/>
            </w:tcBorders>
          </w:tcPr>
          <w:p w:rsidR="00231A90" w:rsidRPr="003828BF" w:rsidRDefault="00231A90" w:rsidP="00512A3D">
            <w:pPr>
              <w:pStyle w:val="Default"/>
              <w:rPr>
                <w:sz w:val="22"/>
                <w:szCs w:val="22"/>
                <w:lang w:val="sr-Cyrl-RS"/>
              </w:rPr>
            </w:pPr>
          </w:p>
          <w:p w:rsidR="00231A90" w:rsidRPr="003828BF" w:rsidRDefault="00231A90" w:rsidP="00512A3D">
            <w:pPr>
              <w:pStyle w:val="Default"/>
              <w:rPr>
                <w:b/>
                <w:sz w:val="22"/>
                <w:szCs w:val="22"/>
                <w:lang w:val="sr-Cyrl-RS"/>
              </w:rPr>
            </w:pPr>
            <w:r w:rsidRPr="003828BF">
              <w:rPr>
                <w:b/>
                <w:sz w:val="22"/>
                <w:szCs w:val="22"/>
                <w:lang w:val="sr-Cyrl-RS"/>
              </w:rPr>
              <w:t xml:space="preserve">Стратегија превенције: </w:t>
            </w:r>
          </w:p>
          <w:p w:rsidR="00231A90" w:rsidRPr="003828BF" w:rsidRDefault="00231A90" w:rsidP="00512A3D">
            <w:pPr>
              <w:pStyle w:val="Default"/>
              <w:rPr>
                <w:sz w:val="22"/>
                <w:szCs w:val="22"/>
                <w:lang w:val="sr-Cyrl-RS"/>
              </w:rPr>
            </w:pPr>
          </w:p>
          <w:p w:rsidR="00231A90" w:rsidRPr="003828BF" w:rsidRDefault="00231A90" w:rsidP="002C4889">
            <w:pPr>
              <w:pStyle w:val="Default"/>
              <w:numPr>
                <w:ilvl w:val="0"/>
                <w:numId w:val="18"/>
              </w:numPr>
              <w:ind w:left="276" w:hanging="180"/>
              <w:rPr>
                <w:sz w:val="22"/>
                <w:szCs w:val="22"/>
                <w:lang w:val="sr-Cyrl-RS"/>
              </w:rPr>
            </w:pPr>
            <w:r w:rsidRPr="003828BF">
              <w:rPr>
                <w:sz w:val="22"/>
                <w:szCs w:val="22"/>
                <w:lang w:val="sr-Cyrl-RS"/>
              </w:rPr>
              <w:t>Порадити на увећању сопствених средстава кроз обављање стручне делатности тј. израду пројеката за потребе предузећа и установа, обављање консултантских послова и организовање курсева за трећа лица.</w:t>
            </w:r>
          </w:p>
          <w:p w:rsidR="00F53EAA" w:rsidRPr="003828BF" w:rsidRDefault="00F53EAA" w:rsidP="00F53EAA">
            <w:pPr>
              <w:pStyle w:val="Default"/>
              <w:ind w:left="276"/>
              <w:rPr>
                <w:sz w:val="22"/>
                <w:szCs w:val="22"/>
                <w:lang w:val="sr-Cyrl-RS"/>
              </w:rPr>
            </w:pPr>
          </w:p>
        </w:tc>
        <w:tc>
          <w:tcPr>
            <w:tcW w:w="3192" w:type="dxa"/>
            <w:tcBorders>
              <w:top w:val="single" w:sz="4" w:space="0" w:color="000000"/>
              <w:left w:val="single" w:sz="4" w:space="0" w:color="000000"/>
              <w:bottom w:val="single" w:sz="4" w:space="0" w:color="000000"/>
              <w:right w:val="single" w:sz="4" w:space="0" w:color="000000"/>
            </w:tcBorders>
          </w:tcPr>
          <w:p w:rsidR="00231A90" w:rsidRPr="003828BF" w:rsidRDefault="00231A90" w:rsidP="00512A3D">
            <w:pPr>
              <w:pStyle w:val="Default"/>
              <w:rPr>
                <w:sz w:val="22"/>
                <w:szCs w:val="22"/>
                <w:lang w:val="sr-Cyrl-RS"/>
              </w:rPr>
            </w:pPr>
          </w:p>
          <w:p w:rsidR="00231A90" w:rsidRPr="003828BF" w:rsidRDefault="00231A90" w:rsidP="00512A3D">
            <w:pPr>
              <w:pStyle w:val="Default"/>
              <w:rPr>
                <w:b/>
                <w:sz w:val="22"/>
                <w:szCs w:val="22"/>
                <w:lang w:val="sr-Cyrl-RS"/>
              </w:rPr>
            </w:pPr>
            <w:r w:rsidRPr="003828BF">
              <w:rPr>
                <w:b/>
                <w:sz w:val="22"/>
                <w:szCs w:val="22"/>
                <w:lang w:val="sr-Cyrl-RS"/>
              </w:rPr>
              <w:t>Стратегија елиминације:</w:t>
            </w:r>
          </w:p>
          <w:p w:rsidR="00231A90" w:rsidRPr="003828BF" w:rsidRDefault="00231A90" w:rsidP="00512A3D">
            <w:pPr>
              <w:pStyle w:val="Default"/>
              <w:rPr>
                <w:sz w:val="22"/>
                <w:szCs w:val="22"/>
                <w:lang w:val="sr-Cyrl-RS"/>
              </w:rPr>
            </w:pPr>
          </w:p>
          <w:p w:rsidR="00231A90" w:rsidRPr="003828BF" w:rsidRDefault="00231A90" w:rsidP="002C4889">
            <w:pPr>
              <w:pStyle w:val="Default"/>
              <w:numPr>
                <w:ilvl w:val="0"/>
                <w:numId w:val="18"/>
              </w:numPr>
              <w:ind w:left="276" w:hanging="180"/>
              <w:rPr>
                <w:sz w:val="22"/>
                <w:szCs w:val="22"/>
                <w:lang w:val="sr-Cyrl-RS"/>
              </w:rPr>
            </w:pPr>
            <w:r w:rsidRPr="003828BF">
              <w:rPr>
                <w:sz w:val="22"/>
                <w:szCs w:val="22"/>
                <w:lang w:val="sr-Cyrl-RS"/>
              </w:rPr>
              <w:t>Улагање у просторне, лабораторијске и људске ресурсе.</w:t>
            </w:r>
          </w:p>
          <w:p w:rsidR="00231A90" w:rsidRPr="003828BF" w:rsidRDefault="00231A90" w:rsidP="00512A3D">
            <w:pPr>
              <w:pStyle w:val="Default"/>
              <w:ind w:left="276"/>
              <w:rPr>
                <w:sz w:val="22"/>
                <w:szCs w:val="22"/>
                <w:lang w:val="sr-Cyrl-RS"/>
              </w:rPr>
            </w:pPr>
          </w:p>
          <w:p w:rsidR="00231A90" w:rsidRPr="003828BF" w:rsidRDefault="00231A90" w:rsidP="002C4889">
            <w:pPr>
              <w:pStyle w:val="Default"/>
              <w:numPr>
                <w:ilvl w:val="0"/>
                <w:numId w:val="18"/>
              </w:numPr>
              <w:ind w:left="276" w:hanging="180"/>
              <w:rPr>
                <w:sz w:val="22"/>
                <w:szCs w:val="22"/>
                <w:lang w:val="sr-Cyrl-RS"/>
              </w:rPr>
            </w:pPr>
            <w:r w:rsidRPr="003828BF">
              <w:rPr>
                <w:sz w:val="22"/>
                <w:szCs w:val="22"/>
                <w:lang w:val="sr-Cyrl-RS"/>
              </w:rPr>
              <w:t>Предвидети финасијским планом већа средства за стручно усавршавање.</w:t>
            </w:r>
          </w:p>
        </w:tc>
      </w:tr>
    </w:tbl>
    <w:p w:rsidR="00231A90" w:rsidRPr="003828BF" w:rsidRDefault="00231A90" w:rsidP="00231A90">
      <w:pPr>
        <w:pStyle w:val="Default"/>
        <w:rPr>
          <w:b/>
          <w:i/>
          <w:sz w:val="26"/>
          <w:szCs w:val="26"/>
          <w:lang w:val="sr-Cyrl-RS"/>
        </w:rPr>
      </w:pPr>
    </w:p>
    <w:p w:rsidR="00231A90" w:rsidRPr="003828BF" w:rsidRDefault="00231A90" w:rsidP="00231A90">
      <w:pPr>
        <w:pStyle w:val="Default"/>
        <w:rPr>
          <w:b/>
          <w:i/>
          <w:sz w:val="26"/>
          <w:szCs w:val="26"/>
          <w:lang w:val="sr-Cyrl-RS"/>
        </w:rPr>
      </w:pPr>
      <w:r w:rsidRPr="003828BF">
        <w:rPr>
          <w:b/>
          <w:i/>
          <w:sz w:val="26"/>
          <w:szCs w:val="26"/>
          <w:lang w:val="sr-Cyrl-RS"/>
        </w:rPr>
        <w:t>Предлог корективних мера:</w:t>
      </w:r>
    </w:p>
    <w:p w:rsidR="00231A90" w:rsidRPr="003828BF" w:rsidRDefault="00231A90" w:rsidP="002C4889">
      <w:pPr>
        <w:pStyle w:val="Default"/>
        <w:numPr>
          <w:ilvl w:val="0"/>
          <w:numId w:val="19"/>
        </w:numPr>
        <w:ind w:left="426" w:hanging="426"/>
        <w:jc w:val="both"/>
        <w:rPr>
          <w:b/>
          <w:i/>
          <w:lang w:val="sr-Cyrl-RS"/>
        </w:rPr>
      </w:pPr>
      <w:r w:rsidRPr="003828BF">
        <w:rPr>
          <w:b/>
          <w:i/>
          <w:lang w:val="sr-Cyrl-RS"/>
        </w:rPr>
        <w:t xml:space="preserve">Повећати сарадњу са привредом тј. уговарати пословне активности са привредним друштвима. </w:t>
      </w:r>
    </w:p>
    <w:p w:rsidR="00231A90" w:rsidRPr="003828BF" w:rsidRDefault="00231A90" w:rsidP="002C4889">
      <w:pPr>
        <w:pStyle w:val="Default"/>
        <w:numPr>
          <w:ilvl w:val="0"/>
          <w:numId w:val="19"/>
        </w:numPr>
        <w:ind w:left="426" w:hanging="426"/>
        <w:jc w:val="both"/>
        <w:rPr>
          <w:b/>
          <w:i/>
          <w:lang w:val="sr-Cyrl-RS"/>
        </w:rPr>
      </w:pPr>
      <w:r w:rsidRPr="003828BF">
        <w:rPr>
          <w:b/>
          <w:i/>
          <w:lang w:val="sr-Cyrl-RS"/>
        </w:rPr>
        <w:t xml:space="preserve">Повећати број курсева и семинара за усавршавање које Школа организује за трећа лица. </w:t>
      </w:r>
    </w:p>
    <w:p w:rsidR="00231A90" w:rsidRPr="003828BF" w:rsidRDefault="00160142" w:rsidP="002C4889">
      <w:pPr>
        <w:pStyle w:val="Default"/>
        <w:numPr>
          <w:ilvl w:val="0"/>
          <w:numId w:val="19"/>
        </w:numPr>
        <w:ind w:left="426" w:hanging="426"/>
        <w:jc w:val="both"/>
        <w:rPr>
          <w:b/>
          <w:i/>
          <w:lang w:val="sr-Cyrl-RS"/>
        </w:rPr>
      </w:pPr>
      <w:r w:rsidRPr="003828BF">
        <w:rPr>
          <w:b/>
          <w:i/>
          <w:lang w:val="sr-Cyrl-RS"/>
        </w:rPr>
        <w:t>Појачати сарадњу са Високим ш</w:t>
      </w:r>
      <w:r w:rsidR="00231A90" w:rsidRPr="003828BF">
        <w:rPr>
          <w:b/>
          <w:i/>
          <w:lang w:val="sr-Cyrl-RS"/>
        </w:rPr>
        <w:t xml:space="preserve">колама и Факултетима како у Србији, тако и у Европи. </w:t>
      </w:r>
    </w:p>
    <w:p w:rsidR="00231A90" w:rsidRPr="003828BF" w:rsidRDefault="00231A90" w:rsidP="002C4889">
      <w:pPr>
        <w:pStyle w:val="Default"/>
        <w:numPr>
          <w:ilvl w:val="0"/>
          <w:numId w:val="19"/>
        </w:numPr>
        <w:ind w:left="426" w:hanging="426"/>
        <w:jc w:val="both"/>
        <w:rPr>
          <w:b/>
          <w:i/>
          <w:lang w:val="sr-Cyrl-RS"/>
        </w:rPr>
      </w:pPr>
      <w:r w:rsidRPr="003828BF">
        <w:rPr>
          <w:b/>
          <w:i/>
          <w:lang w:val="sr-Cyrl-RS"/>
        </w:rPr>
        <w:t xml:space="preserve">Повећати пријављивање на пројекте ЕУ. </w:t>
      </w:r>
    </w:p>
    <w:p w:rsidR="00231A90" w:rsidRPr="003828BF" w:rsidRDefault="00231A90" w:rsidP="002C4889">
      <w:pPr>
        <w:pStyle w:val="Default"/>
        <w:numPr>
          <w:ilvl w:val="0"/>
          <w:numId w:val="19"/>
        </w:numPr>
        <w:ind w:left="426" w:hanging="426"/>
        <w:jc w:val="both"/>
        <w:rPr>
          <w:b/>
          <w:i/>
          <w:lang w:val="sr-Cyrl-RS"/>
        </w:rPr>
      </w:pPr>
      <w:r w:rsidRPr="003828BF">
        <w:rPr>
          <w:b/>
          <w:i/>
          <w:lang w:val="sr-Cyrl-RS"/>
        </w:rPr>
        <w:t xml:space="preserve">Повећати улагање у наставни кадар финансирањем објаве радова у стручним часописима, учешћа на семинарима, одбране мастер и докторских теза. </w:t>
      </w:r>
    </w:p>
    <w:p w:rsidR="00231A90" w:rsidRPr="003828BF" w:rsidRDefault="00231A90" w:rsidP="00231A90">
      <w:pPr>
        <w:pStyle w:val="Default"/>
        <w:rPr>
          <w:b/>
          <w:lang w:val="sr-Cyrl-RS"/>
        </w:rPr>
      </w:pPr>
    </w:p>
    <w:p w:rsidR="009443B9" w:rsidRPr="003828BF" w:rsidRDefault="009443B9" w:rsidP="00231A90">
      <w:pPr>
        <w:pStyle w:val="Default"/>
        <w:rPr>
          <w:b/>
          <w:lang w:val="sr-Cyrl-RS"/>
        </w:rPr>
      </w:pPr>
      <w:r w:rsidRPr="003828BF">
        <w:rPr>
          <w:b/>
          <w:lang w:val="sr-Cyrl-RS"/>
        </w:rPr>
        <w:t>Акциони план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1"/>
        <w:gridCol w:w="1657"/>
        <w:gridCol w:w="1632"/>
        <w:gridCol w:w="1462"/>
        <w:gridCol w:w="1925"/>
      </w:tblGrid>
      <w:tr w:rsidR="00231A90" w:rsidRPr="003828BF" w:rsidTr="00512A3D">
        <w:tc>
          <w:tcPr>
            <w:tcW w:w="2611" w:type="dxa"/>
            <w:shd w:val="clear" w:color="auto" w:fill="D9D9D9"/>
          </w:tcPr>
          <w:p w:rsidR="00231A90" w:rsidRPr="003828BF" w:rsidRDefault="00231A90" w:rsidP="00512A3D">
            <w:pPr>
              <w:pStyle w:val="Default"/>
              <w:widowControl w:val="0"/>
              <w:rPr>
                <w:b/>
                <w:bCs/>
                <w:color w:val="auto"/>
                <w:sz w:val="22"/>
                <w:szCs w:val="22"/>
                <w:lang w:val="sr-Cyrl-RS"/>
              </w:rPr>
            </w:pPr>
            <w:r w:rsidRPr="003828BF">
              <w:rPr>
                <w:b/>
                <w:bCs/>
                <w:color w:val="auto"/>
                <w:sz w:val="22"/>
                <w:szCs w:val="22"/>
                <w:lang w:val="sr-Cyrl-RS"/>
              </w:rPr>
              <w:t>Активности</w:t>
            </w:r>
          </w:p>
        </w:tc>
        <w:tc>
          <w:tcPr>
            <w:tcW w:w="1657" w:type="dxa"/>
            <w:shd w:val="clear" w:color="auto" w:fill="D9D9D9"/>
          </w:tcPr>
          <w:p w:rsidR="00231A90" w:rsidRPr="003828BF" w:rsidRDefault="00231A90" w:rsidP="00512A3D">
            <w:pPr>
              <w:pStyle w:val="Default"/>
              <w:widowControl w:val="0"/>
              <w:rPr>
                <w:b/>
                <w:bCs/>
                <w:color w:val="auto"/>
                <w:sz w:val="22"/>
                <w:szCs w:val="22"/>
                <w:lang w:val="sr-Cyrl-RS"/>
              </w:rPr>
            </w:pPr>
            <w:r w:rsidRPr="003828BF">
              <w:rPr>
                <w:b/>
                <w:bCs/>
                <w:color w:val="auto"/>
                <w:sz w:val="22"/>
                <w:szCs w:val="22"/>
                <w:lang w:val="sr-Cyrl-RS"/>
              </w:rPr>
              <w:t>Одговорност</w:t>
            </w:r>
          </w:p>
        </w:tc>
        <w:tc>
          <w:tcPr>
            <w:tcW w:w="1632" w:type="dxa"/>
            <w:shd w:val="clear" w:color="auto" w:fill="D9D9D9"/>
          </w:tcPr>
          <w:p w:rsidR="00231A90" w:rsidRPr="003828BF" w:rsidRDefault="00231A90" w:rsidP="00512A3D">
            <w:pPr>
              <w:pStyle w:val="Default"/>
              <w:widowControl w:val="0"/>
              <w:rPr>
                <w:b/>
                <w:bCs/>
                <w:color w:val="auto"/>
                <w:sz w:val="22"/>
                <w:szCs w:val="22"/>
                <w:lang w:val="sr-Cyrl-RS"/>
              </w:rPr>
            </w:pPr>
            <w:r w:rsidRPr="003828BF">
              <w:rPr>
                <w:b/>
                <w:bCs/>
                <w:color w:val="auto"/>
                <w:sz w:val="22"/>
                <w:szCs w:val="22"/>
                <w:lang w:val="sr-Cyrl-RS"/>
              </w:rPr>
              <w:t>Потребни ресурси</w:t>
            </w:r>
          </w:p>
        </w:tc>
        <w:tc>
          <w:tcPr>
            <w:tcW w:w="1462" w:type="dxa"/>
            <w:shd w:val="clear" w:color="auto" w:fill="D9D9D9"/>
          </w:tcPr>
          <w:p w:rsidR="00231A90" w:rsidRPr="003828BF" w:rsidRDefault="00231A90" w:rsidP="00512A3D">
            <w:pPr>
              <w:pStyle w:val="Default"/>
              <w:widowControl w:val="0"/>
              <w:rPr>
                <w:b/>
                <w:bCs/>
                <w:color w:val="auto"/>
                <w:sz w:val="22"/>
                <w:szCs w:val="22"/>
                <w:lang w:val="sr-Cyrl-RS"/>
              </w:rPr>
            </w:pPr>
            <w:r w:rsidRPr="003828BF">
              <w:rPr>
                <w:b/>
                <w:bCs/>
                <w:color w:val="auto"/>
                <w:sz w:val="22"/>
                <w:szCs w:val="22"/>
                <w:lang w:val="sr-Cyrl-RS"/>
              </w:rPr>
              <w:t>Рок за извршење</w:t>
            </w:r>
          </w:p>
        </w:tc>
        <w:tc>
          <w:tcPr>
            <w:tcW w:w="1925" w:type="dxa"/>
            <w:shd w:val="clear" w:color="auto" w:fill="D9D9D9"/>
          </w:tcPr>
          <w:p w:rsidR="00231A90" w:rsidRPr="003828BF" w:rsidRDefault="00231A90" w:rsidP="00512A3D">
            <w:pPr>
              <w:pStyle w:val="Default"/>
              <w:widowControl w:val="0"/>
              <w:rPr>
                <w:b/>
                <w:bCs/>
                <w:color w:val="auto"/>
                <w:sz w:val="22"/>
                <w:szCs w:val="22"/>
                <w:lang w:val="sr-Cyrl-RS"/>
              </w:rPr>
            </w:pPr>
            <w:r w:rsidRPr="003828BF">
              <w:rPr>
                <w:b/>
                <w:bCs/>
                <w:color w:val="auto"/>
                <w:sz w:val="22"/>
                <w:szCs w:val="22"/>
                <w:lang w:val="sr-Cyrl-RS"/>
              </w:rPr>
              <w:t>Очекивани резултат</w:t>
            </w:r>
          </w:p>
        </w:tc>
      </w:tr>
      <w:tr w:rsidR="00231A90" w:rsidRPr="003828BF" w:rsidTr="00512A3D">
        <w:tc>
          <w:tcPr>
            <w:tcW w:w="2611" w:type="dxa"/>
            <w:shd w:val="clear" w:color="auto" w:fill="auto"/>
          </w:tcPr>
          <w:p w:rsidR="00231A90" w:rsidRPr="003828BF" w:rsidRDefault="00231A90" w:rsidP="00512A3D">
            <w:pPr>
              <w:pStyle w:val="Default"/>
              <w:widowControl w:val="0"/>
              <w:tabs>
                <w:tab w:val="center" w:pos="820"/>
              </w:tabs>
              <w:rPr>
                <w:bCs/>
                <w:color w:val="auto"/>
                <w:sz w:val="22"/>
                <w:szCs w:val="22"/>
                <w:lang w:val="sr-Cyrl-RS"/>
              </w:rPr>
            </w:pPr>
            <w:r w:rsidRPr="003828BF">
              <w:rPr>
                <w:bCs/>
                <w:color w:val="auto"/>
                <w:sz w:val="22"/>
                <w:szCs w:val="22"/>
                <w:lang w:val="sr-Cyrl-RS"/>
              </w:rPr>
              <w:t>Интензивирати међународну сарадњу</w:t>
            </w:r>
          </w:p>
        </w:tc>
        <w:tc>
          <w:tcPr>
            <w:tcW w:w="1657" w:type="dxa"/>
            <w:shd w:val="clear" w:color="auto" w:fill="auto"/>
          </w:tcPr>
          <w:p w:rsidR="00231A90" w:rsidRPr="003828BF" w:rsidRDefault="00231A90" w:rsidP="00512A3D">
            <w:pPr>
              <w:pStyle w:val="Default"/>
              <w:widowControl w:val="0"/>
              <w:rPr>
                <w:bCs/>
                <w:color w:val="auto"/>
                <w:sz w:val="22"/>
                <w:szCs w:val="22"/>
                <w:lang w:val="sr-Cyrl-RS"/>
              </w:rPr>
            </w:pPr>
            <w:r w:rsidRPr="003828BF">
              <w:rPr>
                <w:bCs/>
                <w:color w:val="auto"/>
                <w:sz w:val="22"/>
                <w:szCs w:val="22"/>
                <w:lang w:val="sr-Cyrl-RS"/>
              </w:rPr>
              <w:t>Директор школе</w:t>
            </w:r>
          </w:p>
        </w:tc>
        <w:tc>
          <w:tcPr>
            <w:tcW w:w="1632" w:type="dxa"/>
            <w:shd w:val="clear" w:color="auto" w:fill="auto"/>
          </w:tcPr>
          <w:p w:rsidR="00231A90" w:rsidRPr="003828BF" w:rsidRDefault="00F04623" w:rsidP="00512A3D">
            <w:pPr>
              <w:pStyle w:val="Default"/>
              <w:widowControl w:val="0"/>
              <w:rPr>
                <w:bCs/>
                <w:color w:val="auto"/>
                <w:sz w:val="22"/>
                <w:szCs w:val="22"/>
                <w:lang w:val="sr-Cyrl-RS"/>
              </w:rPr>
            </w:pPr>
            <w:r w:rsidRPr="003828BF">
              <w:rPr>
                <w:bCs/>
                <w:color w:val="auto"/>
                <w:sz w:val="22"/>
                <w:szCs w:val="22"/>
                <w:lang w:val="sr-Cyrl-RS"/>
              </w:rPr>
              <w:t>пет</w:t>
            </w:r>
            <w:r w:rsidR="00231A90" w:rsidRPr="003828BF">
              <w:rPr>
                <w:bCs/>
                <w:color w:val="auto"/>
                <w:sz w:val="22"/>
                <w:szCs w:val="22"/>
                <w:lang w:val="sr-Cyrl-RS"/>
              </w:rPr>
              <w:t xml:space="preserve"> радних дана </w:t>
            </w:r>
          </w:p>
          <w:p w:rsidR="00231A90" w:rsidRPr="003828BF" w:rsidRDefault="00F04623" w:rsidP="00512A3D">
            <w:pPr>
              <w:pStyle w:val="Default"/>
              <w:widowControl w:val="0"/>
              <w:rPr>
                <w:bCs/>
                <w:color w:val="auto"/>
                <w:sz w:val="22"/>
                <w:szCs w:val="22"/>
                <w:lang w:val="sr-Cyrl-RS"/>
              </w:rPr>
            </w:pPr>
            <w:r w:rsidRPr="003828BF">
              <w:rPr>
                <w:bCs/>
                <w:color w:val="auto"/>
                <w:sz w:val="22"/>
                <w:szCs w:val="22"/>
                <w:lang w:val="sr-Cyrl-RS"/>
              </w:rPr>
              <w:t>три</w:t>
            </w:r>
            <w:r w:rsidR="00231A90" w:rsidRPr="003828BF">
              <w:rPr>
                <w:bCs/>
                <w:color w:val="auto"/>
                <w:sz w:val="22"/>
                <w:szCs w:val="22"/>
                <w:lang w:val="sr-Cyrl-RS"/>
              </w:rPr>
              <w:t xml:space="preserve"> наставника</w:t>
            </w:r>
          </w:p>
        </w:tc>
        <w:tc>
          <w:tcPr>
            <w:tcW w:w="1462" w:type="dxa"/>
            <w:shd w:val="clear" w:color="auto" w:fill="auto"/>
          </w:tcPr>
          <w:p w:rsidR="00231A90" w:rsidRPr="003828BF" w:rsidRDefault="00231A90" w:rsidP="00512A3D">
            <w:pPr>
              <w:pStyle w:val="Default"/>
              <w:widowControl w:val="0"/>
              <w:rPr>
                <w:bCs/>
                <w:color w:val="auto"/>
                <w:sz w:val="22"/>
                <w:szCs w:val="22"/>
                <w:lang w:val="sr-Cyrl-RS"/>
              </w:rPr>
            </w:pPr>
            <w:r w:rsidRPr="003828BF">
              <w:rPr>
                <w:bCs/>
                <w:color w:val="auto"/>
                <w:sz w:val="22"/>
                <w:szCs w:val="22"/>
                <w:lang w:val="sr-Cyrl-RS"/>
              </w:rPr>
              <w:t>до краја 2015. године</w:t>
            </w:r>
          </w:p>
        </w:tc>
        <w:tc>
          <w:tcPr>
            <w:tcW w:w="1925" w:type="dxa"/>
            <w:shd w:val="clear" w:color="auto" w:fill="auto"/>
          </w:tcPr>
          <w:p w:rsidR="00231A90" w:rsidRPr="003828BF" w:rsidRDefault="00231A90" w:rsidP="00512A3D">
            <w:pPr>
              <w:pStyle w:val="Default"/>
              <w:widowControl w:val="0"/>
              <w:rPr>
                <w:bCs/>
                <w:color w:val="auto"/>
                <w:sz w:val="22"/>
                <w:szCs w:val="22"/>
                <w:lang w:val="sr-Cyrl-RS"/>
              </w:rPr>
            </w:pPr>
            <w:r w:rsidRPr="003828BF">
              <w:rPr>
                <w:bCs/>
                <w:color w:val="auto"/>
                <w:sz w:val="22"/>
                <w:szCs w:val="22"/>
                <w:lang w:val="sr-Cyrl-RS"/>
              </w:rPr>
              <w:t>Пописивање меморандума о срадњи</w:t>
            </w:r>
          </w:p>
        </w:tc>
      </w:tr>
      <w:tr w:rsidR="00231A90" w:rsidRPr="003828BF" w:rsidTr="00512A3D">
        <w:tc>
          <w:tcPr>
            <w:tcW w:w="2611" w:type="dxa"/>
            <w:shd w:val="clear" w:color="auto" w:fill="auto"/>
          </w:tcPr>
          <w:p w:rsidR="00231A90" w:rsidRPr="003828BF" w:rsidRDefault="00231A90" w:rsidP="00512A3D">
            <w:pPr>
              <w:pStyle w:val="Default"/>
              <w:widowControl w:val="0"/>
              <w:rPr>
                <w:bCs/>
                <w:color w:val="auto"/>
                <w:sz w:val="22"/>
                <w:szCs w:val="22"/>
                <w:lang w:val="sr-Cyrl-RS"/>
              </w:rPr>
            </w:pPr>
            <w:r w:rsidRPr="003828BF">
              <w:rPr>
                <w:bCs/>
                <w:color w:val="auto"/>
                <w:sz w:val="22"/>
                <w:szCs w:val="22"/>
                <w:lang w:val="sr-Cyrl-RS"/>
              </w:rPr>
              <w:t xml:space="preserve">Издовојити више средстава за финансирање истраживачког рада </w:t>
            </w:r>
          </w:p>
        </w:tc>
        <w:tc>
          <w:tcPr>
            <w:tcW w:w="1657" w:type="dxa"/>
            <w:shd w:val="clear" w:color="auto" w:fill="auto"/>
          </w:tcPr>
          <w:p w:rsidR="00231A90" w:rsidRPr="003828BF" w:rsidRDefault="00231A90" w:rsidP="00512A3D">
            <w:pPr>
              <w:pStyle w:val="Default"/>
              <w:widowControl w:val="0"/>
              <w:rPr>
                <w:bCs/>
                <w:color w:val="auto"/>
                <w:sz w:val="22"/>
                <w:szCs w:val="22"/>
                <w:lang w:val="sr-Cyrl-RS"/>
              </w:rPr>
            </w:pPr>
            <w:r w:rsidRPr="003828BF">
              <w:rPr>
                <w:bCs/>
                <w:color w:val="auto"/>
                <w:sz w:val="22"/>
                <w:szCs w:val="22"/>
                <w:lang w:val="sr-Cyrl-RS"/>
              </w:rPr>
              <w:t>Директор школе</w:t>
            </w:r>
          </w:p>
        </w:tc>
        <w:tc>
          <w:tcPr>
            <w:tcW w:w="1632" w:type="dxa"/>
            <w:shd w:val="clear" w:color="auto" w:fill="auto"/>
          </w:tcPr>
          <w:p w:rsidR="00231A90" w:rsidRPr="003828BF" w:rsidRDefault="00231A90" w:rsidP="00512A3D">
            <w:pPr>
              <w:pStyle w:val="Default"/>
              <w:widowControl w:val="0"/>
              <w:rPr>
                <w:bCs/>
                <w:color w:val="auto"/>
                <w:sz w:val="22"/>
                <w:szCs w:val="22"/>
                <w:lang w:val="sr-Cyrl-RS"/>
              </w:rPr>
            </w:pPr>
            <w:r w:rsidRPr="003828BF">
              <w:rPr>
                <w:bCs/>
                <w:color w:val="auto"/>
                <w:sz w:val="22"/>
                <w:szCs w:val="22"/>
                <w:lang w:val="sr-Cyrl-RS"/>
              </w:rPr>
              <w:t>око 500.000 динара</w:t>
            </w:r>
          </w:p>
        </w:tc>
        <w:tc>
          <w:tcPr>
            <w:tcW w:w="1462" w:type="dxa"/>
            <w:shd w:val="clear" w:color="auto" w:fill="auto"/>
          </w:tcPr>
          <w:p w:rsidR="00231A90" w:rsidRPr="003828BF" w:rsidRDefault="00231A90" w:rsidP="00512A3D">
            <w:pPr>
              <w:pStyle w:val="Default"/>
              <w:widowControl w:val="0"/>
              <w:rPr>
                <w:bCs/>
                <w:color w:val="auto"/>
                <w:sz w:val="22"/>
                <w:szCs w:val="22"/>
                <w:lang w:val="sr-Cyrl-RS"/>
              </w:rPr>
            </w:pPr>
          </w:p>
        </w:tc>
        <w:tc>
          <w:tcPr>
            <w:tcW w:w="1925" w:type="dxa"/>
            <w:shd w:val="clear" w:color="auto" w:fill="auto"/>
          </w:tcPr>
          <w:p w:rsidR="00231A90" w:rsidRPr="003828BF" w:rsidRDefault="00231A90" w:rsidP="00512A3D">
            <w:pPr>
              <w:pStyle w:val="Default"/>
              <w:widowControl w:val="0"/>
              <w:rPr>
                <w:bCs/>
                <w:color w:val="auto"/>
                <w:sz w:val="22"/>
                <w:szCs w:val="22"/>
                <w:lang w:val="sr-Cyrl-RS"/>
              </w:rPr>
            </w:pPr>
          </w:p>
        </w:tc>
      </w:tr>
      <w:tr w:rsidR="00231A90" w:rsidRPr="003828BF" w:rsidTr="00512A3D">
        <w:tc>
          <w:tcPr>
            <w:tcW w:w="2611" w:type="dxa"/>
            <w:shd w:val="clear" w:color="auto" w:fill="auto"/>
          </w:tcPr>
          <w:p w:rsidR="00231A90" w:rsidRPr="003828BF" w:rsidRDefault="00231A90" w:rsidP="00512A3D">
            <w:pPr>
              <w:pStyle w:val="Default"/>
              <w:widowControl w:val="0"/>
              <w:rPr>
                <w:bCs/>
                <w:color w:val="auto"/>
                <w:sz w:val="22"/>
                <w:szCs w:val="22"/>
                <w:lang w:val="sr-Cyrl-RS"/>
              </w:rPr>
            </w:pPr>
            <w:r w:rsidRPr="003828BF">
              <w:rPr>
                <w:bCs/>
                <w:color w:val="auto"/>
                <w:sz w:val="22"/>
                <w:szCs w:val="22"/>
                <w:lang w:val="sr-Cyrl-RS"/>
              </w:rPr>
              <w:t xml:space="preserve">Спровести едукацију запослених о методологијама научно-истраживачког рада </w:t>
            </w:r>
          </w:p>
        </w:tc>
        <w:tc>
          <w:tcPr>
            <w:tcW w:w="1657" w:type="dxa"/>
            <w:shd w:val="clear" w:color="auto" w:fill="auto"/>
          </w:tcPr>
          <w:p w:rsidR="00231A90" w:rsidRPr="003828BF" w:rsidRDefault="00231A90" w:rsidP="00512A3D">
            <w:pPr>
              <w:pStyle w:val="Default"/>
              <w:widowControl w:val="0"/>
              <w:rPr>
                <w:bCs/>
                <w:color w:val="auto"/>
                <w:sz w:val="22"/>
                <w:szCs w:val="22"/>
                <w:lang w:val="sr-Cyrl-RS"/>
              </w:rPr>
            </w:pPr>
            <w:r w:rsidRPr="003828BF">
              <w:rPr>
                <w:bCs/>
                <w:color w:val="auto"/>
                <w:sz w:val="22"/>
                <w:szCs w:val="22"/>
                <w:lang w:val="sr-Cyrl-RS"/>
              </w:rPr>
              <w:t>Директор школе</w:t>
            </w:r>
          </w:p>
        </w:tc>
        <w:tc>
          <w:tcPr>
            <w:tcW w:w="1632" w:type="dxa"/>
            <w:shd w:val="clear" w:color="auto" w:fill="auto"/>
          </w:tcPr>
          <w:p w:rsidR="00231A90" w:rsidRPr="003828BF" w:rsidRDefault="00F04623" w:rsidP="00512A3D">
            <w:pPr>
              <w:pStyle w:val="Default"/>
              <w:widowControl w:val="0"/>
              <w:rPr>
                <w:bCs/>
                <w:color w:val="auto"/>
                <w:sz w:val="22"/>
                <w:szCs w:val="22"/>
                <w:lang w:val="sr-Cyrl-RS"/>
              </w:rPr>
            </w:pPr>
            <w:r w:rsidRPr="003828BF">
              <w:rPr>
                <w:bCs/>
                <w:color w:val="auto"/>
                <w:sz w:val="22"/>
                <w:szCs w:val="22"/>
                <w:lang w:val="sr-Cyrl-RS"/>
              </w:rPr>
              <w:t>један</w:t>
            </w:r>
            <w:r w:rsidR="00231A90" w:rsidRPr="003828BF">
              <w:rPr>
                <w:bCs/>
                <w:color w:val="auto"/>
                <w:sz w:val="22"/>
                <w:szCs w:val="22"/>
                <w:lang w:val="sr-Cyrl-RS"/>
              </w:rPr>
              <w:t xml:space="preserve"> радни дан</w:t>
            </w:r>
          </w:p>
          <w:p w:rsidR="00231A90" w:rsidRPr="003828BF" w:rsidRDefault="00231A90" w:rsidP="00512A3D">
            <w:pPr>
              <w:pStyle w:val="Default"/>
              <w:widowControl w:val="0"/>
              <w:rPr>
                <w:bCs/>
                <w:color w:val="auto"/>
                <w:sz w:val="22"/>
                <w:szCs w:val="22"/>
                <w:lang w:val="sr-Cyrl-RS"/>
              </w:rPr>
            </w:pPr>
            <w:r w:rsidRPr="003828BF">
              <w:rPr>
                <w:bCs/>
                <w:color w:val="auto"/>
                <w:sz w:val="22"/>
                <w:szCs w:val="22"/>
                <w:lang w:val="sr-Cyrl-RS"/>
              </w:rPr>
              <w:t>26 запослених</w:t>
            </w:r>
          </w:p>
        </w:tc>
        <w:tc>
          <w:tcPr>
            <w:tcW w:w="1462" w:type="dxa"/>
            <w:shd w:val="clear" w:color="auto" w:fill="auto"/>
          </w:tcPr>
          <w:p w:rsidR="00231A90" w:rsidRPr="003828BF" w:rsidRDefault="00231A90" w:rsidP="00512A3D">
            <w:pPr>
              <w:pStyle w:val="Default"/>
              <w:widowControl w:val="0"/>
              <w:rPr>
                <w:bCs/>
                <w:color w:val="auto"/>
                <w:sz w:val="22"/>
                <w:szCs w:val="22"/>
                <w:lang w:val="sr-Cyrl-RS"/>
              </w:rPr>
            </w:pPr>
            <w:r w:rsidRPr="003828BF">
              <w:rPr>
                <w:bCs/>
                <w:color w:val="auto"/>
                <w:sz w:val="22"/>
                <w:szCs w:val="22"/>
                <w:lang w:val="sr-Cyrl-RS"/>
              </w:rPr>
              <w:t>до краја 2015. године</w:t>
            </w:r>
          </w:p>
        </w:tc>
        <w:tc>
          <w:tcPr>
            <w:tcW w:w="1925" w:type="dxa"/>
            <w:shd w:val="clear" w:color="auto" w:fill="auto"/>
          </w:tcPr>
          <w:p w:rsidR="00231A90" w:rsidRPr="003828BF" w:rsidRDefault="00231A90" w:rsidP="00512A3D">
            <w:pPr>
              <w:pStyle w:val="Default"/>
              <w:widowControl w:val="0"/>
              <w:rPr>
                <w:bCs/>
                <w:color w:val="auto"/>
                <w:sz w:val="22"/>
                <w:szCs w:val="22"/>
                <w:lang w:val="sr-Cyrl-RS"/>
              </w:rPr>
            </w:pPr>
            <w:r w:rsidRPr="003828BF">
              <w:rPr>
                <w:bCs/>
                <w:color w:val="auto"/>
                <w:sz w:val="22"/>
                <w:szCs w:val="22"/>
                <w:lang w:val="sr-Cyrl-RS"/>
              </w:rPr>
              <w:t xml:space="preserve">Одржана презентација </w:t>
            </w:r>
          </w:p>
        </w:tc>
      </w:tr>
    </w:tbl>
    <w:p w:rsidR="00231A90" w:rsidRPr="003828BF" w:rsidRDefault="009443B9" w:rsidP="00231A90">
      <w:pPr>
        <w:pStyle w:val="Default"/>
        <w:rPr>
          <w:b/>
          <w:i/>
          <w:sz w:val="26"/>
          <w:szCs w:val="26"/>
          <w:lang w:val="sr-Cyrl-RS"/>
        </w:rPr>
      </w:pPr>
      <w:r w:rsidRPr="003828BF">
        <w:rPr>
          <w:b/>
          <w:i/>
          <w:sz w:val="26"/>
          <w:szCs w:val="26"/>
          <w:lang w:val="sr-Cyrl-RS"/>
        </w:rPr>
        <w:lastRenderedPageBreak/>
        <w:t>Прилози:</w:t>
      </w:r>
    </w:p>
    <w:p w:rsidR="00A32CD7" w:rsidRPr="003828BF" w:rsidRDefault="00231A90" w:rsidP="00A32CD7">
      <w:pPr>
        <w:pStyle w:val="Default"/>
        <w:ind w:left="567" w:hanging="567"/>
        <w:rPr>
          <w:lang w:val="sr-Cyrl-RS"/>
        </w:rPr>
      </w:pPr>
      <w:r w:rsidRPr="003828BF">
        <w:rPr>
          <w:lang w:val="sr-Cyrl-RS"/>
        </w:rPr>
        <w:t>6.</w:t>
      </w:r>
      <w:r w:rsidR="00100E5D" w:rsidRPr="003828BF">
        <w:rPr>
          <w:lang w:val="sr-Cyrl-RS"/>
        </w:rPr>
        <w:t>1</w:t>
      </w:r>
      <w:r w:rsidRPr="003828BF">
        <w:rPr>
          <w:lang w:val="sr-Cyrl-RS"/>
        </w:rPr>
        <w:t xml:space="preserve">. </w:t>
      </w:r>
      <w:hyperlink r:id="rId30" w:history="1">
        <w:r w:rsidRPr="009B10AE">
          <w:rPr>
            <w:rStyle w:val="Hyperlink"/>
            <w:lang w:val="sr-Cyrl-RS"/>
          </w:rPr>
          <w:t>Награде и признања наставника, сарадника и студ</w:t>
        </w:r>
        <w:r w:rsidR="00E1761B" w:rsidRPr="009B10AE">
          <w:rPr>
            <w:rStyle w:val="Hyperlink"/>
            <w:lang w:val="sr-Cyrl-RS"/>
          </w:rPr>
          <w:t xml:space="preserve">ената за остварене резултате у </w:t>
        </w:r>
        <w:r w:rsidRPr="009B10AE">
          <w:rPr>
            <w:rStyle w:val="Hyperlink"/>
            <w:lang w:val="sr-Cyrl-RS"/>
          </w:rPr>
          <w:t>истраживачком раду.</w:t>
        </w:r>
      </w:hyperlink>
      <w:r w:rsidRPr="003828BF">
        <w:rPr>
          <w:lang w:val="sr-Cyrl-RS"/>
        </w:rPr>
        <w:t xml:space="preserve"> </w:t>
      </w:r>
    </w:p>
    <w:p w:rsidR="00231A90" w:rsidRPr="003828BF" w:rsidRDefault="00A32CD7" w:rsidP="00A32CD7">
      <w:pPr>
        <w:pStyle w:val="Default"/>
        <w:ind w:left="567" w:hanging="567"/>
        <w:jc w:val="both"/>
        <w:rPr>
          <w:lang w:val="sr-Cyrl-RS"/>
        </w:rPr>
      </w:pPr>
      <w:r w:rsidRPr="003828BF">
        <w:rPr>
          <w:lang w:val="sr-Cyrl-RS"/>
        </w:rPr>
        <w:t>6.</w:t>
      </w:r>
      <w:r w:rsidR="00100E5D" w:rsidRPr="003828BF">
        <w:rPr>
          <w:lang w:val="sr-Cyrl-RS"/>
        </w:rPr>
        <w:t>2</w:t>
      </w:r>
      <w:r w:rsidRPr="003828BF">
        <w:rPr>
          <w:lang w:val="sr-Cyrl-RS"/>
        </w:rPr>
        <w:t xml:space="preserve">.  </w:t>
      </w:r>
      <w:hyperlink r:id="rId31" w:history="1">
        <w:r w:rsidR="00231A90" w:rsidRPr="009B10AE">
          <w:rPr>
            <w:rStyle w:val="Hyperlink"/>
            <w:lang w:val="sr-Cyrl-RS"/>
          </w:rPr>
          <w:t>Однос наставника и сарадника укључених у пр</w:t>
        </w:r>
        <w:r w:rsidR="007314A6" w:rsidRPr="009B10AE">
          <w:rPr>
            <w:rStyle w:val="Hyperlink"/>
            <w:lang w:val="sr-Cyrl-RS"/>
          </w:rPr>
          <w:t xml:space="preserve">ојекте у односу на укупан број </w:t>
        </w:r>
        <w:r w:rsidR="00231A90" w:rsidRPr="009B10AE">
          <w:rPr>
            <w:rStyle w:val="Hyperlink"/>
            <w:lang w:val="sr-Cyrl-RS"/>
          </w:rPr>
          <w:t xml:space="preserve">наставника и сарадника на високошколској установи. </w:t>
        </w:r>
      </w:hyperlink>
      <w:r w:rsidR="00231A90" w:rsidRPr="003828BF">
        <w:rPr>
          <w:lang w:val="sr-Cyrl-RS"/>
        </w:rPr>
        <w:t xml:space="preserve"> </w:t>
      </w:r>
    </w:p>
    <w:p w:rsidR="00231A90" w:rsidRPr="003828BF" w:rsidRDefault="00A32CD7" w:rsidP="00A32CD7">
      <w:pPr>
        <w:pStyle w:val="Default"/>
        <w:ind w:left="567" w:hanging="567"/>
        <w:jc w:val="both"/>
        <w:rPr>
          <w:lang w:val="sr-Cyrl-RS"/>
        </w:rPr>
      </w:pPr>
      <w:r w:rsidRPr="003828BF">
        <w:rPr>
          <w:lang w:val="sr-Cyrl-RS"/>
        </w:rPr>
        <w:t>6.</w:t>
      </w:r>
      <w:r w:rsidR="00100E5D" w:rsidRPr="003828BF">
        <w:rPr>
          <w:lang w:val="sr-Cyrl-RS"/>
        </w:rPr>
        <w:t>3</w:t>
      </w:r>
      <w:r w:rsidRPr="003828BF">
        <w:rPr>
          <w:lang w:val="sr-Cyrl-RS"/>
        </w:rPr>
        <w:t xml:space="preserve">.  </w:t>
      </w:r>
      <w:hyperlink r:id="rId32" w:history="1">
        <w:r w:rsidR="00231A90" w:rsidRPr="009B10AE">
          <w:rPr>
            <w:rStyle w:val="Hyperlink"/>
            <w:lang w:val="sr-Cyrl-RS"/>
          </w:rPr>
          <w:t>Однос броја SCI-индексираних  радова у одно</w:t>
        </w:r>
        <w:r w:rsidR="007314A6" w:rsidRPr="009B10AE">
          <w:rPr>
            <w:rStyle w:val="Hyperlink"/>
            <w:lang w:val="sr-Cyrl-RS"/>
          </w:rPr>
          <w:t xml:space="preserve">су на укупан број наставника и </w:t>
        </w:r>
        <w:r w:rsidR="00231A90" w:rsidRPr="009B10AE">
          <w:rPr>
            <w:rStyle w:val="Hyperlink"/>
            <w:lang w:val="sr-Cyrl-RS"/>
          </w:rPr>
          <w:t>сарадника на високошколској установи.</w:t>
        </w:r>
      </w:hyperlink>
      <w:r w:rsidR="00231A90" w:rsidRPr="003828BF">
        <w:rPr>
          <w:lang w:val="sr-Cyrl-RS"/>
        </w:rPr>
        <w:t xml:space="preserve"> </w:t>
      </w:r>
    </w:p>
    <w:p w:rsidR="00231A90" w:rsidRPr="003828BF" w:rsidRDefault="00A32CD7" w:rsidP="00100E5D">
      <w:pPr>
        <w:pStyle w:val="Default"/>
        <w:ind w:left="567" w:hanging="567"/>
        <w:rPr>
          <w:lang w:val="sr-Cyrl-RS"/>
        </w:rPr>
      </w:pPr>
      <w:r w:rsidRPr="003828BF">
        <w:rPr>
          <w:lang w:val="sr-Cyrl-RS"/>
        </w:rPr>
        <w:t>6.</w:t>
      </w:r>
      <w:r w:rsidR="00100E5D" w:rsidRPr="003828BF">
        <w:rPr>
          <w:lang w:val="sr-Cyrl-RS"/>
        </w:rPr>
        <w:t>4</w:t>
      </w:r>
      <w:r w:rsidRPr="003828BF">
        <w:rPr>
          <w:lang w:val="sr-Cyrl-RS"/>
        </w:rPr>
        <w:t xml:space="preserve">.   </w:t>
      </w:r>
      <w:r w:rsidR="00231A90" w:rsidRPr="003828BF">
        <w:rPr>
          <w:lang w:val="sr-Cyrl-RS"/>
        </w:rPr>
        <w:t>Списак ментора према тренутно важећим стандардима који се односи на испуњеност услова за менторе у оквиру образовно-научног, односно образовно</w:t>
      </w:r>
      <w:r w:rsidR="00F04623" w:rsidRPr="003828BF">
        <w:rPr>
          <w:lang w:val="sr-Cyrl-RS"/>
        </w:rPr>
        <w:t>-</w:t>
      </w:r>
      <w:r w:rsidR="00231A90" w:rsidRPr="003828BF">
        <w:rPr>
          <w:lang w:val="sr-Cyrl-RS"/>
        </w:rPr>
        <w:t>уметничког поља, као и однос броја ментора у однос</w:t>
      </w:r>
      <w:r w:rsidR="007314A6" w:rsidRPr="003828BF">
        <w:rPr>
          <w:lang w:val="sr-Cyrl-RS"/>
        </w:rPr>
        <w:t xml:space="preserve">у на укупан број наставника на </w:t>
      </w:r>
      <w:r w:rsidR="00231A90" w:rsidRPr="003828BF">
        <w:rPr>
          <w:lang w:val="sr-Cyrl-RS"/>
        </w:rPr>
        <w:t xml:space="preserve">високошколској установи. </w:t>
      </w:r>
    </w:p>
    <w:p w:rsidR="00100E5D" w:rsidRPr="003828BF" w:rsidRDefault="00100E5D" w:rsidP="00100E5D">
      <w:pPr>
        <w:pStyle w:val="Default"/>
        <w:ind w:left="567" w:hanging="567"/>
        <w:jc w:val="both"/>
        <w:rPr>
          <w:lang w:val="sr-Cyrl-RS"/>
        </w:rPr>
      </w:pPr>
      <w:r w:rsidRPr="003828BF">
        <w:rPr>
          <w:lang w:val="sr-Cyrl-RS"/>
        </w:rPr>
        <w:t xml:space="preserve">Табела 6.1.  </w:t>
      </w:r>
      <w:hyperlink r:id="rId33" w:history="1">
        <w:r w:rsidRPr="009B10AE">
          <w:rPr>
            <w:rStyle w:val="Hyperlink"/>
            <w:lang w:val="sr-Cyrl-RS"/>
          </w:rPr>
          <w:t>Број и списак SCI-индексираних радова по годинама за претходни петогодишњи период.</w:t>
        </w:r>
      </w:hyperlink>
    </w:p>
    <w:p w:rsidR="00100E5D" w:rsidRPr="003828BF" w:rsidRDefault="00100E5D" w:rsidP="00100E5D">
      <w:pPr>
        <w:pStyle w:val="Default"/>
        <w:ind w:left="567" w:hanging="567"/>
        <w:jc w:val="both"/>
        <w:rPr>
          <w:lang w:val="sr-Cyrl-RS"/>
        </w:rPr>
      </w:pPr>
      <w:r w:rsidRPr="003828BF">
        <w:rPr>
          <w:lang w:val="sr-Cyrl-RS"/>
        </w:rPr>
        <w:t xml:space="preserve">Табела 6.2. </w:t>
      </w:r>
      <w:hyperlink r:id="rId34" w:history="1">
        <w:r w:rsidRPr="009B10AE">
          <w:rPr>
            <w:rStyle w:val="Hyperlink"/>
            <w:lang w:val="sr-Cyrl-RS"/>
          </w:rPr>
          <w:t>Списак наставника и сарадника запослених и ангажованих у високошколској установи, учесника у међународним пројектима, за период 2011-2014.</w:t>
        </w:r>
        <w:r w:rsidR="00F04623" w:rsidRPr="009B10AE">
          <w:rPr>
            <w:rStyle w:val="Hyperlink"/>
            <w:lang w:val="sr-Cyrl-RS"/>
          </w:rPr>
          <w:t>година.</w:t>
        </w:r>
      </w:hyperlink>
    </w:p>
    <w:p w:rsidR="00100E5D" w:rsidRPr="003828BF" w:rsidRDefault="00100E5D" w:rsidP="00100E5D">
      <w:pPr>
        <w:pStyle w:val="Default"/>
        <w:ind w:left="567" w:hanging="567"/>
        <w:jc w:val="both"/>
        <w:rPr>
          <w:lang w:val="sr-Cyrl-RS"/>
        </w:rPr>
      </w:pPr>
      <w:r w:rsidRPr="003828BF">
        <w:rPr>
          <w:lang w:val="sr-Cyrl-RS"/>
        </w:rPr>
        <w:t xml:space="preserve">Табела 6.3.  </w:t>
      </w:r>
      <w:hyperlink r:id="rId35" w:history="1">
        <w:r w:rsidRPr="009B10AE">
          <w:rPr>
            <w:rStyle w:val="Hyperlink"/>
            <w:lang w:val="sr-Cyrl-RS"/>
          </w:rPr>
          <w:t>Збирни преглед истраживачких резултата (публикација) у установи у претходној календарској години.</w:t>
        </w:r>
      </w:hyperlink>
    </w:p>
    <w:p w:rsidR="00100E5D" w:rsidRPr="003828BF" w:rsidRDefault="00100E5D" w:rsidP="00100E5D">
      <w:pPr>
        <w:pStyle w:val="Default"/>
        <w:ind w:left="567" w:hanging="567"/>
        <w:jc w:val="both"/>
        <w:rPr>
          <w:lang w:val="sr-Cyrl-RS"/>
        </w:rPr>
      </w:pPr>
      <w:r w:rsidRPr="003828BF">
        <w:rPr>
          <w:lang w:val="sr-Cyrl-RS"/>
        </w:rPr>
        <w:t xml:space="preserve">Табела 6.4. Списак објављених докторских дисертација и одговарајуће публикације у часописима са рецензијом који приказују резултате докторске дисертације за све кандидате који су докторирали на високошколској установи у периоду 2006-2011. </w:t>
      </w:r>
      <w:r w:rsidR="00F04623" w:rsidRPr="003828BF">
        <w:rPr>
          <w:lang w:val="sr-Cyrl-RS"/>
        </w:rPr>
        <w:t>Година.</w:t>
      </w:r>
    </w:p>
    <w:p w:rsidR="00231A90" w:rsidRPr="003828BF" w:rsidRDefault="00231A90" w:rsidP="00231A90">
      <w:pPr>
        <w:jc w:val="both"/>
        <w:rPr>
          <w:lang w:val="sr-Cyrl-RS"/>
        </w:rPr>
      </w:pPr>
    </w:p>
    <w:p w:rsidR="00231A90" w:rsidRPr="003828BF" w:rsidRDefault="00231A90" w:rsidP="00231A90">
      <w:pPr>
        <w:jc w:val="both"/>
        <w:rPr>
          <w:lang w:val="sr-Cyrl-RS"/>
        </w:rPr>
      </w:pPr>
    </w:p>
    <w:p w:rsidR="00231A90" w:rsidRPr="003828BF" w:rsidRDefault="00231A90" w:rsidP="00231A90">
      <w:pPr>
        <w:jc w:val="both"/>
        <w:rPr>
          <w:lang w:val="sr-Cyrl-RS"/>
        </w:rPr>
      </w:pPr>
    </w:p>
    <w:p w:rsidR="00231A90" w:rsidRPr="003828BF" w:rsidRDefault="00231A90" w:rsidP="00231A90">
      <w:pPr>
        <w:jc w:val="both"/>
        <w:rPr>
          <w:lang w:val="sr-Cyrl-RS"/>
        </w:rPr>
      </w:pPr>
    </w:p>
    <w:p w:rsidR="00231A90" w:rsidRPr="003828BF" w:rsidRDefault="00231A90" w:rsidP="00231A90">
      <w:pPr>
        <w:jc w:val="both"/>
        <w:rPr>
          <w:lang w:val="sr-Cyrl-RS"/>
        </w:rPr>
      </w:pPr>
    </w:p>
    <w:p w:rsidR="00231A90" w:rsidRPr="003828BF" w:rsidRDefault="00231A90" w:rsidP="00231A90">
      <w:pPr>
        <w:jc w:val="both"/>
        <w:rPr>
          <w:lang w:val="sr-Cyrl-RS"/>
        </w:rPr>
      </w:pPr>
    </w:p>
    <w:p w:rsidR="00231A90" w:rsidRPr="003828BF" w:rsidRDefault="00231A90" w:rsidP="00231A90">
      <w:pPr>
        <w:jc w:val="both"/>
        <w:rPr>
          <w:lang w:val="sr-Cyrl-RS"/>
        </w:rPr>
      </w:pPr>
    </w:p>
    <w:p w:rsidR="00231A90" w:rsidRPr="003828BF" w:rsidRDefault="00231A90" w:rsidP="00231A90">
      <w:pPr>
        <w:jc w:val="both"/>
        <w:rPr>
          <w:lang w:val="sr-Cyrl-RS"/>
        </w:rPr>
      </w:pPr>
    </w:p>
    <w:p w:rsidR="00231A90" w:rsidRPr="003828BF" w:rsidRDefault="00231A90" w:rsidP="00231A90">
      <w:pPr>
        <w:jc w:val="both"/>
        <w:rPr>
          <w:lang w:val="sr-Cyrl-RS"/>
        </w:rPr>
      </w:pPr>
    </w:p>
    <w:p w:rsidR="00231A90" w:rsidRPr="003828BF" w:rsidRDefault="00231A90" w:rsidP="00231A90">
      <w:pPr>
        <w:jc w:val="both"/>
        <w:rPr>
          <w:lang w:val="sr-Cyrl-RS"/>
        </w:rPr>
      </w:pPr>
    </w:p>
    <w:p w:rsidR="00231A90" w:rsidRPr="003828BF" w:rsidRDefault="00231A90" w:rsidP="00231A90">
      <w:pPr>
        <w:jc w:val="both"/>
        <w:rPr>
          <w:lang w:val="sr-Cyrl-RS"/>
        </w:rPr>
      </w:pPr>
    </w:p>
    <w:p w:rsidR="00231A90" w:rsidRPr="003828BF" w:rsidRDefault="00231A90" w:rsidP="00231A90">
      <w:pPr>
        <w:jc w:val="both"/>
        <w:rPr>
          <w:lang w:val="sr-Cyrl-RS"/>
        </w:rPr>
      </w:pPr>
    </w:p>
    <w:p w:rsidR="00231A90" w:rsidRPr="003828BF" w:rsidRDefault="00231A90" w:rsidP="00231A90">
      <w:pPr>
        <w:jc w:val="both"/>
        <w:rPr>
          <w:lang w:val="sr-Cyrl-RS"/>
        </w:rPr>
      </w:pPr>
    </w:p>
    <w:p w:rsidR="00231A90" w:rsidRPr="003828BF" w:rsidRDefault="00231A90" w:rsidP="00231A90">
      <w:pPr>
        <w:jc w:val="both"/>
        <w:rPr>
          <w:lang w:val="sr-Cyrl-RS"/>
        </w:rPr>
      </w:pPr>
    </w:p>
    <w:p w:rsidR="00231A90" w:rsidRPr="003828BF" w:rsidRDefault="00231A90" w:rsidP="00231A90">
      <w:pPr>
        <w:jc w:val="both"/>
        <w:rPr>
          <w:lang w:val="sr-Cyrl-RS"/>
        </w:rPr>
      </w:pPr>
    </w:p>
    <w:p w:rsidR="00231A90" w:rsidRPr="003828BF" w:rsidRDefault="00231A90" w:rsidP="00231A90">
      <w:pPr>
        <w:jc w:val="both"/>
        <w:rPr>
          <w:lang w:val="sr-Cyrl-RS"/>
        </w:rPr>
      </w:pPr>
    </w:p>
    <w:p w:rsidR="00231A90" w:rsidRPr="003828BF" w:rsidRDefault="00231A90" w:rsidP="00231A90">
      <w:pPr>
        <w:jc w:val="both"/>
        <w:rPr>
          <w:lang w:val="sr-Cyrl-RS"/>
        </w:rPr>
      </w:pPr>
    </w:p>
    <w:p w:rsidR="00231A90" w:rsidRPr="003828BF" w:rsidRDefault="00231A90" w:rsidP="00231A90">
      <w:pPr>
        <w:jc w:val="both"/>
        <w:rPr>
          <w:lang w:val="sr-Cyrl-RS"/>
        </w:rPr>
      </w:pPr>
    </w:p>
    <w:p w:rsidR="00231A90" w:rsidRPr="003828BF" w:rsidRDefault="00231A90" w:rsidP="00231A90">
      <w:pPr>
        <w:jc w:val="both"/>
        <w:rPr>
          <w:lang w:val="sr-Cyrl-RS"/>
        </w:rPr>
      </w:pPr>
    </w:p>
    <w:p w:rsidR="00231A90" w:rsidRPr="003828BF" w:rsidRDefault="00231A90" w:rsidP="00231A90">
      <w:pPr>
        <w:jc w:val="both"/>
        <w:rPr>
          <w:lang w:val="sr-Cyrl-RS"/>
        </w:rPr>
      </w:pPr>
    </w:p>
    <w:p w:rsidR="00265BC6" w:rsidRPr="003828BF" w:rsidRDefault="00265BC6" w:rsidP="00231A90">
      <w:pPr>
        <w:jc w:val="both"/>
        <w:rPr>
          <w:lang w:val="sr-Cyrl-RS"/>
        </w:rPr>
      </w:pPr>
    </w:p>
    <w:p w:rsidR="00160142" w:rsidRPr="003828BF" w:rsidRDefault="00160142" w:rsidP="00231A90">
      <w:pPr>
        <w:jc w:val="both"/>
        <w:rPr>
          <w:lang w:val="sr-Cyrl-RS"/>
        </w:rPr>
      </w:pPr>
    </w:p>
    <w:p w:rsidR="00160142" w:rsidRPr="003828BF" w:rsidRDefault="00160142" w:rsidP="00231A90">
      <w:pPr>
        <w:jc w:val="both"/>
        <w:rPr>
          <w:lang w:val="sr-Cyrl-RS"/>
        </w:rPr>
      </w:pPr>
    </w:p>
    <w:p w:rsidR="00160142" w:rsidRPr="003828BF" w:rsidRDefault="00160142" w:rsidP="00231A90">
      <w:pPr>
        <w:jc w:val="both"/>
        <w:rPr>
          <w:lang w:val="sr-Cyrl-RS"/>
        </w:rPr>
      </w:pPr>
    </w:p>
    <w:p w:rsidR="00160142" w:rsidRPr="003828BF" w:rsidRDefault="00160142" w:rsidP="00231A90">
      <w:pPr>
        <w:jc w:val="both"/>
        <w:rPr>
          <w:lang w:val="sr-Cyrl-RS"/>
        </w:rPr>
      </w:pPr>
    </w:p>
    <w:p w:rsidR="00160142" w:rsidRPr="003828BF" w:rsidRDefault="00160142" w:rsidP="00231A90">
      <w:pPr>
        <w:jc w:val="both"/>
        <w:rPr>
          <w:lang w:val="sr-Cyrl-RS"/>
        </w:rPr>
      </w:pPr>
    </w:p>
    <w:p w:rsidR="00265BC6" w:rsidRPr="003828BF" w:rsidRDefault="00265BC6" w:rsidP="00231A90">
      <w:pPr>
        <w:jc w:val="both"/>
        <w:rPr>
          <w:lang w:val="sr-Cyrl-RS"/>
        </w:rPr>
      </w:pPr>
    </w:p>
    <w:p w:rsidR="00265BC6" w:rsidRPr="003828BF" w:rsidRDefault="00265BC6" w:rsidP="00231A90">
      <w:pPr>
        <w:jc w:val="both"/>
        <w:rPr>
          <w:lang w:val="sr-Cyrl-RS"/>
        </w:rPr>
      </w:pPr>
    </w:p>
    <w:p w:rsidR="00231A90" w:rsidRPr="003828BF" w:rsidRDefault="00231A90" w:rsidP="00231A90">
      <w:pPr>
        <w:jc w:val="both"/>
        <w:rPr>
          <w:b/>
          <w:i/>
          <w:sz w:val="28"/>
          <w:szCs w:val="28"/>
          <w:lang w:val="sr-Cyrl-RS"/>
        </w:rPr>
      </w:pPr>
      <w:r w:rsidRPr="003828BF">
        <w:rPr>
          <w:b/>
          <w:i/>
          <w:sz w:val="28"/>
          <w:szCs w:val="28"/>
          <w:lang w:val="sr-Cyrl-RS"/>
        </w:rPr>
        <w:lastRenderedPageBreak/>
        <w:t>Стандард 7: Квалитет наставника и срадника</w:t>
      </w:r>
    </w:p>
    <w:p w:rsidR="00231A90" w:rsidRPr="003828BF" w:rsidRDefault="00231A90" w:rsidP="00231A90">
      <w:pPr>
        <w:pStyle w:val="Style10"/>
        <w:widowControl/>
        <w:spacing w:before="235"/>
        <w:rPr>
          <w:rStyle w:val="FontStyle33"/>
          <w:b/>
          <w:sz w:val="26"/>
          <w:szCs w:val="26"/>
          <w:lang w:val="sr-Cyrl-RS" w:eastAsia="sr-Cyrl-CS"/>
        </w:rPr>
      </w:pPr>
      <w:r w:rsidRPr="003828BF">
        <w:rPr>
          <w:rStyle w:val="FontStyle33"/>
          <w:b/>
          <w:sz w:val="26"/>
          <w:szCs w:val="26"/>
          <w:lang w:val="sr-Cyrl-RS" w:eastAsia="sr-Cyrl-CS"/>
        </w:rPr>
        <w:t>Квалитет наставника и сарадника обезбеђује се пажљивим планирањем и избором на основу јавног поступка, стварањем услова за перманентну едукацију и развој наставника и сарадника и провером квалитета њиховог рада у настави.</w:t>
      </w:r>
    </w:p>
    <w:p w:rsidR="00231A90" w:rsidRPr="003828BF" w:rsidRDefault="00231A90" w:rsidP="00231A90">
      <w:pPr>
        <w:pStyle w:val="Style10"/>
        <w:widowControl/>
        <w:rPr>
          <w:rStyle w:val="FontStyle33"/>
          <w:i w:val="0"/>
          <w:sz w:val="24"/>
          <w:szCs w:val="24"/>
          <w:lang w:val="sr-Cyrl-RS" w:eastAsia="sr-Cyrl-CS"/>
        </w:rPr>
      </w:pPr>
    </w:p>
    <w:p w:rsidR="00E2364C" w:rsidRPr="003828BF" w:rsidRDefault="00E2364C" w:rsidP="00E2364C">
      <w:pPr>
        <w:pStyle w:val="Style10"/>
        <w:widowControl/>
        <w:spacing w:before="235"/>
        <w:rPr>
          <w:rStyle w:val="FontStyle33"/>
          <w:b/>
          <w:sz w:val="26"/>
          <w:szCs w:val="26"/>
          <w:lang w:val="sr-Cyrl-RS" w:eastAsia="sr-Cyrl-CS"/>
        </w:rPr>
      </w:pPr>
      <w:r w:rsidRPr="003828BF">
        <w:rPr>
          <w:rStyle w:val="FontStyle33"/>
          <w:b/>
          <w:sz w:val="26"/>
          <w:szCs w:val="26"/>
          <w:lang w:val="sr-Cyrl-RS" w:eastAsia="sr-Cyrl-CS"/>
        </w:rPr>
        <w:t>Опис актуелног стања</w:t>
      </w:r>
    </w:p>
    <w:p w:rsidR="00231A90" w:rsidRPr="003828BF" w:rsidRDefault="00231A90" w:rsidP="00231A90">
      <w:pPr>
        <w:pStyle w:val="Heading2"/>
        <w:rPr>
          <w:b w:val="0"/>
          <w:i w:val="0"/>
          <w:sz w:val="24"/>
          <w:szCs w:val="24"/>
          <w:lang w:val="sr-Cyrl-RS"/>
        </w:rPr>
      </w:pPr>
    </w:p>
    <w:p w:rsidR="00231A90" w:rsidRPr="003828BF" w:rsidRDefault="00231A90" w:rsidP="00231A90">
      <w:pPr>
        <w:pStyle w:val="Heading2"/>
        <w:rPr>
          <w:b w:val="0"/>
          <w:i w:val="0"/>
          <w:sz w:val="24"/>
          <w:szCs w:val="24"/>
          <w:lang w:val="sr-Cyrl-RS"/>
        </w:rPr>
      </w:pPr>
      <w:r w:rsidRPr="003828BF">
        <w:rPr>
          <w:b w:val="0"/>
          <w:i w:val="0"/>
          <w:sz w:val="24"/>
          <w:szCs w:val="24"/>
          <w:lang w:val="sr-Cyrl-RS"/>
        </w:rPr>
        <w:t>Висока техничка школа струковних студија у Крагујевцу у звање наставника и сарадника бира лице које испуњава услове прописане Законом, а према ближим условима утврђеним Правилником о избору наставника и сарадника (усвојeним на</w:t>
      </w:r>
      <w:r w:rsidR="00F04623" w:rsidRPr="003828BF">
        <w:rPr>
          <w:b w:val="0"/>
          <w:i w:val="0"/>
          <w:sz w:val="24"/>
          <w:szCs w:val="24"/>
          <w:lang w:val="sr-Cyrl-RS"/>
        </w:rPr>
        <w:t xml:space="preserve"> </w:t>
      </w:r>
      <w:r w:rsidRPr="003828BF">
        <w:rPr>
          <w:b w:val="0"/>
          <w:i w:val="0"/>
          <w:sz w:val="24"/>
          <w:szCs w:val="24"/>
          <w:lang w:val="sr-Cyrl-RS"/>
        </w:rPr>
        <w:t>Наставном већу 10.07.2014. године), ускладу са препорукама Националног савета за високо образовање и Правилником о организацији и систематизацији послова (који је 08.05.2014. донео Директор). Наставници и сарадници у настави се бирају за ужу област или више међусобно повезаних ужих области, које су дефинисане</w:t>
      </w:r>
      <w:r w:rsidR="00F04623" w:rsidRPr="003828BF">
        <w:rPr>
          <w:b w:val="0"/>
          <w:i w:val="0"/>
          <w:sz w:val="24"/>
          <w:szCs w:val="24"/>
          <w:lang w:val="sr-Cyrl-RS"/>
        </w:rPr>
        <w:t xml:space="preserve"> </w:t>
      </w:r>
      <w:r w:rsidRPr="003828BF">
        <w:rPr>
          <w:b w:val="0"/>
          <w:i w:val="0"/>
          <w:sz w:val="24"/>
          <w:szCs w:val="24"/>
          <w:lang w:val="sr-Cyrl-RS"/>
        </w:rPr>
        <w:t>Правилником о ужим областима, које је Наставно веће усвојило 10.07.2014. године. Статут</w:t>
      </w:r>
      <w:r w:rsidR="00F04623" w:rsidRPr="003828BF">
        <w:rPr>
          <w:b w:val="0"/>
          <w:i w:val="0"/>
          <w:sz w:val="24"/>
          <w:szCs w:val="24"/>
          <w:lang w:val="sr-Cyrl-RS"/>
        </w:rPr>
        <w:t xml:space="preserve"> </w:t>
      </w:r>
      <w:r w:rsidR="00F53EAA" w:rsidRPr="003828BF">
        <w:rPr>
          <w:b w:val="0"/>
          <w:i w:val="0"/>
          <w:sz w:val="24"/>
          <w:szCs w:val="24"/>
          <w:lang w:val="sr-Cyrl-RS"/>
        </w:rPr>
        <w:t>ВТШСС</w:t>
      </w:r>
      <w:r w:rsidR="00F04623" w:rsidRPr="003828BF">
        <w:rPr>
          <w:b w:val="0"/>
          <w:i w:val="0"/>
          <w:sz w:val="24"/>
          <w:szCs w:val="24"/>
          <w:lang w:val="sr-Cyrl-RS"/>
        </w:rPr>
        <w:t xml:space="preserve"> </w:t>
      </w:r>
      <w:r w:rsidRPr="003828BF">
        <w:rPr>
          <w:b w:val="0"/>
          <w:i w:val="0"/>
          <w:sz w:val="24"/>
          <w:szCs w:val="24"/>
          <w:lang w:val="sr-Cyrl-RS"/>
        </w:rPr>
        <w:t>предвиђа јасне услове за избор наставника и сарадника (члан 58-60, страна 13 Статута) као и права и обавезе наставника и сарадника (члан 63-65, страна 14</w:t>
      </w:r>
      <w:r w:rsidR="00F04623" w:rsidRPr="003828BF">
        <w:rPr>
          <w:b w:val="0"/>
          <w:i w:val="0"/>
          <w:sz w:val="24"/>
          <w:szCs w:val="24"/>
          <w:lang w:val="sr-Cyrl-RS"/>
        </w:rPr>
        <w:t>.</w:t>
      </w:r>
      <w:r w:rsidRPr="003828BF">
        <w:rPr>
          <w:b w:val="0"/>
          <w:i w:val="0"/>
          <w:sz w:val="24"/>
          <w:szCs w:val="24"/>
          <w:lang w:val="sr-Cyrl-RS"/>
        </w:rPr>
        <w:t xml:space="preserve"> Статута). На сајту </w:t>
      </w:r>
      <w:r w:rsidR="00F53EAA" w:rsidRPr="003828BF">
        <w:rPr>
          <w:b w:val="0"/>
          <w:i w:val="0"/>
          <w:sz w:val="24"/>
          <w:szCs w:val="24"/>
          <w:lang w:val="sr-Cyrl-RS"/>
        </w:rPr>
        <w:t xml:space="preserve">ВТШСС </w:t>
      </w:r>
      <w:r w:rsidR="00F04623" w:rsidRPr="003828BF">
        <w:rPr>
          <w:b w:val="0"/>
          <w:i w:val="0"/>
          <w:sz w:val="24"/>
          <w:szCs w:val="24"/>
          <w:lang w:val="sr-Cyrl-RS"/>
        </w:rPr>
        <w:t>објављује</w:t>
      </w:r>
      <w:r w:rsidRPr="003828BF">
        <w:rPr>
          <w:b w:val="0"/>
          <w:i w:val="0"/>
          <w:sz w:val="24"/>
          <w:szCs w:val="24"/>
          <w:lang w:val="sr-Cyrl-RS"/>
        </w:rPr>
        <w:t xml:space="preserve"> се потребна документација за поступак избора наставника као и извештаји Комисија о наставницима и сарадницима који су у поступку избора.</w:t>
      </w:r>
    </w:p>
    <w:p w:rsidR="00231A90" w:rsidRPr="003828BF" w:rsidRDefault="00231A90" w:rsidP="00231A90">
      <w:pPr>
        <w:pStyle w:val="Default"/>
        <w:rPr>
          <w:lang w:val="sr-Cyrl-RS"/>
        </w:rPr>
      </w:pPr>
    </w:p>
    <w:p w:rsidR="00231A90" w:rsidRPr="003828BF" w:rsidRDefault="00231A90" w:rsidP="00231A90">
      <w:pPr>
        <w:pStyle w:val="Default"/>
        <w:jc w:val="both"/>
        <w:rPr>
          <w:lang w:val="sr-Cyrl-RS"/>
        </w:rPr>
      </w:pPr>
      <w:r w:rsidRPr="003828BF">
        <w:rPr>
          <w:lang w:val="sr-Cyrl-RS"/>
        </w:rPr>
        <w:t xml:space="preserve">Квалитет наставника и сарадника обезбеђује се пажљивим планирањем и избором на основу јавног конкурса који се објављује на сајту </w:t>
      </w:r>
      <w:r w:rsidR="00F53EAA" w:rsidRPr="003828BF">
        <w:rPr>
          <w:lang w:val="sr-Cyrl-RS"/>
        </w:rPr>
        <w:t>ВТШСС</w:t>
      </w:r>
      <w:r w:rsidRPr="003828BF">
        <w:rPr>
          <w:lang w:val="sr-Cyrl-RS"/>
        </w:rPr>
        <w:t xml:space="preserve"> и у дневном листу или Службеном гласнику са роком за пријављивање од најмање 15 дана. Поступак и услови за избор наставника и сарадника утврђују се унапред, јавно се објављују и доступни су оцени шире јавности. Полазећи од утврђеног плана потребних кадрова у настави, политике запошљавања и предлога стручних органа, Директор </w:t>
      </w:r>
      <w:r w:rsidR="00F53EAA" w:rsidRPr="003828BF">
        <w:rPr>
          <w:lang w:val="sr-Cyrl-RS"/>
        </w:rPr>
        <w:t>ВТШСС</w:t>
      </w:r>
      <w:r w:rsidRPr="003828BF">
        <w:rPr>
          <w:lang w:val="sr-Cyrl-RS"/>
        </w:rPr>
        <w:t xml:space="preserve"> расписује конкурс за избор у звање и заснивање радног односа. Конкурс садржи назив звања, уже области за које се врши избор са назнаком да ли се радни однос заснива са пуним или непуним радним временом, на неодређено или одређено радно време, рок за пријављивање, и списак докуменaта која учесници конкурса прилажу као доказе о испуњавању услова. Комисија за писање извештаја састоји се од три наставника који су у истом или вишем звању из уже области за коју се избор врши. Комисија за писање извештаја даје мишљење о научним, истраживачким, стручним и педагошким активностима наставника и сарадника. </w:t>
      </w:r>
      <w:r w:rsidR="00F53EAA" w:rsidRPr="003828BF">
        <w:rPr>
          <w:lang w:val="sr-Cyrl-RS"/>
        </w:rPr>
        <w:t>ВТШСС</w:t>
      </w:r>
      <w:r w:rsidRPr="003828BF">
        <w:rPr>
          <w:lang w:val="sr-Cyrl-RS"/>
        </w:rPr>
        <w:t xml:space="preserve"> врши пријем младих кадрова избором у звање сарадника у настави, и истим, ако својим радом покажу смисао за рад у настави, продужава уговор о раду за још једну годину. Педагошка активност наставника и сарадника се процењује на основу анкетних упитника, а поред процене квалитета наставног особља, студенти врше и процену студијских програма и </w:t>
      </w:r>
      <w:r w:rsidR="00F53EAA" w:rsidRPr="003828BF">
        <w:rPr>
          <w:lang w:val="sr-Cyrl-RS"/>
        </w:rPr>
        <w:t>ВТШСС</w:t>
      </w:r>
      <w:r w:rsidRPr="003828BF">
        <w:rPr>
          <w:lang w:val="sr-Cyrl-RS"/>
        </w:rPr>
        <w:t>. Ове процедуре су регулисане Правилником о квалитету у самовредновању, који је Наставно веће донело 07.09.2011. год. а који је измењен и допуњен 03.02.2012. и 29.04.2014. год</w:t>
      </w:r>
      <w:r w:rsidR="00F04623" w:rsidRPr="003828BF">
        <w:rPr>
          <w:lang w:val="sr-Cyrl-RS"/>
        </w:rPr>
        <w:t>ине</w:t>
      </w:r>
      <w:r w:rsidRPr="003828BF">
        <w:rPr>
          <w:lang w:val="sr-Cyrl-RS"/>
        </w:rPr>
        <w:t>.</w:t>
      </w:r>
    </w:p>
    <w:p w:rsidR="00231A90" w:rsidRPr="003828BF" w:rsidRDefault="00231A90" w:rsidP="00231A90">
      <w:pPr>
        <w:pStyle w:val="Heading2"/>
        <w:rPr>
          <w:b w:val="0"/>
          <w:i w:val="0"/>
          <w:sz w:val="24"/>
          <w:szCs w:val="24"/>
          <w:lang w:val="sr-Cyrl-RS"/>
        </w:rPr>
      </w:pPr>
    </w:p>
    <w:p w:rsidR="00231A90" w:rsidRPr="003828BF" w:rsidRDefault="00231A90" w:rsidP="00231A90">
      <w:pPr>
        <w:pStyle w:val="Heading2"/>
        <w:rPr>
          <w:b w:val="0"/>
          <w:i w:val="0"/>
          <w:sz w:val="24"/>
          <w:szCs w:val="24"/>
          <w:lang w:val="sr-Cyrl-RS"/>
        </w:rPr>
      </w:pPr>
      <w:r w:rsidRPr="003828BF">
        <w:rPr>
          <w:b w:val="0"/>
          <w:i w:val="0"/>
          <w:sz w:val="24"/>
          <w:szCs w:val="24"/>
          <w:lang w:val="sr-Cyrl-RS"/>
        </w:rPr>
        <w:t>Школа организује и помаже едукацију и усавршавање наставног особља кроз:</w:t>
      </w:r>
    </w:p>
    <w:p w:rsidR="00231A90" w:rsidRPr="003828BF" w:rsidRDefault="00231A90" w:rsidP="002C4889">
      <w:pPr>
        <w:pStyle w:val="Heading2"/>
        <w:numPr>
          <w:ilvl w:val="0"/>
          <w:numId w:val="20"/>
        </w:numPr>
        <w:rPr>
          <w:b w:val="0"/>
          <w:i w:val="0"/>
          <w:sz w:val="24"/>
          <w:szCs w:val="24"/>
          <w:lang w:val="sr-Cyrl-RS"/>
        </w:rPr>
      </w:pPr>
      <w:r w:rsidRPr="003828BF">
        <w:rPr>
          <w:b w:val="0"/>
          <w:i w:val="0"/>
          <w:sz w:val="24"/>
          <w:szCs w:val="24"/>
          <w:lang w:val="sr-Cyrl-RS"/>
        </w:rPr>
        <w:t xml:space="preserve">Учествовање у међународним пројектима - Школа је укључена на ТЕМПУС пројекту. На овом пројекту учествују два професора струковних студија. </w:t>
      </w:r>
    </w:p>
    <w:p w:rsidR="00231A90" w:rsidRPr="003828BF" w:rsidRDefault="00F53EAA" w:rsidP="002C4889">
      <w:pPr>
        <w:pStyle w:val="Heading2"/>
        <w:numPr>
          <w:ilvl w:val="0"/>
          <w:numId w:val="20"/>
        </w:numPr>
        <w:rPr>
          <w:b w:val="0"/>
          <w:i w:val="0"/>
          <w:sz w:val="24"/>
          <w:szCs w:val="24"/>
          <w:lang w:val="sr-Cyrl-RS"/>
        </w:rPr>
      </w:pPr>
      <w:r w:rsidRPr="003828BF">
        <w:rPr>
          <w:b w:val="0"/>
          <w:i w:val="0"/>
          <w:sz w:val="24"/>
          <w:szCs w:val="24"/>
          <w:lang w:val="sr-Cyrl-RS"/>
        </w:rPr>
        <w:t>ВТШСС</w:t>
      </w:r>
      <w:r w:rsidR="00231A90" w:rsidRPr="003828BF">
        <w:rPr>
          <w:b w:val="0"/>
          <w:i w:val="0"/>
          <w:sz w:val="24"/>
          <w:szCs w:val="24"/>
          <w:lang w:val="sr-Cyrl-RS"/>
        </w:rPr>
        <w:t xml:space="preserve"> финансира одбрану докторске дисертације запосленим наставницима са пуним радним временом, на одређено или неодређено време. Овај поступак је дефинисан Правилником о начину финансирања трошкова за одбрану докторске дисертације, усвојеним 2005. год. </w:t>
      </w:r>
      <w:r w:rsidRPr="003828BF">
        <w:rPr>
          <w:b w:val="0"/>
          <w:i w:val="0"/>
          <w:sz w:val="24"/>
          <w:szCs w:val="24"/>
          <w:lang w:val="sr-Cyrl-RS"/>
        </w:rPr>
        <w:t>ВТШСС</w:t>
      </w:r>
      <w:r w:rsidR="00231A90" w:rsidRPr="003828BF">
        <w:rPr>
          <w:b w:val="0"/>
          <w:i w:val="0"/>
          <w:sz w:val="24"/>
          <w:szCs w:val="24"/>
          <w:lang w:val="sr-Cyrl-RS"/>
        </w:rPr>
        <w:t xml:space="preserve"> је у 2012. години финасирала одрану три докторске дисертације, а у 2013. години  једну докторску дисертацију. </w:t>
      </w:r>
    </w:p>
    <w:p w:rsidR="00231A90" w:rsidRPr="003828BF" w:rsidRDefault="00F53EAA" w:rsidP="002C4889">
      <w:pPr>
        <w:pStyle w:val="Heading2"/>
        <w:numPr>
          <w:ilvl w:val="0"/>
          <w:numId w:val="20"/>
        </w:numPr>
        <w:rPr>
          <w:b w:val="0"/>
          <w:i w:val="0"/>
          <w:sz w:val="24"/>
          <w:szCs w:val="24"/>
          <w:lang w:val="sr-Cyrl-RS"/>
        </w:rPr>
      </w:pPr>
      <w:r w:rsidRPr="003828BF">
        <w:rPr>
          <w:b w:val="0"/>
          <w:i w:val="0"/>
          <w:sz w:val="24"/>
          <w:szCs w:val="24"/>
          <w:lang w:val="sr-Cyrl-RS"/>
        </w:rPr>
        <w:t>ВТШСС</w:t>
      </w:r>
      <w:r w:rsidR="00231A90" w:rsidRPr="003828BF">
        <w:rPr>
          <w:b w:val="0"/>
          <w:i w:val="0"/>
          <w:sz w:val="24"/>
          <w:szCs w:val="24"/>
          <w:lang w:val="sr-Cyrl-RS"/>
        </w:rPr>
        <w:t xml:space="preserve"> одобрава плаћено одсуство наставницима ради стручног и научног усавршавања (члан 86. Статута, тачка 16, страна 19). </w:t>
      </w:r>
    </w:p>
    <w:p w:rsidR="00231A90" w:rsidRPr="003828BF" w:rsidRDefault="00231A90" w:rsidP="002C4889">
      <w:pPr>
        <w:pStyle w:val="Heading2"/>
        <w:numPr>
          <w:ilvl w:val="0"/>
          <w:numId w:val="20"/>
        </w:numPr>
        <w:rPr>
          <w:b w:val="0"/>
          <w:i w:val="0"/>
          <w:sz w:val="24"/>
          <w:szCs w:val="24"/>
          <w:lang w:val="sr-Cyrl-RS"/>
        </w:rPr>
      </w:pPr>
      <w:r w:rsidRPr="003828BF">
        <w:rPr>
          <w:b w:val="0"/>
          <w:i w:val="0"/>
          <w:sz w:val="24"/>
          <w:szCs w:val="24"/>
          <w:lang w:val="sr-Cyrl-RS"/>
        </w:rPr>
        <w:t>У складу са одредбама Правилника о расподели сопствених прихода, који је дон</w:t>
      </w:r>
      <w:r w:rsidR="00F53EAA" w:rsidRPr="003828BF">
        <w:rPr>
          <w:b w:val="0"/>
          <w:i w:val="0"/>
          <w:sz w:val="24"/>
          <w:szCs w:val="24"/>
          <w:lang w:val="sr-Cyrl-RS"/>
        </w:rPr>
        <w:t>ео Савет Школе 26.11.2013. године,</w:t>
      </w:r>
      <w:r w:rsidR="00F04623" w:rsidRPr="003828BF">
        <w:rPr>
          <w:b w:val="0"/>
          <w:i w:val="0"/>
          <w:sz w:val="24"/>
          <w:szCs w:val="24"/>
          <w:lang w:val="sr-Cyrl-RS"/>
        </w:rPr>
        <w:t xml:space="preserve"> </w:t>
      </w:r>
      <w:r w:rsidR="00F53EAA" w:rsidRPr="003828BF">
        <w:rPr>
          <w:b w:val="0"/>
          <w:i w:val="0"/>
          <w:sz w:val="24"/>
          <w:szCs w:val="24"/>
          <w:lang w:val="sr-Cyrl-RS"/>
        </w:rPr>
        <w:t>ВТШСС</w:t>
      </w:r>
      <w:r w:rsidRPr="003828BF">
        <w:rPr>
          <w:b w:val="0"/>
          <w:i w:val="0"/>
          <w:sz w:val="24"/>
          <w:szCs w:val="24"/>
          <w:lang w:val="sr-Cyrl-RS"/>
        </w:rPr>
        <w:t xml:space="preserve"> у целини или делом сноси трошкове учешћа у научним и стручним скуповима (путне трошкове и котизацију).</w:t>
      </w:r>
    </w:p>
    <w:p w:rsidR="00231A90" w:rsidRPr="003828BF" w:rsidRDefault="00231A90" w:rsidP="00231A90">
      <w:pPr>
        <w:rPr>
          <w:b/>
          <w:i/>
          <w:lang w:val="sr-Cyrl-RS"/>
        </w:rPr>
      </w:pPr>
    </w:p>
    <w:p w:rsidR="00231A90" w:rsidRPr="003828BF" w:rsidRDefault="00E2364C" w:rsidP="00231A90">
      <w:pPr>
        <w:rPr>
          <w:b/>
          <w:i/>
          <w:sz w:val="26"/>
          <w:szCs w:val="26"/>
          <w:lang w:val="sr-Cyrl-RS"/>
        </w:rPr>
      </w:pPr>
      <w:r w:rsidRPr="003828BF">
        <w:rPr>
          <w:b/>
          <w:i/>
          <w:sz w:val="26"/>
          <w:szCs w:val="26"/>
          <w:lang w:val="sr-Cyrl-RS"/>
        </w:rPr>
        <w:t xml:space="preserve">Процена испуњености стандарда </w:t>
      </w:r>
    </w:p>
    <w:p w:rsidR="00231A90" w:rsidRPr="003828BF" w:rsidRDefault="00231A90" w:rsidP="00231A90">
      <w:pPr>
        <w:rPr>
          <w:b/>
          <w:i/>
          <w:sz w:val="26"/>
          <w:szCs w:val="26"/>
          <w:lang w:val="sr-Cyrl-RS"/>
        </w:rPr>
      </w:pPr>
    </w:p>
    <w:p w:rsidR="00F53EAA" w:rsidRPr="003828BF" w:rsidRDefault="00231A90" w:rsidP="00231A90">
      <w:pPr>
        <w:jc w:val="both"/>
        <w:rPr>
          <w:lang w:val="sr-Cyrl-RS"/>
        </w:rPr>
      </w:pPr>
      <w:r w:rsidRPr="003828BF">
        <w:rPr>
          <w:lang w:val="sr-Cyrl-RS"/>
        </w:rPr>
        <w:t>Висока техничка школа струковних студија</w:t>
      </w:r>
      <w:r w:rsidR="00F04623" w:rsidRPr="003828BF">
        <w:rPr>
          <w:lang w:val="sr-Cyrl-RS"/>
        </w:rPr>
        <w:t xml:space="preserve"> </w:t>
      </w:r>
      <w:r w:rsidRPr="003828BF">
        <w:rPr>
          <w:lang w:val="sr-Cyrl-RS"/>
        </w:rPr>
        <w:t xml:space="preserve">у Крагујевцу остварила је циљеве и испунила захтеве постављене стандардом 7: (1) Број наставника и сарадника ангажованих у </w:t>
      </w:r>
      <w:r w:rsidR="00F53EAA" w:rsidRPr="003828BF">
        <w:rPr>
          <w:lang w:val="sr-Cyrl-RS"/>
        </w:rPr>
        <w:t>ВТШСС</w:t>
      </w:r>
      <w:r w:rsidRPr="003828BF">
        <w:rPr>
          <w:lang w:val="sr-Cyrl-RS"/>
        </w:rPr>
        <w:t xml:space="preserve"> одговара потребама студијских програма које </w:t>
      </w:r>
      <w:r w:rsidR="00F53EAA" w:rsidRPr="003828BF">
        <w:rPr>
          <w:lang w:val="sr-Cyrl-RS"/>
        </w:rPr>
        <w:t>ВТШСС</w:t>
      </w:r>
      <w:r w:rsidRPr="003828BF">
        <w:rPr>
          <w:lang w:val="sr-Cyrl-RS"/>
        </w:rPr>
        <w:t xml:space="preserve"> реализује. Број наставника је довољан да покрије укупан број часова теоријске и практичне наставе на свим студијским програмима, при чему се поштују критеријуми за број студената у групама за различите видове наставе; (2) Укупан број часова предавања који се према распореду држи недељно на свим студијским програмима, подељен са укупним бројем наставника и укупан број часова вежби које се према распореду држе недељно на свим студијским програмима, подељен са укупним бројем сарадника – дају количнике који одговарају оптерећењима која су стандардима задовољена; (3) Квалитет наставника и сарадника обезбеђује се пажљивим планирањем и избором на основу јавног поступка, стварањем услова за перманентну едукацију и развој наставника и сарадника и провером квалитета њиховог рада у настави; (4) </w:t>
      </w:r>
      <w:r w:rsidR="00F53EAA" w:rsidRPr="003828BF">
        <w:rPr>
          <w:lang w:val="sr-Cyrl-RS"/>
        </w:rPr>
        <w:t>ВТШСС</w:t>
      </w:r>
      <w:r w:rsidR="00F04623" w:rsidRPr="003828BF">
        <w:rPr>
          <w:lang w:val="sr-Cyrl-RS"/>
        </w:rPr>
        <w:t xml:space="preserve"> </w:t>
      </w:r>
      <w:r w:rsidRPr="003828BF">
        <w:rPr>
          <w:lang w:val="sr-Cyrl-RS"/>
        </w:rPr>
        <w:t xml:space="preserve">има јасно дефинисане критеријуме и процедуре за избор наставног кадра, редовно се прати и евалуаира квалитет и компетентности наставног кадра; (5) </w:t>
      </w:r>
      <w:r w:rsidR="00F53EAA" w:rsidRPr="003828BF">
        <w:rPr>
          <w:lang w:val="sr-Cyrl-RS"/>
        </w:rPr>
        <w:t>ВТШСС</w:t>
      </w:r>
      <w:r w:rsidRPr="003828BF">
        <w:rPr>
          <w:lang w:val="sr-Cyrl-RS"/>
        </w:rPr>
        <w:t xml:space="preserve"> подржава и помаже едукацију и усаврђавање.</w:t>
      </w:r>
    </w:p>
    <w:p w:rsidR="00F53EAA" w:rsidRPr="003828BF" w:rsidRDefault="00F53EAA" w:rsidP="00231A90">
      <w:pPr>
        <w:jc w:val="both"/>
        <w:rPr>
          <w:lang w:val="sr-Cyrl-RS"/>
        </w:rPr>
      </w:pPr>
    </w:p>
    <w:p w:rsidR="00F53EAA" w:rsidRPr="003828BF" w:rsidRDefault="00F53EAA" w:rsidP="00231A90">
      <w:pPr>
        <w:jc w:val="both"/>
        <w:rPr>
          <w:lang w:val="sr-Cyrl-RS"/>
        </w:rPr>
      </w:pPr>
    </w:p>
    <w:p w:rsidR="00F53EAA" w:rsidRPr="003828BF" w:rsidRDefault="00F53EAA" w:rsidP="00231A90">
      <w:pPr>
        <w:jc w:val="both"/>
        <w:rPr>
          <w:lang w:val="sr-Cyrl-RS"/>
        </w:rPr>
      </w:pPr>
    </w:p>
    <w:p w:rsidR="00F53EAA" w:rsidRPr="003828BF" w:rsidRDefault="00F53EAA" w:rsidP="00231A90">
      <w:pPr>
        <w:jc w:val="both"/>
        <w:rPr>
          <w:lang w:val="sr-Cyrl-RS"/>
        </w:rPr>
      </w:pPr>
    </w:p>
    <w:p w:rsidR="00F53EAA" w:rsidRPr="003828BF" w:rsidRDefault="00F53EAA" w:rsidP="00231A90">
      <w:pPr>
        <w:jc w:val="both"/>
        <w:rPr>
          <w:lang w:val="sr-Cyrl-RS"/>
        </w:rPr>
      </w:pPr>
    </w:p>
    <w:p w:rsidR="00F53EAA" w:rsidRPr="003828BF" w:rsidRDefault="00F53EAA" w:rsidP="00231A90">
      <w:pPr>
        <w:jc w:val="both"/>
        <w:rPr>
          <w:lang w:val="sr-Cyrl-RS"/>
        </w:rPr>
      </w:pPr>
    </w:p>
    <w:p w:rsidR="00F53EAA" w:rsidRPr="003828BF" w:rsidRDefault="00F53EAA" w:rsidP="00231A90">
      <w:pPr>
        <w:jc w:val="both"/>
        <w:rPr>
          <w:lang w:val="sr-Cyrl-RS"/>
        </w:rPr>
      </w:pPr>
    </w:p>
    <w:p w:rsidR="00F53EAA" w:rsidRPr="003828BF" w:rsidRDefault="00F53EAA" w:rsidP="00231A90">
      <w:pPr>
        <w:jc w:val="both"/>
        <w:rPr>
          <w:lang w:val="sr-Cyrl-RS"/>
        </w:rPr>
      </w:pPr>
    </w:p>
    <w:p w:rsidR="00F53EAA" w:rsidRPr="003828BF" w:rsidRDefault="00F53EAA" w:rsidP="00231A90">
      <w:pPr>
        <w:jc w:val="both"/>
        <w:rPr>
          <w:lang w:val="sr-Cyrl-RS"/>
        </w:rPr>
      </w:pPr>
    </w:p>
    <w:p w:rsidR="00F53EAA" w:rsidRPr="003828BF" w:rsidRDefault="00F53EAA" w:rsidP="00231A90">
      <w:pPr>
        <w:jc w:val="both"/>
        <w:rPr>
          <w:lang w:val="sr-Cyrl-RS"/>
        </w:rPr>
      </w:pPr>
    </w:p>
    <w:p w:rsidR="00F53EAA" w:rsidRPr="003828BF" w:rsidRDefault="00F53EAA" w:rsidP="00231A90">
      <w:pPr>
        <w:jc w:val="both"/>
        <w:rPr>
          <w:lang w:val="sr-Cyrl-RS"/>
        </w:rPr>
      </w:pPr>
    </w:p>
    <w:p w:rsidR="00F53EAA" w:rsidRPr="003828BF" w:rsidRDefault="00F53EAA" w:rsidP="00231A90">
      <w:pPr>
        <w:jc w:val="both"/>
        <w:rPr>
          <w:lang w:val="sr-Cyrl-RS"/>
        </w:rPr>
      </w:pPr>
    </w:p>
    <w:p w:rsidR="00F53EAA" w:rsidRPr="003828BF" w:rsidRDefault="00F53EAA" w:rsidP="00231A90">
      <w:pPr>
        <w:jc w:val="both"/>
        <w:rPr>
          <w:lang w:val="sr-Cyrl-RS"/>
        </w:rPr>
      </w:pPr>
    </w:p>
    <w:p w:rsidR="00F53EAA" w:rsidRPr="003828BF" w:rsidRDefault="00F53EAA" w:rsidP="00231A90">
      <w:pPr>
        <w:jc w:val="both"/>
        <w:rPr>
          <w:lang w:val="sr-Cyrl-RS"/>
        </w:rPr>
      </w:pPr>
    </w:p>
    <w:p w:rsidR="00F53EAA" w:rsidRPr="003828BF" w:rsidRDefault="00F53EAA" w:rsidP="00231A90">
      <w:pPr>
        <w:jc w:val="both"/>
        <w:rPr>
          <w:lang w:val="sr-Cyrl-RS"/>
        </w:rPr>
      </w:pPr>
    </w:p>
    <w:p w:rsidR="00231A90" w:rsidRPr="003828BF" w:rsidRDefault="00231A90" w:rsidP="00231A90">
      <w:pPr>
        <w:jc w:val="both"/>
        <w:rPr>
          <w:b/>
          <w:i/>
          <w:lang w:val="sr-Cyrl-RS"/>
        </w:rPr>
      </w:pPr>
      <w:r w:rsidRPr="003828BF">
        <w:rPr>
          <w:b/>
          <w:i/>
          <w:lang w:val="sr-Cyrl-RS"/>
        </w:rPr>
        <w:lastRenderedPageBreak/>
        <w:t>Анализа слабости и повољних елемената (SWOT анализа)</w:t>
      </w:r>
    </w:p>
    <w:p w:rsidR="00F04623" w:rsidRPr="003828BF" w:rsidRDefault="00F04623" w:rsidP="00231A90">
      <w:pPr>
        <w:jc w:val="both"/>
        <w:rPr>
          <w:b/>
          <w:i/>
          <w:lang w:val="sr-Cyrl-R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97"/>
        <w:gridCol w:w="3111"/>
        <w:gridCol w:w="3079"/>
      </w:tblGrid>
      <w:tr w:rsidR="00231A90" w:rsidRPr="003828BF" w:rsidTr="00512A3D">
        <w:tc>
          <w:tcPr>
            <w:tcW w:w="3097" w:type="dxa"/>
            <w:tcBorders>
              <w:top w:val="single" w:sz="4" w:space="0" w:color="000000"/>
              <w:left w:val="single" w:sz="4" w:space="0" w:color="000000"/>
              <w:bottom w:val="single" w:sz="4" w:space="0" w:color="000000"/>
              <w:right w:val="single" w:sz="4" w:space="0" w:color="000000"/>
            </w:tcBorders>
            <w:shd w:val="clear" w:color="auto" w:fill="D9D9D9"/>
          </w:tcPr>
          <w:p w:rsidR="00231A90" w:rsidRPr="003828BF" w:rsidRDefault="00231A90" w:rsidP="00512A3D">
            <w:pPr>
              <w:pStyle w:val="Heading2"/>
              <w:rPr>
                <w:sz w:val="22"/>
                <w:szCs w:val="22"/>
                <w:lang w:val="sr-Cyrl-RS"/>
              </w:rPr>
            </w:pPr>
          </w:p>
        </w:tc>
        <w:tc>
          <w:tcPr>
            <w:tcW w:w="3111" w:type="dxa"/>
            <w:tcBorders>
              <w:top w:val="single" w:sz="4" w:space="0" w:color="000000"/>
              <w:left w:val="single" w:sz="4" w:space="0" w:color="000000"/>
              <w:bottom w:val="single" w:sz="4" w:space="0" w:color="000000"/>
              <w:right w:val="single" w:sz="4" w:space="0" w:color="000000"/>
            </w:tcBorders>
            <w:shd w:val="clear" w:color="auto" w:fill="D9D9D9"/>
          </w:tcPr>
          <w:p w:rsidR="00231A90" w:rsidRPr="003828BF" w:rsidRDefault="00231A90" w:rsidP="00512A3D">
            <w:pPr>
              <w:pStyle w:val="Heading2"/>
              <w:rPr>
                <w:sz w:val="22"/>
                <w:szCs w:val="22"/>
                <w:lang w:val="sr-Cyrl-RS"/>
              </w:rPr>
            </w:pPr>
            <w:r w:rsidRPr="003828BF">
              <w:rPr>
                <w:sz w:val="22"/>
                <w:szCs w:val="22"/>
                <w:lang w:val="sr-Cyrl-RS"/>
              </w:rPr>
              <w:t>ПРЕДНОСТИ:</w:t>
            </w:r>
          </w:p>
          <w:p w:rsidR="00231A90" w:rsidRPr="003828BF" w:rsidRDefault="00231A90" w:rsidP="00512A3D">
            <w:pPr>
              <w:pStyle w:val="Default"/>
              <w:widowControl w:val="0"/>
              <w:numPr>
                <w:ilvl w:val="0"/>
                <w:numId w:val="4"/>
              </w:numPr>
              <w:spacing w:before="120"/>
              <w:ind w:left="176" w:hanging="142"/>
              <w:rPr>
                <w:rFonts w:cs="Arial"/>
                <w:bCs/>
                <w:iCs/>
                <w:color w:val="auto"/>
                <w:sz w:val="22"/>
                <w:szCs w:val="22"/>
                <w:lang w:val="sr-Cyrl-RS"/>
              </w:rPr>
            </w:pPr>
            <w:r w:rsidRPr="003828BF">
              <w:rPr>
                <w:sz w:val="22"/>
                <w:szCs w:val="22"/>
                <w:lang w:val="sr-Cyrl-RS"/>
              </w:rPr>
              <w:t xml:space="preserve">Квалитетан наставни и научни кадар/+++ </w:t>
            </w:r>
          </w:p>
          <w:p w:rsidR="00231A90" w:rsidRPr="003828BF" w:rsidRDefault="00231A90" w:rsidP="00512A3D">
            <w:pPr>
              <w:pStyle w:val="Default"/>
              <w:widowControl w:val="0"/>
              <w:numPr>
                <w:ilvl w:val="0"/>
                <w:numId w:val="4"/>
              </w:numPr>
              <w:spacing w:before="120"/>
              <w:ind w:left="176" w:hanging="142"/>
              <w:rPr>
                <w:rFonts w:cs="Arial"/>
                <w:bCs/>
                <w:iCs/>
                <w:color w:val="auto"/>
                <w:sz w:val="22"/>
                <w:szCs w:val="22"/>
                <w:lang w:val="sr-Cyrl-RS"/>
              </w:rPr>
            </w:pPr>
            <w:r w:rsidRPr="003828BF">
              <w:rPr>
                <w:sz w:val="22"/>
                <w:szCs w:val="22"/>
                <w:lang w:val="sr-Cyrl-RS"/>
              </w:rPr>
              <w:t>Доследно примењивање процедура и постпупака приликом запошљавања и напредовања/++</w:t>
            </w:r>
          </w:p>
          <w:p w:rsidR="00231A90" w:rsidRPr="003828BF" w:rsidRDefault="00231A90" w:rsidP="00512A3D">
            <w:pPr>
              <w:pStyle w:val="Default"/>
              <w:widowControl w:val="0"/>
              <w:numPr>
                <w:ilvl w:val="0"/>
                <w:numId w:val="4"/>
              </w:numPr>
              <w:spacing w:before="120"/>
              <w:ind w:left="176" w:hanging="142"/>
              <w:rPr>
                <w:rFonts w:cs="Arial"/>
                <w:bCs/>
                <w:iCs/>
                <w:color w:val="auto"/>
                <w:sz w:val="22"/>
                <w:szCs w:val="22"/>
                <w:lang w:val="sr-Cyrl-RS"/>
              </w:rPr>
            </w:pPr>
            <w:r w:rsidRPr="003828BF">
              <w:rPr>
                <w:sz w:val="22"/>
                <w:szCs w:val="22"/>
                <w:lang w:val="sr-Cyrl-RS"/>
              </w:rPr>
              <w:t>Уважавање мишљења студената о педагошком раду наставника и сарадника/+</w:t>
            </w:r>
          </w:p>
          <w:p w:rsidR="00231A90" w:rsidRPr="003828BF" w:rsidRDefault="00231A90" w:rsidP="00512A3D">
            <w:pPr>
              <w:pStyle w:val="Default"/>
              <w:widowControl w:val="0"/>
              <w:spacing w:before="120"/>
              <w:rPr>
                <w:rFonts w:cs="Arial"/>
                <w:bCs/>
                <w:iCs/>
                <w:color w:val="auto"/>
                <w:sz w:val="22"/>
                <w:szCs w:val="22"/>
                <w:lang w:val="sr-Cyrl-RS"/>
              </w:rPr>
            </w:pPr>
          </w:p>
        </w:tc>
        <w:tc>
          <w:tcPr>
            <w:tcW w:w="3079" w:type="dxa"/>
            <w:tcBorders>
              <w:top w:val="single" w:sz="4" w:space="0" w:color="000000"/>
              <w:left w:val="single" w:sz="4" w:space="0" w:color="000000"/>
              <w:bottom w:val="single" w:sz="4" w:space="0" w:color="000000"/>
              <w:right w:val="single" w:sz="4" w:space="0" w:color="000000"/>
            </w:tcBorders>
            <w:shd w:val="clear" w:color="auto" w:fill="D9D9D9"/>
          </w:tcPr>
          <w:p w:rsidR="00231A90" w:rsidRPr="003828BF" w:rsidRDefault="00231A90" w:rsidP="00512A3D">
            <w:pPr>
              <w:pStyle w:val="Heading2"/>
              <w:rPr>
                <w:sz w:val="22"/>
                <w:szCs w:val="22"/>
                <w:lang w:val="sr-Cyrl-RS"/>
              </w:rPr>
            </w:pPr>
            <w:r w:rsidRPr="003828BF">
              <w:rPr>
                <w:sz w:val="22"/>
                <w:szCs w:val="22"/>
                <w:lang w:val="sr-Cyrl-RS"/>
              </w:rPr>
              <w:t>СЛАБОСТИ:</w:t>
            </w:r>
          </w:p>
          <w:p w:rsidR="00231A90" w:rsidRPr="003828BF" w:rsidRDefault="00231A90" w:rsidP="00512A3D">
            <w:pPr>
              <w:pStyle w:val="Default"/>
              <w:widowControl w:val="0"/>
              <w:numPr>
                <w:ilvl w:val="0"/>
                <w:numId w:val="4"/>
              </w:numPr>
              <w:spacing w:before="120"/>
              <w:ind w:left="176" w:hanging="142"/>
              <w:rPr>
                <w:color w:val="auto"/>
                <w:sz w:val="22"/>
                <w:szCs w:val="22"/>
                <w:lang w:val="sr-Cyrl-RS"/>
              </w:rPr>
            </w:pPr>
            <w:r w:rsidRPr="003828BF">
              <w:rPr>
                <w:sz w:val="22"/>
                <w:szCs w:val="22"/>
                <w:lang w:val="sr-Cyrl-RS"/>
              </w:rPr>
              <w:t>Усавршавање наставног кадра финансира се само из сопствених средстава (не постоји подршка Министарства)/+++</w:t>
            </w:r>
          </w:p>
          <w:p w:rsidR="00231A90" w:rsidRPr="003828BF" w:rsidRDefault="00231A90" w:rsidP="00512A3D">
            <w:pPr>
              <w:pStyle w:val="Default"/>
              <w:widowControl w:val="0"/>
              <w:spacing w:before="120"/>
              <w:ind w:left="176"/>
              <w:rPr>
                <w:color w:val="auto"/>
                <w:sz w:val="22"/>
                <w:szCs w:val="22"/>
                <w:lang w:val="sr-Cyrl-RS"/>
              </w:rPr>
            </w:pPr>
          </w:p>
        </w:tc>
      </w:tr>
      <w:tr w:rsidR="00231A90" w:rsidRPr="003828BF" w:rsidTr="00512A3D">
        <w:tc>
          <w:tcPr>
            <w:tcW w:w="3097" w:type="dxa"/>
            <w:tcBorders>
              <w:top w:val="single" w:sz="4" w:space="0" w:color="000000"/>
              <w:left w:val="single" w:sz="4" w:space="0" w:color="000000"/>
              <w:bottom w:val="single" w:sz="4" w:space="0" w:color="000000"/>
              <w:right w:val="single" w:sz="4" w:space="0" w:color="000000"/>
            </w:tcBorders>
            <w:shd w:val="clear" w:color="auto" w:fill="D9D9D9"/>
          </w:tcPr>
          <w:p w:rsidR="00231A90" w:rsidRPr="003828BF" w:rsidRDefault="00231A90" w:rsidP="00512A3D">
            <w:pPr>
              <w:pStyle w:val="Heading2"/>
              <w:rPr>
                <w:sz w:val="22"/>
                <w:szCs w:val="22"/>
                <w:lang w:val="sr-Cyrl-RS"/>
              </w:rPr>
            </w:pPr>
            <w:r w:rsidRPr="003828BF">
              <w:rPr>
                <w:sz w:val="22"/>
                <w:szCs w:val="22"/>
                <w:lang w:val="sr-Cyrl-RS"/>
              </w:rPr>
              <w:t>МОГУЋНОСТИ:</w:t>
            </w:r>
          </w:p>
          <w:p w:rsidR="00231A90" w:rsidRPr="003828BF" w:rsidRDefault="00231A90" w:rsidP="00512A3D">
            <w:pPr>
              <w:pStyle w:val="Heading2"/>
              <w:rPr>
                <w:sz w:val="22"/>
                <w:szCs w:val="22"/>
                <w:lang w:val="sr-Cyrl-RS"/>
              </w:rPr>
            </w:pPr>
          </w:p>
          <w:p w:rsidR="00231A90" w:rsidRPr="003828BF" w:rsidRDefault="00231A90" w:rsidP="00512A3D">
            <w:pPr>
              <w:pStyle w:val="Default"/>
              <w:widowControl w:val="0"/>
              <w:numPr>
                <w:ilvl w:val="0"/>
                <w:numId w:val="3"/>
              </w:numPr>
              <w:ind w:left="284" w:hanging="284"/>
              <w:rPr>
                <w:rFonts w:cs="Arial"/>
                <w:bCs/>
                <w:iCs/>
                <w:color w:val="auto"/>
                <w:sz w:val="22"/>
                <w:szCs w:val="22"/>
                <w:lang w:val="sr-Cyrl-RS"/>
              </w:rPr>
            </w:pPr>
            <w:r w:rsidRPr="003828BF">
              <w:rPr>
                <w:sz w:val="22"/>
                <w:szCs w:val="22"/>
                <w:lang w:val="sr-Cyrl-RS"/>
              </w:rPr>
              <w:t>Ангажовање младог кадра, пре свега најбољих свршених студената Школе на позицијама сарадника и демонстратора/</w:t>
            </w:r>
            <w:r w:rsidRPr="003828BF">
              <w:rPr>
                <w:rFonts w:cs="Arial"/>
                <w:bCs/>
                <w:iCs/>
                <w:color w:val="auto"/>
                <w:sz w:val="22"/>
                <w:szCs w:val="22"/>
                <w:lang w:val="sr-Cyrl-RS"/>
              </w:rPr>
              <w:t>+++</w:t>
            </w:r>
          </w:p>
          <w:p w:rsidR="00231A90" w:rsidRPr="003828BF" w:rsidRDefault="00231A90" w:rsidP="00512A3D">
            <w:pPr>
              <w:pStyle w:val="Default"/>
              <w:widowControl w:val="0"/>
              <w:numPr>
                <w:ilvl w:val="0"/>
                <w:numId w:val="3"/>
              </w:numPr>
              <w:ind w:left="284" w:hanging="284"/>
              <w:rPr>
                <w:rFonts w:cs="Arial"/>
                <w:bCs/>
                <w:iCs/>
                <w:color w:val="auto"/>
                <w:sz w:val="22"/>
                <w:szCs w:val="22"/>
                <w:lang w:val="sr-Cyrl-RS"/>
              </w:rPr>
            </w:pPr>
            <w:r w:rsidRPr="003828BF">
              <w:rPr>
                <w:rFonts w:cs="Arial"/>
                <w:bCs/>
                <w:iCs/>
                <w:color w:val="auto"/>
                <w:sz w:val="22"/>
                <w:szCs w:val="22"/>
                <w:lang w:val="sr-Cyrl-RS"/>
              </w:rPr>
              <w:t>Већу пажњу поклонити педагошким компетенцијама/+</w:t>
            </w:r>
          </w:p>
          <w:p w:rsidR="00231A90" w:rsidRPr="003828BF" w:rsidRDefault="00231A90" w:rsidP="00512A3D">
            <w:pPr>
              <w:pStyle w:val="Default"/>
              <w:widowControl w:val="0"/>
              <w:numPr>
                <w:ilvl w:val="0"/>
                <w:numId w:val="3"/>
              </w:numPr>
              <w:ind w:left="284" w:hanging="284"/>
              <w:rPr>
                <w:rFonts w:cs="Arial"/>
                <w:bCs/>
                <w:iCs/>
                <w:color w:val="auto"/>
                <w:sz w:val="22"/>
                <w:szCs w:val="22"/>
                <w:lang w:val="sr-Cyrl-RS"/>
              </w:rPr>
            </w:pPr>
            <w:r w:rsidRPr="003828BF">
              <w:rPr>
                <w:rFonts w:cs="Arial"/>
                <w:bCs/>
                <w:iCs/>
                <w:color w:val="auto"/>
                <w:sz w:val="22"/>
                <w:szCs w:val="22"/>
                <w:lang w:val="sr-Cyrl-RS"/>
              </w:rPr>
              <w:t>Већи број сарадника укључити у истраживачке пројекте/+</w:t>
            </w:r>
          </w:p>
          <w:p w:rsidR="00231A90" w:rsidRPr="003828BF" w:rsidRDefault="00231A90" w:rsidP="00512A3D">
            <w:pPr>
              <w:pStyle w:val="Default"/>
              <w:widowControl w:val="0"/>
              <w:ind w:left="284"/>
              <w:rPr>
                <w:sz w:val="22"/>
                <w:szCs w:val="22"/>
                <w:lang w:val="sr-Cyrl-RS"/>
              </w:rPr>
            </w:pPr>
          </w:p>
        </w:tc>
        <w:tc>
          <w:tcPr>
            <w:tcW w:w="3111" w:type="dxa"/>
            <w:tcBorders>
              <w:top w:val="single" w:sz="4" w:space="0" w:color="000000"/>
              <w:left w:val="single" w:sz="4" w:space="0" w:color="000000"/>
              <w:bottom w:val="single" w:sz="4" w:space="0" w:color="000000"/>
              <w:right w:val="single" w:sz="4" w:space="0" w:color="000000"/>
            </w:tcBorders>
            <w:shd w:val="clear" w:color="auto" w:fill="auto"/>
          </w:tcPr>
          <w:p w:rsidR="00231A90" w:rsidRPr="003828BF" w:rsidRDefault="00231A90" w:rsidP="00512A3D">
            <w:pPr>
              <w:pStyle w:val="Heading2"/>
              <w:rPr>
                <w:sz w:val="22"/>
                <w:szCs w:val="22"/>
                <w:lang w:val="sr-Cyrl-RS"/>
              </w:rPr>
            </w:pPr>
            <w:r w:rsidRPr="003828BF">
              <w:rPr>
                <w:sz w:val="22"/>
                <w:szCs w:val="22"/>
                <w:lang w:val="sr-Cyrl-RS"/>
              </w:rPr>
              <w:t xml:space="preserve">Стратегија појачања: </w:t>
            </w:r>
          </w:p>
          <w:p w:rsidR="00231A90" w:rsidRPr="003828BF" w:rsidRDefault="00231A90" w:rsidP="00512A3D">
            <w:pPr>
              <w:pStyle w:val="Default"/>
              <w:widowControl w:val="0"/>
              <w:numPr>
                <w:ilvl w:val="0"/>
                <w:numId w:val="4"/>
              </w:numPr>
              <w:spacing w:before="120"/>
              <w:ind w:left="176" w:hanging="142"/>
              <w:rPr>
                <w:rFonts w:cs="Arial"/>
                <w:bCs/>
                <w:iCs/>
                <w:color w:val="auto"/>
                <w:sz w:val="22"/>
                <w:szCs w:val="22"/>
                <w:lang w:val="sr-Cyrl-RS"/>
              </w:rPr>
            </w:pPr>
            <w:r w:rsidRPr="003828BF">
              <w:rPr>
                <w:sz w:val="22"/>
                <w:szCs w:val="22"/>
                <w:lang w:val="sr-Cyrl-RS"/>
              </w:rPr>
              <w:t>Пружити систематску подршку усавршавању запослених</w:t>
            </w:r>
          </w:p>
          <w:p w:rsidR="00231A90" w:rsidRPr="003828BF" w:rsidRDefault="00231A90" w:rsidP="00512A3D">
            <w:pPr>
              <w:pStyle w:val="Heading2"/>
              <w:rPr>
                <w:sz w:val="22"/>
                <w:szCs w:val="22"/>
                <w:lang w:val="sr-Cyrl-RS"/>
              </w:rPr>
            </w:pPr>
          </w:p>
        </w:tc>
        <w:tc>
          <w:tcPr>
            <w:tcW w:w="3079" w:type="dxa"/>
            <w:tcBorders>
              <w:top w:val="single" w:sz="4" w:space="0" w:color="000000"/>
              <w:left w:val="single" w:sz="4" w:space="0" w:color="000000"/>
              <w:bottom w:val="single" w:sz="4" w:space="0" w:color="000000"/>
              <w:right w:val="single" w:sz="4" w:space="0" w:color="000000"/>
            </w:tcBorders>
            <w:shd w:val="clear" w:color="auto" w:fill="auto"/>
          </w:tcPr>
          <w:p w:rsidR="00231A90" w:rsidRPr="003828BF" w:rsidRDefault="00231A90" w:rsidP="00512A3D">
            <w:pPr>
              <w:pStyle w:val="Heading2"/>
              <w:rPr>
                <w:sz w:val="22"/>
                <w:szCs w:val="22"/>
                <w:lang w:val="sr-Cyrl-RS"/>
              </w:rPr>
            </w:pPr>
            <w:r w:rsidRPr="003828BF">
              <w:rPr>
                <w:sz w:val="22"/>
                <w:szCs w:val="22"/>
                <w:lang w:val="sr-Cyrl-RS"/>
              </w:rPr>
              <w:t xml:space="preserve">Стратегија уклањања слабости </w:t>
            </w:r>
          </w:p>
          <w:p w:rsidR="00231A90" w:rsidRPr="003828BF" w:rsidRDefault="00231A90" w:rsidP="00512A3D">
            <w:pPr>
              <w:pStyle w:val="Default"/>
              <w:widowControl w:val="0"/>
              <w:numPr>
                <w:ilvl w:val="0"/>
                <w:numId w:val="4"/>
              </w:numPr>
              <w:spacing w:before="120"/>
              <w:ind w:left="176" w:hanging="142"/>
              <w:rPr>
                <w:sz w:val="22"/>
                <w:szCs w:val="22"/>
                <w:lang w:val="sr-Cyrl-RS"/>
              </w:rPr>
            </w:pPr>
            <w:r w:rsidRPr="003828BF">
              <w:rPr>
                <w:sz w:val="22"/>
                <w:szCs w:val="22"/>
                <w:lang w:val="sr-Cyrl-RS"/>
              </w:rPr>
              <w:t>Укључивање већег броја наставника и сарадника Школе у међународне и домаће истраживачке пројекте.</w:t>
            </w:r>
          </w:p>
          <w:p w:rsidR="00231A90" w:rsidRPr="003828BF" w:rsidRDefault="00231A90" w:rsidP="00512A3D">
            <w:pPr>
              <w:pStyle w:val="Heading2"/>
              <w:rPr>
                <w:sz w:val="22"/>
                <w:szCs w:val="22"/>
                <w:lang w:val="sr-Cyrl-RS"/>
              </w:rPr>
            </w:pPr>
          </w:p>
        </w:tc>
      </w:tr>
      <w:tr w:rsidR="00231A90" w:rsidRPr="003828BF" w:rsidTr="00512A3D">
        <w:tc>
          <w:tcPr>
            <w:tcW w:w="3097" w:type="dxa"/>
            <w:tcBorders>
              <w:top w:val="single" w:sz="4" w:space="0" w:color="000000"/>
              <w:left w:val="single" w:sz="4" w:space="0" w:color="000000"/>
              <w:bottom w:val="single" w:sz="4" w:space="0" w:color="000000"/>
              <w:right w:val="single" w:sz="4" w:space="0" w:color="000000"/>
            </w:tcBorders>
            <w:shd w:val="clear" w:color="auto" w:fill="D9D9D9"/>
          </w:tcPr>
          <w:p w:rsidR="00231A90" w:rsidRPr="003828BF" w:rsidRDefault="00231A90" w:rsidP="00512A3D">
            <w:pPr>
              <w:pStyle w:val="Heading2"/>
              <w:rPr>
                <w:sz w:val="22"/>
                <w:szCs w:val="22"/>
                <w:lang w:val="sr-Cyrl-RS"/>
              </w:rPr>
            </w:pPr>
            <w:r w:rsidRPr="003828BF">
              <w:rPr>
                <w:sz w:val="22"/>
                <w:szCs w:val="22"/>
                <w:lang w:val="sr-Cyrl-RS"/>
              </w:rPr>
              <w:t>ОПАСНОСТИ:</w:t>
            </w:r>
          </w:p>
          <w:p w:rsidR="00231A90" w:rsidRPr="003828BF" w:rsidRDefault="00231A90" w:rsidP="00512A3D">
            <w:pPr>
              <w:pStyle w:val="Default"/>
              <w:widowControl w:val="0"/>
              <w:numPr>
                <w:ilvl w:val="0"/>
                <w:numId w:val="2"/>
              </w:numPr>
              <w:tabs>
                <w:tab w:val="clear" w:pos="720"/>
                <w:tab w:val="num" w:pos="426"/>
                <w:tab w:val="left" w:pos="7200"/>
              </w:tabs>
              <w:spacing w:before="120"/>
              <w:ind w:left="284" w:hanging="284"/>
              <w:rPr>
                <w:rFonts w:cs="Arial"/>
                <w:bCs/>
                <w:iCs/>
                <w:color w:val="auto"/>
                <w:sz w:val="22"/>
                <w:szCs w:val="22"/>
                <w:lang w:val="sr-Cyrl-RS"/>
              </w:rPr>
            </w:pPr>
            <w:r w:rsidRPr="003828BF">
              <w:rPr>
                <w:sz w:val="22"/>
                <w:szCs w:val="22"/>
                <w:lang w:val="sr-Cyrl-RS"/>
              </w:rPr>
              <w:t>Финансирање Школе према броју уписаних студената, што онемогућава пријем већег броја младих сарадника, чијим би се усавршавањем добили квалитетни наставници Школе/+++</w:t>
            </w:r>
          </w:p>
          <w:p w:rsidR="00231A90" w:rsidRPr="003828BF" w:rsidRDefault="00231A90" w:rsidP="00512A3D">
            <w:pPr>
              <w:pStyle w:val="Default"/>
              <w:widowControl w:val="0"/>
              <w:numPr>
                <w:ilvl w:val="0"/>
                <w:numId w:val="2"/>
              </w:numPr>
              <w:tabs>
                <w:tab w:val="clear" w:pos="720"/>
                <w:tab w:val="num" w:pos="284"/>
                <w:tab w:val="left" w:pos="7200"/>
              </w:tabs>
              <w:spacing w:before="120"/>
              <w:ind w:left="284" w:hanging="284"/>
              <w:rPr>
                <w:color w:val="auto"/>
                <w:sz w:val="22"/>
                <w:szCs w:val="22"/>
                <w:lang w:val="sr-Cyrl-RS"/>
              </w:rPr>
            </w:pPr>
            <w:r w:rsidRPr="003828BF">
              <w:rPr>
                <w:sz w:val="22"/>
                <w:szCs w:val="22"/>
                <w:lang w:val="sr-Cyrl-RS"/>
              </w:rPr>
              <w:t>Економска криза, која може да утиче на обезбеђивање финансијских средстава за истраживачки рад наставника и сарадника Школе/++</w:t>
            </w:r>
          </w:p>
          <w:p w:rsidR="00F53EAA" w:rsidRPr="003828BF" w:rsidRDefault="00F53EAA" w:rsidP="00F53EAA">
            <w:pPr>
              <w:pStyle w:val="Default"/>
              <w:widowControl w:val="0"/>
              <w:tabs>
                <w:tab w:val="left" w:pos="7200"/>
              </w:tabs>
              <w:ind w:left="284"/>
              <w:rPr>
                <w:color w:val="auto"/>
                <w:sz w:val="22"/>
                <w:szCs w:val="22"/>
                <w:lang w:val="sr-Cyrl-RS"/>
              </w:rPr>
            </w:pPr>
          </w:p>
        </w:tc>
        <w:tc>
          <w:tcPr>
            <w:tcW w:w="3111" w:type="dxa"/>
            <w:tcBorders>
              <w:top w:val="single" w:sz="4" w:space="0" w:color="000000"/>
              <w:left w:val="single" w:sz="4" w:space="0" w:color="000000"/>
              <w:bottom w:val="single" w:sz="4" w:space="0" w:color="000000"/>
              <w:right w:val="single" w:sz="4" w:space="0" w:color="000000"/>
            </w:tcBorders>
            <w:shd w:val="clear" w:color="auto" w:fill="auto"/>
          </w:tcPr>
          <w:p w:rsidR="00231A90" w:rsidRPr="003828BF" w:rsidRDefault="00231A90" w:rsidP="00512A3D">
            <w:pPr>
              <w:pStyle w:val="Heading2"/>
              <w:rPr>
                <w:sz w:val="22"/>
                <w:szCs w:val="22"/>
                <w:lang w:val="sr-Cyrl-RS"/>
              </w:rPr>
            </w:pPr>
            <w:r w:rsidRPr="003828BF">
              <w:rPr>
                <w:sz w:val="22"/>
                <w:szCs w:val="22"/>
                <w:lang w:val="sr-Cyrl-RS"/>
              </w:rPr>
              <w:t xml:space="preserve">Стратегија превенције </w:t>
            </w:r>
          </w:p>
          <w:p w:rsidR="00231A90" w:rsidRPr="003828BF" w:rsidRDefault="00231A90" w:rsidP="00512A3D">
            <w:pPr>
              <w:pStyle w:val="Default"/>
              <w:widowControl w:val="0"/>
              <w:numPr>
                <w:ilvl w:val="0"/>
                <w:numId w:val="2"/>
              </w:numPr>
              <w:tabs>
                <w:tab w:val="clear" w:pos="720"/>
                <w:tab w:val="num" w:pos="284"/>
                <w:tab w:val="left" w:pos="7200"/>
              </w:tabs>
              <w:spacing w:before="120"/>
              <w:ind w:left="284" w:hanging="284"/>
              <w:rPr>
                <w:color w:val="auto"/>
                <w:sz w:val="22"/>
                <w:szCs w:val="22"/>
                <w:lang w:val="sr-Cyrl-RS"/>
              </w:rPr>
            </w:pPr>
            <w:r w:rsidRPr="003828BF">
              <w:rPr>
                <w:sz w:val="22"/>
                <w:szCs w:val="22"/>
                <w:lang w:val="sr-Cyrl-RS"/>
              </w:rPr>
              <w:t xml:space="preserve">Пронаћи алтернативне и допунске изворе финансирања. </w:t>
            </w:r>
          </w:p>
          <w:p w:rsidR="00231A90" w:rsidRPr="003828BF" w:rsidRDefault="00231A90" w:rsidP="00512A3D">
            <w:pPr>
              <w:pStyle w:val="Default"/>
              <w:widowControl w:val="0"/>
              <w:numPr>
                <w:ilvl w:val="0"/>
                <w:numId w:val="2"/>
              </w:numPr>
              <w:tabs>
                <w:tab w:val="clear" w:pos="720"/>
                <w:tab w:val="num" w:pos="284"/>
                <w:tab w:val="left" w:pos="7200"/>
              </w:tabs>
              <w:spacing w:before="120"/>
              <w:ind w:left="284" w:hanging="284"/>
              <w:rPr>
                <w:color w:val="auto"/>
                <w:sz w:val="22"/>
                <w:szCs w:val="22"/>
                <w:lang w:val="sr-Cyrl-RS"/>
              </w:rPr>
            </w:pPr>
            <w:r w:rsidRPr="003828BF">
              <w:rPr>
                <w:sz w:val="22"/>
                <w:szCs w:val="22"/>
                <w:lang w:val="sr-Cyrl-RS"/>
              </w:rPr>
              <w:t>У делу практичне наставе ангажовати студенте Специјалистичких студија.</w:t>
            </w:r>
          </w:p>
        </w:tc>
        <w:tc>
          <w:tcPr>
            <w:tcW w:w="3079" w:type="dxa"/>
            <w:tcBorders>
              <w:top w:val="single" w:sz="4" w:space="0" w:color="000000"/>
              <w:left w:val="single" w:sz="4" w:space="0" w:color="000000"/>
              <w:bottom w:val="single" w:sz="4" w:space="0" w:color="000000"/>
              <w:right w:val="single" w:sz="4" w:space="0" w:color="000000"/>
            </w:tcBorders>
            <w:shd w:val="clear" w:color="auto" w:fill="auto"/>
          </w:tcPr>
          <w:p w:rsidR="00231A90" w:rsidRPr="003828BF" w:rsidRDefault="00231A90" w:rsidP="00512A3D">
            <w:pPr>
              <w:pStyle w:val="Heading2"/>
              <w:rPr>
                <w:sz w:val="22"/>
                <w:szCs w:val="22"/>
                <w:lang w:val="sr-Cyrl-RS"/>
              </w:rPr>
            </w:pPr>
            <w:r w:rsidRPr="003828BF">
              <w:rPr>
                <w:sz w:val="22"/>
                <w:szCs w:val="22"/>
                <w:lang w:val="sr-Cyrl-RS"/>
              </w:rPr>
              <w:t xml:space="preserve">Стратегија елиминације: </w:t>
            </w:r>
          </w:p>
          <w:p w:rsidR="00231A90" w:rsidRPr="003828BF" w:rsidRDefault="00231A90" w:rsidP="00512A3D">
            <w:pPr>
              <w:pStyle w:val="Default"/>
              <w:widowControl w:val="0"/>
              <w:numPr>
                <w:ilvl w:val="0"/>
                <w:numId w:val="2"/>
              </w:numPr>
              <w:tabs>
                <w:tab w:val="clear" w:pos="720"/>
                <w:tab w:val="num" w:pos="284"/>
                <w:tab w:val="left" w:pos="7200"/>
              </w:tabs>
              <w:spacing w:before="120"/>
              <w:ind w:left="284" w:hanging="284"/>
              <w:rPr>
                <w:rFonts w:cs="Arial"/>
                <w:bCs/>
                <w:iCs/>
                <w:color w:val="auto"/>
                <w:sz w:val="22"/>
                <w:szCs w:val="22"/>
                <w:lang w:val="sr-Cyrl-RS"/>
              </w:rPr>
            </w:pPr>
            <w:r w:rsidRPr="003828BF">
              <w:rPr>
                <w:rFonts w:cs="Arial"/>
                <w:bCs/>
                <w:iCs/>
                <w:color w:val="auto"/>
                <w:sz w:val="22"/>
                <w:szCs w:val="22"/>
                <w:lang w:val="sr-Cyrl-RS"/>
              </w:rPr>
              <w:t xml:space="preserve">Заменити чланове менаџмента који се недовољно ангажују у унапређењу и обезбеђењу квалитета у Школи.  </w:t>
            </w:r>
          </w:p>
          <w:p w:rsidR="00231A90" w:rsidRPr="003828BF" w:rsidRDefault="00231A90" w:rsidP="00512A3D">
            <w:pPr>
              <w:pStyle w:val="Heading2"/>
              <w:rPr>
                <w:sz w:val="22"/>
                <w:szCs w:val="22"/>
                <w:lang w:val="sr-Cyrl-RS"/>
              </w:rPr>
            </w:pPr>
          </w:p>
        </w:tc>
      </w:tr>
    </w:tbl>
    <w:p w:rsidR="00231A90" w:rsidRPr="003828BF" w:rsidRDefault="00231A90" w:rsidP="00231A90">
      <w:pPr>
        <w:pStyle w:val="Heading2"/>
        <w:rPr>
          <w:lang w:val="sr-Cyrl-RS"/>
        </w:rPr>
      </w:pPr>
    </w:p>
    <w:p w:rsidR="00231A90" w:rsidRPr="003828BF" w:rsidRDefault="00231A90" w:rsidP="00231A90">
      <w:pPr>
        <w:pStyle w:val="Heading2"/>
        <w:rPr>
          <w:lang w:val="sr-Cyrl-RS"/>
        </w:rPr>
      </w:pPr>
    </w:p>
    <w:p w:rsidR="00B65439" w:rsidRPr="003828BF" w:rsidRDefault="00B65439" w:rsidP="00B65439">
      <w:pPr>
        <w:rPr>
          <w:lang w:val="sr-Cyrl-RS"/>
        </w:rPr>
      </w:pPr>
    </w:p>
    <w:p w:rsidR="00B65439" w:rsidRPr="003828BF" w:rsidRDefault="00B65439" w:rsidP="00B65439">
      <w:pPr>
        <w:rPr>
          <w:lang w:val="sr-Cyrl-RS"/>
        </w:rPr>
      </w:pPr>
    </w:p>
    <w:p w:rsidR="00231A90" w:rsidRPr="003828BF" w:rsidRDefault="00231A90" w:rsidP="00231A90">
      <w:pPr>
        <w:pStyle w:val="Default"/>
        <w:rPr>
          <w:b/>
          <w:i/>
          <w:sz w:val="26"/>
          <w:szCs w:val="26"/>
          <w:lang w:val="sr-Cyrl-RS"/>
        </w:rPr>
      </w:pPr>
      <w:r w:rsidRPr="003828BF">
        <w:rPr>
          <w:b/>
          <w:i/>
          <w:sz w:val="26"/>
          <w:szCs w:val="26"/>
          <w:lang w:val="sr-Cyrl-RS"/>
        </w:rPr>
        <w:lastRenderedPageBreak/>
        <w:t>Предлог корективних мера:</w:t>
      </w:r>
    </w:p>
    <w:p w:rsidR="00231A90" w:rsidRPr="003828BF" w:rsidRDefault="00231A90" w:rsidP="002C4889">
      <w:pPr>
        <w:pStyle w:val="Default"/>
        <w:numPr>
          <w:ilvl w:val="0"/>
          <w:numId w:val="43"/>
        </w:numPr>
        <w:ind w:left="284" w:hanging="284"/>
        <w:jc w:val="both"/>
        <w:rPr>
          <w:b/>
          <w:i/>
          <w:sz w:val="26"/>
          <w:szCs w:val="26"/>
          <w:lang w:val="sr-Cyrl-RS"/>
        </w:rPr>
      </w:pPr>
      <w:r w:rsidRPr="003828BF">
        <w:rPr>
          <w:b/>
          <w:i/>
          <w:lang w:val="sr-Cyrl-RS"/>
        </w:rPr>
        <w:t>Допунити књигу наставника, која постоји на сајту Школе, подацима о сарадницима на Школе</w:t>
      </w:r>
      <w:r w:rsidRPr="003828BF">
        <w:rPr>
          <w:b/>
          <w:lang w:val="sr-Cyrl-RS"/>
        </w:rPr>
        <w:t>.</w:t>
      </w:r>
    </w:p>
    <w:p w:rsidR="00231A90" w:rsidRPr="003828BF" w:rsidRDefault="00231A90" w:rsidP="002C4889">
      <w:pPr>
        <w:pStyle w:val="Default"/>
        <w:numPr>
          <w:ilvl w:val="0"/>
          <w:numId w:val="43"/>
        </w:numPr>
        <w:ind w:left="284" w:hanging="284"/>
        <w:jc w:val="both"/>
        <w:rPr>
          <w:b/>
          <w:i/>
          <w:sz w:val="26"/>
          <w:szCs w:val="26"/>
          <w:lang w:val="sr-Cyrl-RS"/>
        </w:rPr>
      </w:pPr>
      <w:r w:rsidRPr="003828BF">
        <w:rPr>
          <w:b/>
          <w:i/>
          <w:lang w:val="sr-Cyrl-RS"/>
        </w:rPr>
        <w:t>Повећати едкукацију запослених у контексту педагошких компентенција</w:t>
      </w:r>
      <w:r w:rsidRPr="003828BF">
        <w:rPr>
          <w:b/>
          <w:i/>
          <w:sz w:val="26"/>
          <w:szCs w:val="26"/>
          <w:lang w:val="sr-Cyrl-RS"/>
        </w:rPr>
        <w:t>.</w:t>
      </w:r>
    </w:p>
    <w:p w:rsidR="00231A90" w:rsidRPr="003828BF" w:rsidRDefault="00231A90" w:rsidP="00231A90">
      <w:pPr>
        <w:pStyle w:val="Default"/>
        <w:ind w:left="284"/>
        <w:jc w:val="both"/>
        <w:rPr>
          <w:lang w:val="sr-Cyrl-RS"/>
        </w:rPr>
      </w:pPr>
    </w:p>
    <w:p w:rsidR="006821BB" w:rsidRPr="003828BF" w:rsidRDefault="006821BB" w:rsidP="006821BB">
      <w:pPr>
        <w:pStyle w:val="Default"/>
        <w:jc w:val="both"/>
        <w:rPr>
          <w:b/>
          <w:lang w:val="sr-Cyrl-RS"/>
        </w:rPr>
      </w:pPr>
      <w:r w:rsidRPr="003828BF">
        <w:rPr>
          <w:b/>
          <w:lang w:val="sr-Cyrl-RS"/>
        </w:rPr>
        <w:t>Акциони план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43"/>
        <w:gridCol w:w="1801"/>
        <w:gridCol w:w="1461"/>
        <w:gridCol w:w="1539"/>
        <w:gridCol w:w="2243"/>
      </w:tblGrid>
      <w:tr w:rsidR="00231A90" w:rsidRPr="003828BF" w:rsidTr="00512A3D">
        <w:tc>
          <w:tcPr>
            <w:tcW w:w="2243" w:type="dxa"/>
            <w:shd w:val="clear" w:color="auto" w:fill="D9D9D9"/>
          </w:tcPr>
          <w:p w:rsidR="00231A90" w:rsidRPr="003828BF" w:rsidRDefault="00231A90" w:rsidP="00512A3D">
            <w:pPr>
              <w:pStyle w:val="Heading2"/>
              <w:rPr>
                <w:i w:val="0"/>
                <w:sz w:val="22"/>
                <w:szCs w:val="22"/>
                <w:lang w:val="sr-Cyrl-RS"/>
              </w:rPr>
            </w:pPr>
            <w:r w:rsidRPr="003828BF">
              <w:rPr>
                <w:i w:val="0"/>
                <w:sz w:val="22"/>
                <w:szCs w:val="22"/>
                <w:lang w:val="sr-Cyrl-RS"/>
              </w:rPr>
              <w:t>Активности</w:t>
            </w:r>
          </w:p>
        </w:tc>
        <w:tc>
          <w:tcPr>
            <w:tcW w:w="1801" w:type="dxa"/>
            <w:shd w:val="clear" w:color="auto" w:fill="D9D9D9"/>
          </w:tcPr>
          <w:p w:rsidR="00231A90" w:rsidRPr="003828BF" w:rsidRDefault="00231A90" w:rsidP="00512A3D">
            <w:pPr>
              <w:pStyle w:val="Heading2"/>
              <w:rPr>
                <w:i w:val="0"/>
                <w:sz w:val="22"/>
                <w:szCs w:val="22"/>
                <w:lang w:val="sr-Cyrl-RS"/>
              </w:rPr>
            </w:pPr>
            <w:r w:rsidRPr="003828BF">
              <w:rPr>
                <w:i w:val="0"/>
                <w:sz w:val="22"/>
                <w:szCs w:val="22"/>
                <w:lang w:val="sr-Cyrl-RS"/>
              </w:rPr>
              <w:t>Одговорност</w:t>
            </w:r>
          </w:p>
        </w:tc>
        <w:tc>
          <w:tcPr>
            <w:tcW w:w="1461" w:type="dxa"/>
            <w:shd w:val="clear" w:color="auto" w:fill="D9D9D9"/>
          </w:tcPr>
          <w:p w:rsidR="00231A90" w:rsidRPr="003828BF" w:rsidRDefault="00231A90" w:rsidP="00512A3D">
            <w:pPr>
              <w:pStyle w:val="Heading2"/>
              <w:rPr>
                <w:i w:val="0"/>
                <w:sz w:val="22"/>
                <w:szCs w:val="22"/>
                <w:lang w:val="sr-Cyrl-RS"/>
              </w:rPr>
            </w:pPr>
            <w:r w:rsidRPr="003828BF">
              <w:rPr>
                <w:i w:val="0"/>
                <w:sz w:val="22"/>
                <w:szCs w:val="22"/>
                <w:lang w:val="sr-Cyrl-RS"/>
              </w:rPr>
              <w:t>Потребни ресурси</w:t>
            </w:r>
          </w:p>
        </w:tc>
        <w:tc>
          <w:tcPr>
            <w:tcW w:w="1539" w:type="dxa"/>
            <w:shd w:val="clear" w:color="auto" w:fill="D9D9D9"/>
          </w:tcPr>
          <w:p w:rsidR="00231A90" w:rsidRPr="003828BF" w:rsidRDefault="00231A90" w:rsidP="00512A3D">
            <w:pPr>
              <w:pStyle w:val="Heading2"/>
              <w:rPr>
                <w:i w:val="0"/>
                <w:sz w:val="22"/>
                <w:szCs w:val="22"/>
                <w:lang w:val="sr-Cyrl-RS"/>
              </w:rPr>
            </w:pPr>
            <w:r w:rsidRPr="003828BF">
              <w:rPr>
                <w:i w:val="0"/>
                <w:sz w:val="22"/>
                <w:szCs w:val="22"/>
                <w:lang w:val="sr-Cyrl-RS"/>
              </w:rPr>
              <w:t>Рок за извршење</w:t>
            </w:r>
          </w:p>
        </w:tc>
        <w:tc>
          <w:tcPr>
            <w:tcW w:w="2243" w:type="dxa"/>
            <w:shd w:val="clear" w:color="auto" w:fill="D9D9D9"/>
          </w:tcPr>
          <w:p w:rsidR="00231A90" w:rsidRPr="003828BF" w:rsidRDefault="00231A90" w:rsidP="00512A3D">
            <w:pPr>
              <w:pStyle w:val="Heading2"/>
              <w:rPr>
                <w:i w:val="0"/>
                <w:sz w:val="22"/>
                <w:szCs w:val="22"/>
                <w:lang w:val="sr-Cyrl-RS"/>
              </w:rPr>
            </w:pPr>
            <w:r w:rsidRPr="003828BF">
              <w:rPr>
                <w:i w:val="0"/>
                <w:sz w:val="22"/>
                <w:szCs w:val="22"/>
                <w:lang w:val="sr-Cyrl-RS"/>
              </w:rPr>
              <w:t>Очекивани резултат</w:t>
            </w:r>
          </w:p>
        </w:tc>
      </w:tr>
      <w:tr w:rsidR="00231A90" w:rsidRPr="003828BF" w:rsidTr="00512A3D">
        <w:tc>
          <w:tcPr>
            <w:tcW w:w="2243" w:type="dxa"/>
            <w:shd w:val="clear" w:color="auto" w:fill="FFFFFF"/>
          </w:tcPr>
          <w:p w:rsidR="00231A90" w:rsidRPr="003828BF" w:rsidRDefault="00F04623" w:rsidP="00512A3D">
            <w:pPr>
              <w:pStyle w:val="Heading2"/>
              <w:rPr>
                <w:b w:val="0"/>
                <w:i w:val="0"/>
                <w:sz w:val="22"/>
                <w:szCs w:val="22"/>
                <w:lang w:val="sr-Cyrl-RS"/>
              </w:rPr>
            </w:pPr>
            <w:r w:rsidRPr="003828BF">
              <w:rPr>
                <w:b w:val="0"/>
                <w:i w:val="0"/>
                <w:sz w:val="22"/>
                <w:szCs w:val="22"/>
                <w:lang w:val="sr-Cyrl-RS"/>
              </w:rPr>
              <w:t>Допунити К</w:t>
            </w:r>
            <w:r w:rsidR="00231A90" w:rsidRPr="003828BF">
              <w:rPr>
                <w:b w:val="0"/>
                <w:i w:val="0"/>
                <w:sz w:val="22"/>
                <w:szCs w:val="22"/>
                <w:lang w:val="sr-Cyrl-RS"/>
              </w:rPr>
              <w:t>њигу наставника, која постоји на сајту Школе, подацима о сарадницима на Школе.</w:t>
            </w:r>
          </w:p>
        </w:tc>
        <w:tc>
          <w:tcPr>
            <w:tcW w:w="1801" w:type="dxa"/>
          </w:tcPr>
          <w:p w:rsidR="00231A90" w:rsidRPr="003828BF" w:rsidRDefault="00231A90" w:rsidP="00512A3D">
            <w:pPr>
              <w:pStyle w:val="Heading2"/>
              <w:rPr>
                <w:b w:val="0"/>
                <w:i w:val="0"/>
                <w:sz w:val="22"/>
                <w:szCs w:val="22"/>
                <w:lang w:val="sr-Cyrl-RS"/>
              </w:rPr>
            </w:pPr>
            <w:r w:rsidRPr="003828BF">
              <w:rPr>
                <w:b w:val="0"/>
                <w:i w:val="0"/>
                <w:sz w:val="22"/>
                <w:szCs w:val="22"/>
                <w:lang w:val="sr-Cyrl-RS"/>
              </w:rPr>
              <w:t>Помоћник директора</w:t>
            </w:r>
          </w:p>
        </w:tc>
        <w:tc>
          <w:tcPr>
            <w:tcW w:w="1461" w:type="dxa"/>
          </w:tcPr>
          <w:p w:rsidR="00231A90" w:rsidRPr="003828BF" w:rsidRDefault="00231A90" w:rsidP="00512A3D">
            <w:pPr>
              <w:pStyle w:val="Heading2"/>
              <w:rPr>
                <w:b w:val="0"/>
                <w:i w:val="0"/>
                <w:sz w:val="22"/>
                <w:szCs w:val="22"/>
                <w:lang w:val="sr-Cyrl-RS"/>
              </w:rPr>
            </w:pPr>
            <w:r w:rsidRPr="003828BF">
              <w:rPr>
                <w:b w:val="0"/>
                <w:i w:val="0"/>
                <w:sz w:val="22"/>
                <w:szCs w:val="22"/>
                <w:lang w:val="sr-Cyrl-RS"/>
              </w:rPr>
              <w:t>1 радни дан</w:t>
            </w:r>
          </w:p>
        </w:tc>
        <w:tc>
          <w:tcPr>
            <w:tcW w:w="1539" w:type="dxa"/>
          </w:tcPr>
          <w:p w:rsidR="00231A90" w:rsidRPr="003828BF" w:rsidRDefault="00231A90" w:rsidP="00512A3D">
            <w:pPr>
              <w:pStyle w:val="Heading2"/>
              <w:rPr>
                <w:b w:val="0"/>
                <w:i w:val="0"/>
                <w:sz w:val="22"/>
                <w:szCs w:val="22"/>
                <w:lang w:val="sr-Cyrl-RS"/>
              </w:rPr>
            </w:pPr>
            <w:r w:rsidRPr="003828BF">
              <w:rPr>
                <w:b w:val="0"/>
                <w:i w:val="0"/>
                <w:sz w:val="22"/>
                <w:szCs w:val="22"/>
                <w:lang w:val="sr-Cyrl-RS"/>
              </w:rPr>
              <w:t>30 дана</w:t>
            </w:r>
          </w:p>
        </w:tc>
        <w:tc>
          <w:tcPr>
            <w:tcW w:w="2243" w:type="dxa"/>
          </w:tcPr>
          <w:p w:rsidR="00231A90" w:rsidRPr="003828BF" w:rsidRDefault="00231A90" w:rsidP="00512A3D">
            <w:pPr>
              <w:pStyle w:val="Heading2"/>
              <w:rPr>
                <w:b w:val="0"/>
                <w:i w:val="0"/>
                <w:sz w:val="22"/>
                <w:szCs w:val="22"/>
                <w:lang w:val="sr-Cyrl-RS"/>
              </w:rPr>
            </w:pPr>
            <w:r w:rsidRPr="003828BF">
              <w:rPr>
                <w:b w:val="0"/>
                <w:i w:val="0"/>
                <w:sz w:val="22"/>
                <w:szCs w:val="22"/>
                <w:lang w:val="sr-Cyrl-RS"/>
              </w:rPr>
              <w:t>Измена сајта</w:t>
            </w:r>
          </w:p>
        </w:tc>
      </w:tr>
      <w:tr w:rsidR="00231A90" w:rsidRPr="003828BF" w:rsidTr="00512A3D">
        <w:tc>
          <w:tcPr>
            <w:tcW w:w="2243" w:type="dxa"/>
          </w:tcPr>
          <w:p w:rsidR="00231A90" w:rsidRPr="003828BF" w:rsidRDefault="00231A90" w:rsidP="00512A3D">
            <w:pPr>
              <w:pStyle w:val="Heading2"/>
              <w:rPr>
                <w:b w:val="0"/>
                <w:i w:val="0"/>
                <w:sz w:val="22"/>
                <w:szCs w:val="22"/>
                <w:lang w:val="sr-Cyrl-RS"/>
              </w:rPr>
            </w:pPr>
            <w:r w:rsidRPr="003828BF">
              <w:rPr>
                <w:b w:val="0"/>
                <w:i w:val="0"/>
                <w:sz w:val="22"/>
                <w:szCs w:val="22"/>
                <w:lang w:val="sr-Cyrl-RS"/>
              </w:rPr>
              <w:t xml:space="preserve">Ангажовати студенте специјалистичких </w:t>
            </w:r>
            <w:r w:rsidR="00F04623" w:rsidRPr="003828BF">
              <w:rPr>
                <w:b w:val="0"/>
                <w:i w:val="0"/>
                <w:sz w:val="22"/>
                <w:szCs w:val="22"/>
                <w:lang w:val="sr-Cyrl-RS"/>
              </w:rPr>
              <w:t xml:space="preserve">струковних </w:t>
            </w:r>
            <w:r w:rsidRPr="003828BF">
              <w:rPr>
                <w:b w:val="0"/>
                <w:i w:val="0"/>
                <w:sz w:val="22"/>
                <w:szCs w:val="22"/>
                <w:lang w:val="sr-Cyrl-RS"/>
              </w:rPr>
              <w:t xml:space="preserve">студија </w:t>
            </w:r>
          </w:p>
        </w:tc>
        <w:tc>
          <w:tcPr>
            <w:tcW w:w="1801" w:type="dxa"/>
          </w:tcPr>
          <w:p w:rsidR="00231A90" w:rsidRPr="003828BF" w:rsidRDefault="00231A90" w:rsidP="00512A3D">
            <w:pPr>
              <w:pStyle w:val="Heading2"/>
              <w:rPr>
                <w:b w:val="0"/>
                <w:i w:val="0"/>
                <w:sz w:val="22"/>
                <w:szCs w:val="22"/>
                <w:lang w:val="sr-Cyrl-RS"/>
              </w:rPr>
            </w:pPr>
            <w:r w:rsidRPr="003828BF">
              <w:rPr>
                <w:b w:val="0"/>
                <w:i w:val="0"/>
                <w:sz w:val="22"/>
                <w:szCs w:val="22"/>
                <w:lang w:val="sr-Cyrl-RS"/>
              </w:rPr>
              <w:t>Помоћник директора</w:t>
            </w:r>
          </w:p>
        </w:tc>
        <w:tc>
          <w:tcPr>
            <w:tcW w:w="1461" w:type="dxa"/>
          </w:tcPr>
          <w:p w:rsidR="00231A90" w:rsidRPr="003828BF" w:rsidRDefault="00F04623" w:rsidP="00512A3D">
            <w:pPr>
              <w:pStyle w:val="Heading2"/>
              <w:rPr>
                <w:b w:val="0"/>
                <w:i w:val="0"/>
                <w:sz w:val="22"/>
                <w:szCs w:val="22"/>
                <w:lang w:val="sr-Cyrl-RS"/>
              </w:rPr>
            </w:pPr>
            <w:r w:rsidRPr="003828BF">
              <w:rPr>
                <w:b w:val="0"/>
                <w:i w:val="0"/>
                <w:sz w:val="22"/>
                <w:szCs w:val="22"/>
                <w:lang w:val="sr-Cyrl-RS"/>
              </w:rPr>
              <w:t>један</w:t>
            </w:r>
            <w:r w:rsidR="00231A90" w:rsidRPr="003828BF">
              <w:rPr>
                <w:b w:val="0"/>
                <w:i w:val="0"/>
                <w:sz w:val="22"/>
                <w:szCs w:val="22"/>
                <w:lang w:val="sr-Cyrl-RS"/>
              </w:rPr>
              <w:t xml:space="preserve"> радни дан</w:t>
            </w:r>
          </w:p>
        </w:tc>
        <w:tc>
          <w:tcPr>
            <w:tcW w:w="1539" w:type="dxa"/>
          </w:tcPr>
          <w:p w:rsidR="00231A90" w:rsidRPr="003828BF" w:rsidRDefault="00231A90" w:rsidP="00512A3D">
            <w:pPr>
              <w:pStyle w:val="Heading2"/>
              <w:rPr>
                <w:b w:val="0"/>
                <w:i w:val="0"/>
                <w:sz w:val="22"/>
                <w:szCs w:val="22"/>
                <w:lang w:val="sr-Cyrl-RS"/>
              </w:rPr>
            </w:pPr>
            <w:r w:rsidRPr="003828BF">
              <w:rPr>
                <w:b w:val="0"/>
                <w:i w:val="0"/>
                <w:sz w:val="22"/>
                <w:szCs w:val="22"/>
                <w:lang w:val="sr-Cyrl-RS"/>
              </w:rPr>
              <w:t>01.10.2015. године</w:t>
            </w:r>
          </w:p>
        </w:tc>
        <w:tc>
          <w:tcPr>
            <w:tcW w:w="2243" w:type="dxa"/>
          </w:tcPr>
          <w:p w:rsidR="00231A90" w:rsidRPr="003828BF" w:rsidRDefault="00231A90" w:rsidP="0075394A">
            <w:pPr>
              <w:pStyle w:val="Heading2"/>
              <w:jc w:val="left"/>
              <w:rPr>
                <w:b w:val="0"/>
                <w:i w:val="0"/>
                <w:sz w:val="22"/>
                <w:szCs w:val="22"/>
                <w:lang w:val="sr-Cyrl-RS"/>
              </w:rPr>
            </w:pPr>
            <w:r w:rsidRPr="003828BF">
              <w:rPr>
                <w:b w:val="0"/>
                <w:i w:val="0"/>
                <w:sz w:val="22"/>
                <w:szCs w:val="22"/>
                <w:lang w:val="sr-Cyrl-RS"/>
              </w:rPr>
              <w:t xml:space="preserve">Укључивање студената са специјалистичких </w:t>
            </w:r>
            <w:r w:rsidR="00F04623" w:rsidRPr="003828BF">
              <w:rPr>
                <w:b w:val="0"/>
                <w:i w:val="0"/>
                <w:sz w:val="22"/>
                <w:szCs w:val="22"/>
                <w:lang w:val="sr-Cyrl-RS"/>
              </w:rPr>
              <w:t xml:space="preserve">струковних </w:t>
            </w:r>
            <w:r w:rsidRPr="003828BF">
              <w:rPr>
                <w:b w:val="0"/>
                <w:i w:val="0"/>
                <w:sz w:val="22"/>
                <w:szCs w:val="22"/>
                <w:lang w:val="sr-Cyrl-RS"/>
              </w:rPr>
              <w:t>студија</w:t>
            </w:r>
          </w:p>
        </w:tc>
      </w:tr>
      <w:tr w:rsidR="00231A90" w:rsidRPr="003828BF" w:rsidTr="00512A3D">
        <w:tc>
          <w:tcPr>
            <w:tcW w:w="2243" w:type="dxa"/>
          </w:tcPr>
          <w:p w:rsidR="00231A90" w:rsidRPr="003828BF" w:rsidRDefault="00231A90" w:rsidP="0075394A">
            <w:pPr>
              <w:pStyle w:val="Heading2"/>
              <w:jc w:val="left"/>
              <w:rPr>
                <w:b w:val="0"/>
                <w:i w:val="0"/>
                <w:sz w:val="22"/>
                <w:szCs w:val="22"/>
                <w:lang w:val="sr-Cyrl-RS"/>
              </w:rPr>
            </w:pPr>
            <w:r w:rsidRPr="003828BF">
              <w:rPr>
                <w:b w:val="0"/>
                <w:i w:val="0"/>
                <w:sz w:val="22"/>
                <w:szCs w:val="22"/>
                <w:lang w:val="sr-Cyrl-RS"/>
              </w:rPr>
              <w:t>Спровести едукацију настаника и сарадника из области педагодије, дидактике и методике наставе</w:t>
            </w:r>
          </w:p>
        </w:tc>
        <w:tc>
          <w:tcPr>
            <w:tcW w:w="1801" w:type="dxa"/>
          </w:tcPr>
          <w:p w:rsidR="00231A90" w:rsidRPr="003828BF" w:rsidRDefault="00231A90" w:rsidP="00512A3D">
            <w:pPr>
              <w:pStyle w:val="Heading2"/>
              <w:rPr>
                <w:b w:val="0"/>
                <w:i w:val="0"/>
                <w:sz w:val="22"/>
                <w:szCs w:val="22"/>
                <w:lang w:val="sr-Cyrl-RS"/>
              </w:rPr>
            </w:pPr>
            <w:r w:rsidRPr="003828BF">
              <w:rPr>
                <w:b w:val="0"/>
                <w:i w:val="0"/>
                <w:sz w:val="22"/>
                <w:szCs w:val="22"/>
                <w:lang w:val="sr-Cyrl-RS"/>
              </w:rPr>
              <w:t>Помочник директора</w:t>
            </w:r>
          </w:p>
        </w:tc>
        <w:tc>
          <w:tcPr>
            <w:tcW w:w="1461" w:type="dxa"/>
          </w:tcPr>
          <w:p w:rsidR="00231A90" w:rsidRPr="003828BF" w:rsidRDefault="00F04623" w:rsidP="00512A3D">
            <w:pPr>
              <w:pStyle w:val="Heading2"/>
              <w:rPr>
                <w:b w:val="0"/>
                <w:i w:val="0"/>
                <w:sz w:val="22"/>
                <w:szCs w:val="22"/>
                <w:lang w:val="sr-Cyrl-RS"/>
              </w:rPr>
            </w:pPr>
            <w:r w:rsidRPr="003828BF">
              <w:rPr>
                <w:b w:val="0"/>
                <w:i w:val="0"/>
                <w:sz w:val="22"/>
                <w:szCs w:val="22"/>
                <w:lang w:val="sr-Cyrl-RS"/>
              </w:rPr>
              <w:t>два</w:t>
            </w:r>
            <w:r w:rsidR="00231A90" w:rsidRPr="003828BF">
              <w:rPr>
                <w:b w:val="0"/>
                <w:i w:val="0"/>
                <w:sz w:val="22"/>
                <w:szCs w:val="22"/>
                <w:lang w:val="sr-Cyrl-RS"/>
              </w:rPr>
              <w:t xml:space="preserve"> радна дана </w:t>
            </w:r>
          </w:p>
          <w:p w:rsidR="00231A90" w:rsidRPr="003828BF" w:rsidRDefault="00231A90" w:rsidP="00512A3D">
            <w:pPr>
              <w:rPr>
                <w:lang w:val="sr-Cyrl-RS"/>
              </w:rPr>
            </w:pPr>
            <w:r w:rsidRPr="003828BF">
              <w:rPr>
                <w:sz w:val="22"/>
                <w:szCs w:val="22"/>
                <w:lang w:val="sr-Cyrl-RS"/>
              </w:rPr>
              <w:t xml:space="preserve">26 запослених </w:t>
            </w:r>
          </w:p>
          <w:p w:rsidR="00231A90" w:rsidRPr="003828BF" w:rsidRDefault="00231A90" w:rsidP="00512A3D">
            <w:pPr>
              <w:rPr>
                <w:lang w:val="sr-Cyrl-RS"/>
              </w:rPr>
            </w:pPr>
            <w:r w:rsidRPr="003828BF">
              <w:rPr>
                <w:sz w:val="22"/>
                <w:szCs w:val="22"/>
                <w:lang w:val="sr-Cyrl-RS"/>
              </w:rPr>
              <w:t xml:space="preserve">20.000 динара хонорар за предавача </w:t>
            </w:r>
          </w:p>
        </w:tc>
        <w:tc>
          <w:tcPr>
            <w:tcW w:w="1539" w:type="dxa"/>
          </w:tcPr>
          <w:p w:rsidR="00231A90" w:rsidRPr="003828BF" w:rsidRDefault="00231A90" w:rsidP="00512A3D">
            <w:pPr>
              <w:pStyle w:val="Heading2"/>
              <w:rPr>
                <w:b w:val="0"/>
                <w:i w:val="0"/>
                <w:sz w:val="22"/>
                <w:szCs w:val="22"/>
                <w:lang w:val="sr-Cyrl-RS"/>
              </w:rPr>
            </w:pPr>
            <w:r w:rsidRPr="003828BF">
              <w:rPr>
                <w:b w:val="0"/>
                <w:i w:val="0"/>
                <w:sz w:val="22"/>
                <w:szCs w:val="22"/>
                <w:lang w:val="sr-Cyrl-RS"/>
              </w:rPr>
              <w:t>Март 2015. године</w:t>
            </w:r>
          </w:p>
        </w:tc>
        <w:tc>
          <w:tcPr>
            <w:tcW w:w="2243" w:type="dxa"/>
          </w:tcPr>
          <w:p w:rsidR="00231A90" w:rsidRPr="003828BF" w:rsidRDefault="00231A90" w:rsidP="00F04623">
            <w:pPr>
              <w:pStyle w:val="Heading2"/>
              <w:jc w:val="left"/>
              <w:rPr>
                <w:b w:val="0"/>
                <w:i w:val="0"/>
                <w:sz w:val="22"/>
                <w:szCs w:val="22"/>
                <w:lang w:val="sr-Cyrl-RS"/>
              </w:rPr>
            </w:pPr>
            <w:r w:rsidRPr="003828BF">
              <w:rPr>
                <w:b w:val="0"/>
                <w:i w:val="0"/>
                <w:sz w:val="22"/>
                <w:szCs w:val="22"/>
                <w:lang w:val="sr-Cyrl-RS"/>
              </w:rPr>
              <w:t>Одржаван едукација и презентација доступна наставницима и сарадницима</w:t>
            </w:r>
          </w:p>
        </w:tc>
      </w:tr>
    </w:tbl>
    <w:p w:rsidR="00231A90" w:rsidRPr="003828BF" w:rsidRDefault="00231A90" w:rsidP="00231A90">
      <w:pPr>
        <w:pStyle w:val="Heading2"/>
        <w:rPr>
          <w:b w:val="0"/>
          <w:i w:val="0"/>
          <w:sz w:val="24"/>
          <w:szCs w:val="24"/>
          <w:lang w:val="sr-Cyrl-RS"/>
        </w:rPr>
      </w:pPr>
    </w:p>
    <w:p w:rsidR="00231A90" w:rsidRPr="003828BF" w:rsidRDefault="00231A90" w:rsidP="00231A90">
      <w:pPr>
        <w:pStyle w:val="Heading2"/>
        <w:rPr>
          <w:b w:val="0"/>
          <w:i w:val="0"/>
          <w:sz w:val="24"/>
          <w:szCs w:val="24"/>
          <w:lang w:val="sr-Cyrl-RS"/>
        </w:rPr>
      </w:pPr>
    </w:p>
    <w:p w:rsidR="00231A90" w:rsidRPr="003828BF" w:rsidRDefault="00231A90" w:rsidP="00231A90">
      <w:pPr>
        <w:pStyle w:val="Default"/>
        <w:rPr>
          <w:b/>
          <w:i/>
          <w:sz w:val="26"/>
          <w:szCs w:val="26"/>
          <w:lang w:val="sr-Cyrl-RS"/>
        </w:rPr>
      </w:pPr>
      <w:r w:rsidRPr="003828BF">
        <w:rPr>
          <w:b/>
          <w:i/>
          <w:sz w:val="26"/>
          <w:szCs w:val="26"/>
          <w:lang w:val="sr-Cyrl-RS"/>
        </w:rPr>
        <w:t>Прилози:</w:t>
      </w:r>
    </w:p>
    <w:p w:rsidR="00231A90" w:rsidRPr="003828BF" w:rsidRDefault="00231A90" w:rsidP="00231A90">
      <w:pPr>
        <w:pStyle w:val="Heading2"/>
        <w:rPr>
          <w:b w:val="0"/>
          <w:i w:val="0"/>
          <w:sz w:val="24"/>
          <w:szCs w:val="24"/>
          <w:lang w:val="sr-Cyrl-RS"/>
        </w:rPr>
      </w:pPr>
      <w:r w:rsidRPr="003828BF">
        <w:rPr>
          <w:b w:val="0"/>
          <w:i w:val="0"/>
          <w:sz w:val="24"/>
          <w:szCs w:val="24"/>
          <w:lang w:val="sr-Cyrl-RS"/>
        </w:rPr>
        <w:t>7.</w:t>
      </w:r>
      <w:r w:rsidR="003755B4" w:rsidRPr="003828BF">
        <w:rPr>
          <w:b w:val="0"/>
          <w:i w:val="0"/>
          <w:sz w:val="24"/>
          <w:szCs w:val="24"/>
          <w:lang w:val="sr-Cyrl-RS"/>
        </w:rPr>
        <w:t xml:space="preserve">1. </w:t>
      </w:r>
      <w:hyperlink r:id="rId36" w:tgtFrame="_blank" w:history="1">
        <w:r w:rsidR="003755B4" w:rsidRPr="009B10AE">
          <w:rPr>
            <w:rStyle w:val="Hyperlink"/>
            <w:rFonts w:cs="Times New Roman"/>
            <w:b w:val="0"/>
            <w:bCs w:val="0"/>
            <w:i w:val="0"/>
            <w:iCs w:val="0"/>
            <w:sz w:val="24"/>
            <w:szCs w:val="24"/>
            <w:lang w:val="sr-Cyrl-RS"/>
          </w:rPr>
          <w:t>Правилник о избору наставника ( налази се на сајту Школе)</w:t>
        </w:r>
      </w:hyperlink>
    </w:p>
    <w:p w:rsidR="003755B4" w:rsidRPr="003828BF" w:rsidRDefault="003755B4" w:rsidP="003755B4">
      <w:pPr>
        <w:pStyle w:val="Heading2"/>
        <w:rPr>
          <w:b w:val="0"/>
          <w:i w:val="0"/>
          <w:sz w:val="24"/>
          <w:szCs w:val="24"/>
          <w:lang w:val="sr-Cyrl-RS"/>
        </w:rPr>
      </w:pPr>
      <w:r w:rsidRPr="003828BF">
        <w:rPr>
          <w:b w:val="0"/>
          <w:i w:val="0"/>
          <w:sz w:val="24"/>
          <w:szCs w:val="24"/>
          <w:lang w:val="sr-Cyrl-RS"/>
        </w:rPr>
        <w:t xml:space="preserve">Табела 7.1. </w:t>
      </w:r>
      <w:hyperlink r:id="rId37" w:history="1">
        <w:r w:rsidRPr="009B10AE">
          <w:rPr>
            <w:rStyle w:val="Hyperlink"/>
            <w:b w:val="0"/>
            <w:i w:val="0"/>
            <w:sz w:val="24"/>
            <w:szCs w:val="24"/>
            <w:lang w:val="sr-Cyrl-RS"/>
          </w:rPr>
          <w:t>Преглед броја наставника по звањима и статус наставника у високошколској установи (радни однос са пуним и непуним радним временом, ангажовање по уговору).</w:t>
        </w:r>
      </w:hyperlink>
    </w:p>
    <w:p w:rsidR="00231A90" w:rsidRPr="003828BF" w:rsidRDefault="00231A90" w:rsidP="00231A90">
      <w:pPr>
        <w:pStyle w:val="Heading2"/>
        <w:rPr>
          <w:lang w:val="sr-Cyrl-RS"/>
        </w:rPr>
      </w:pPr>
    </w:p>
    <w:p w:rsidR="00231A90" w:rsidRPr="003828BF" w:rsidRDefault="00231A90" w:rsidP="00231A90">
      <w:pPr>
        <w:jc w:val="both"/>
        <w:rPr>
          <w:lang w:val="sr-Cyrl-RS"/>
        </w:rPr>
      </w:pPr>
    </w:p>
    <w:p w:rsidR="00231A90" w:rsidRPr="003828BF" w:rsidRDefault="00231A90" w:rsidP="00231A90">
      <w:pPr>
        <w:jc w:val="both"/>
        <w:rPr>
          <w:lang w:val="sr-Cyrl-RS"/>
        </w:rPr>
      </w:pPr>
    </w:p>
    <w:p w:rsidR="00231A90" w:rsidRPr="003828BF" w:rsidRDefault="00231A90" w:rsidP="00231A90">
      <w:pPr>
        <w:jc w:val="both"/>
        <w:rPr>
          <w:lang w:val="sr-Cyrl-RS"/>
        </w:rPr>
      </w:pPr>
    </w:p>
    <w:p w:rsidR="00231A90" w:rsidRPr="003828BF" w:rsidRDefault="00231A90" w:rsidP="00231A90">
      <w:pPr>
        <w:jc w:val="both"/>
        <w:rPr>
          <w:lang w:val="sr-Cyrl-RS"/>
        </w:rPr>
      </w:pPr>
    </w:p>
    <w:p w:rsidR="00231A90" w:rsidRPr="003828BF" w:rsidRDefault="00231A90" w:rsidP="00231A90">
      <w:pPr>
        <w:jc w:val="both"/>
        <w:rPr>
          <w:lang w:val="sr-Cyrl-RS"/>
        </w:rPr>
      </w:pPr>
    </w:p>
    <w:p w:rsidR="00231A90" w:rsidRPr="003828BF" w:rsidRDefault="00231A90" w:rsidP="00231A90">
      <w:pPr>
        <w:jc w:val="both"/>
        <w:rPr>
          <w:lang w:val="sr-Cyrl-RS"/>
        </w:rPr>
      </w:pPr>
    </w:p>
    <w:p w:rsidR="00231A90" w:rsidRPr="003828BF" w:rsidRDefault="00231A90" w:rsidP="00231A90">
      <w:pPr>
        <w:jc w:val="both"/>
        <w:rPr>
          <w:lang w:val="sr-Cyrl-RS"/>
        </w:rPr>
      </w:pPr>
    </w:p>
    <w:p w:rsidR="00231A90" w:rsidRPr="003828BF" w:rsidRDefault="00231A90" w:rsidP="00231A90">
      <w:pPr>
        <w:jc w:val="both"/>
        <w:rPr>
          <w:lang w:val="sr-Cyrl-RS"/>
        </w:rPr>
      </w:pPr>
    </w:p>
    <w:p w:rsidR="00231A90" w:rsidRPr="003828BF" w:rsidRDefault="00231A90" w:rsidP="00231A90">
      <w:pPr>
        <w:jc w:val="both"/>
        <w:rPr>
          <w:lang w:val="sr-Cyrl-RS"/>
        </w:rPr>
      </w:pPr>
    </w:p>
    <w:p w:rsidR="00231A90" w:rsidRPr="003828BF" w:rsidRDefault="00231A90" w:rsidP="00231A90">
      <w:pPr>
        <w:jc w:val="both"/>
        <w:rPr>
          <w:lang w:val="sr-Cyrl-RS"/>
        </w:rPr>
      </w:pPr>
    </w:p>
    <w:p w:rsidR="00231A90" w:rsidRPr="003828BF" w:rsidRDefault="00231A90" w:rsidP="00231A90">
      <w:pPr>
        <w:jc w:val="both"/>
        <w:rPr>
          <w:lang w:val="sr-Cyrl-RS"/>
        </w:rPr>
      </w:pPr>
    </w:p>
    <w:p w:rsidR="00231A90" w:rsidRPr="003828BF" w:rsidRDefault="00231A90" w:rsidP="00231A90">
      <w:pPr>
        <w:jc w:val="both"/>
        <w:rPr>
          <w:lang w:val="sr-Cyrl-RS"/>
        </w:rPr>
      </w:pPr>
    </w:p>
    <w:p w:rsidR="00231A90" w:rsidRPr="003828BF" w:rsidRDefault="00231A90" w:rsidP="00231A90">
      <w:pPr>
        <w:jc w:val="both"/>
        <w:rPr>
          <w:lang w:val="sr-Cyrl-RS"/>
        </w:rPr>
      </w:pPr>
    </w:p>
    <w:p w:rsidR="00231A90" w:rsidRPr="003828BF" w:rsidRDefault="00231A90" w:rsidP="00231A90">
      <w:pPr>
        <w:jc w:val="both"/>
        <w:rPr>
          <w:lang w:val="sr-Cyrl-RS"/>
        </w:rPr>
      </w:pPr>
    </w:p>
    <w:p w:rsidR="00231A90" w:rsidRPr="003828BF" w:rsidRDefault="00231A90" w:rsidP="00231A90">
      <w:pPr>
        <w:jc w:val="both"/>
        <w:rPr>
          <w:lang w:val="sr-Cyrl-RS"/>
        </w:rPr>
      </w:pPr>
    </w:p>
    <w:p w:rsidR="00231A90" w:rsidRPr="003828BF" w:rsidRDefault="00231A90" w:rsidP="00231A90">
      <w:pPr>
        <w:jc w:val="both"/>
        <w:rPr>
          <w:lang w:val="sr-Cyrl-RS"/>
        </w:rPr>
      </w:pPr>
    </w:p>
    <w:p w:rsidR="00231A90" w:rsidRPr="003828BF" w:rsidRDefault="00231A90" w:rsidP="00231A90">
      <w:pPr>
        <w:jc w:val="both"/>
        <w:rPr>
          <w:lang w:val="sr-Cyrl-RS"/>
        </w:rPr>
      </w:pPr>
    </w:p>
    <w:p w:rsidR="00231A90" w:rsidRPr="003828BF" w:rsidRDefault="00231A90" w:rsidP="00231A90">
      <w:pPr>
        <w:jc w:val="both"/>
        <w:rPr>
          <w:b/>
          <w:i/>
          <w:sz w:val="28"/>
          <w:szCs w:val="28"/>
          <w:lang w:val="sr-Cyrl-RS"/>
        </w:rPr>
      </w:pPr>
      <w:r w:rsidRPr="003828BF">
        <w:rPr>
          <w:b/>
          <w:i/>
          <w:sz w:val="28"/>
          <w:szCs w:val="28"/>
          <w:lang w:val="sr-Cyrl-RS"/>
        </w:rPr>
        <w:lastRenderedPageBreak/>
        <w:t>Стандард 8: Квалитет студената</w:t>
      </w:r>
    </w:p>
    <w:p w:rsidR="00231A90" w:rsidRPr="003828BF" w:rsidRDefault="00231A90" w:rsidP="00E2364C">
      <w:pPr>
        <w:pStyle w:val="Style10"/>
        <w:widowControl/>
        <w:spacing w:before="235"/>
        <w:rPr>
          <w:b/>
          <w:i/>
          <w:iCs/>
          <w:sz w:val="26"/>
          <w:szCs w:val="26"/>
          <w:lang w:val="sr-Cyrl-RS"/>
        </w:rPr>
      </w:pPr>
      <w:r w:rsidRPr="003828BF">
        <w:rPr>
          <w:rStyle w:val="FontStyle33"/>
          <w:b/>
          <w:sz w:val="26"/>
          <w:szCs w:val="26"/>
          <w:lang w:val="sr-Cyrl-RS"/>
        </w:rPr>
        <w:t>Квалитет студената се обезбеђује селекцијом студената на унапре</w:t>
      </w:r>
      <w:r w:rsidR="004E438C" w:rsidRPr="003828BF">
        <w:rPr>
          <w:rStyle w:val="FontStyle33"/>
          <w:b/>
          <w:sz w:val="26"/>
          <w:szCs w:val="26"/>
          <w:lang w:val="sr-Cyrl-RS"/>
        </w:rPr>
        <w:t>д прописан u јаван начин, оцењив</w:t>
      </w:r>
      <w:r w:rsidRPr="003828BF">
        <w:rPr>
          <w:rStyle w:val="FontStyle33"/>
          <w:b/>
          <w:sz w:val="26"/>
          <w:szCs w:val="26"/>
          <w:lang w:val="sr-Cyrl-RS"/>
        </w:rPr>
        <w:t>ањем студената током paдa у настави, перманентним праћењем u проверавањем резултата оцењивања u пролазности студената u предузимањем одговарајућих мера у случају пропуста.</w:t>
      </w:r>
    </w:p>
    <w:p w:rsidR="00E2364C" w:rsidRPr="003828BF" w:rsidRDefault="00E2364C" w:rsidP="00E2364C">
      <w:pPr>
        <w:pStyle w:val="Style10"/>
        <w:widowControl/>
        <w:spacing w:before="235"/>
        <w:rPr>
          <w:rStyle w:val="FontStyle33"/>
          <w:b/>
          <w:sz w:val="26"/>
          <w:szCs w:val="26"/>
          <w:lang w:val="sr-Cyrl-RS" w:eastAsia="sr-Cyrl-CS"/>
        </w:rPr>
      </w:pPr>
      <w:r w:rsidRPr="003828BF">
        <w:rPr>
          <w:rStyle w:val="FontStyle33"/>
          <w:b/>
          <w:sz w:val="26"/>
          <w:szCs w:val="26"/>
          <w:lang w:val="sr-Cyrl-RS" w:eastAsia="sr-Cyrl-CS"/>
        </w:rPr>
        <w:t>Опис актуелног стања</w:t>
      </w:r>
    </w:p>
    <w:p w:rsidR="00231A90" w:rsidRPr="003828BF" w:rsidRDefault="00231A90" w:rsidP="00231A90">
      <w:pPr>
        <w:jc w:val="both"/>
        <w:rPr>
          <w:lang w:val="sr-Cyrl-RS"/>
        </w:rPr>
      </w:pPr>
    </w:p>
    <w:p w:rsidR="00231A90" w:rsidRPr="003828BF" w:rsidRDefault="00231A90" w:rsidP="00231A90">
      <w:pPr>
        <w:pStyle w:val="Default"/>
        <w:contextualSpacing/>
        <w:jc w:val="both"/>
        <w:rPr>
          <w:lang w:val="sr-Cyrl-RS"/>
        </w:rPr>
      </w:pPr>
      <w:r w:rsidRPr="003828BF">
        <w:rPr>
          <w:lang w:val="sr-Cyrl-RS"/>
        </w:rPr>
        <w:t xml:space="preserve">Висока техничка школа струковних студија у Крагујевцу придржава се свих законских аката и сходно томе гарантује једнакост и равноправност студената по свим основама (раса, пол, сексуална оријентација, етничко, национално или социјално порекло, језик, вероисповест, политичко или друго мишљење, статус стечен рођењем, постојање сензорног или моторног хендикепа и имовинско стање). </w:t>
      </w:r>
    </w:p>
    <w:p w:rsidR="00231A90" w:rsidRPr="003828BF" w:rsidRDefault="00231A90" w:rsidP="00231A90">
      <w:pPr>
        <w:pStyle w:val="Default"/>
        <w:contextualSpacing/>
        <w:jc w:val="both"/>
        <w:rPr>
          <w:lang w:val="sr-Cyrl-RS"/>
        </w:rPr>
      </w:pPr>
    </w:p>
    <w:p w:rsidR="00231A90" w:rsidRPr="003828BF" w:rsidRDefault="00F53EAA" w:rsidP="00231A90">
      <w:pPr>
        <w:pStyle w:val="Default"/>
        <w:contextualSpacing/>
        <w:jc w:val="both"/>
        <w:rPr>
          <w:lang w:val="sr-Cyrl-RS"/>
        </w:rPr>
      </w:pPr>
      <w:r w:rsidRPr="003828BF">
        <w:rPr>
          <w:lang w:val="sr-Cyrl-RS"/>
        </w:rPr>
        <w:t>ВТШСС</w:t>
      </w:r>
      <w:r w:rsidR="00231A90" w:rsidRPr="003828BF">
        <w:rPr>
          <w:lang w:val="sr-Cyrl-RS"/>
        </w:rPr>
        <w:t xml:space="preserve"> на својој интернет страници пружа све релевантне податке о студијама укључујући и све информације о студијским програмима по којима се изводи настава и циљевима и исходима тих програма.</w:t>
      </w:r>
    </w:p>
    <w:p w:rsidR="00231A90" w:rsidRPr="003828BF" w:rsidRDefault="00231A90" w:rsidP="00231A90">
      <w:pPr>
        <w:contextualSpacing/>
        <w:jc w:val="both"/>
        <w:rPr>
          <w:lang w:val="sr-Cyrl-RS"/>
        </w:rPr>
      </w:pPr>
    </w:p>
    <w:p w:rsidR="00231A90" w:rsidRPr="003828BF" w:rsidRDefault="00F53EAA" w:rsidP="00231A90">
      <w:pPr>
        <w:contextualSpacing/>
        <w:jc w:val="both"/>
        <w:rPr>
          <w:lang w:val="sr-Cyrl-RS"/>
        </w:rPr>
      </w:pPr>
      <w:r w:rsidRPr="003828BF">
        <w:rPr>
          <w:lang w:val="sr-Cyrl-RS"/>
        </w:rPr>
        <w:t>ВТШСС</w:t>
      </w:r>
      <w:r w:rsidR="004E438C" w:rsidRPr="003828BF">
        <w:rPr>
          <w:lang w:val="sr-Cyrl-RS"/>
        </w:rPr>
        <w:t xml:space="preserve"> </w:t>
      </w:r>
      <w:r w:rsidR="00231A90" w:rsidRPr="003828BF">
        <w:rPr>
          <w:lang w:val="sr-Cyrl-RS"/>
        </w:rPr>
        <w:t xml:space="preserve">расписује конкурс за упис на студије на основу одлуке Владе Републике Србије, а у складу са предлозима Министарства просвете, науке и технолошког развоја. Конкурс садржи број студената за одређене студијске програме, услове за упис, мерила утврђивања редоследа кандидата, поступак спровођења конкурса и висину школарине коју плаћају студенти чије се студирање не финансира из буџета. У конкурсу су дефинисани рокови за упис и право приговора(Статут, члан 42-47, страна 9). Приликом селекције студената за упис на прву годину студија у обзир се узимају резултати постигнути током претходног школовања (максимално 40 поена) и резултати постигнути на пријемном испиту (максимално 60 поена; укупно 100 поена). </w:t>
      </w:r>
    </w:p>
    <w:p w:rsidR="00231A90" w:rsidRPr="003828BF" w:rsidRDefault="00231A90" w:rsidP="00231A90">
      <w:pPr>
        <w:contextualSpacing/>
        <w:jc w:val="both"/>
        <w:rPr>
          <w:lang w:val="sr-Cyrl-RS"/>
        </w:rPr>
      </w:pPr>
    </w:p>
    <w:p w:rsidR="00231A90" w:rsidRPr="003828BF" w:rsidRDefault="00231A90" w:rsidP="00231A90">
      <w:pPr>
        <w:contextualSpacing/>
        <w:jc w:val="both"/>
        <w:rPr>
          <w:lang w:val="sr-Cyrl-RS"/>
        </w:rPr>
      </w:pPr>
      <w:r w:rsidRPr="003828BF">
        <w:rPr>
          <w:lang w:val="sr-Cyrl-RS"/>
        </w:rPr>
        <w:t>Процедура</w:t>
      </w:r>
      <w:r w:rsidR="004E438C" w:rsidRPr="003828BF">
        <w:rPr>
          <w:lang w:val="sr-Cyrl-RS"/>
        </w:rPr>
        <w:t xml:space="preserve"> </w:t>
      </w:r>
      <w:r w:rsidRPr="003828BF">
        <w:rPr>
          <w:lang w:val="sr-Cyrl-RS"/>
        </w:rPr>
        <w:t xml:space="preserve">о пријему студената, којом се дефинише начин пријема студената закључно са њиховим уписом, као и одговорност учесника и надлежних органа у том процесу, </w:t>
      </w:r>
      <w:r w:rsidR="00D0100E" w:rsidRPr="003828BF">
        <w:rPr>
          <w:lang w:val="sr-Cyrl-RS"/>
        </w:rPr>
        <w:t>регулисана је</w:t>
      </w:r>
      <w:r w:rsidR="004E438C" w:rsidRPr="003828BF">
        <w:rPr>
          <w:lang w:val="sr-Cyrl-RS"/>
        </w:rPr>
        <w:t xml:space="preserve"> </w:t>
      </w:r>
      <w:r w:rsidRPr="003828BF">
        <w:rPr>
          <w:lang w:val="sr-Cyrl-RS"/>
        </w:rPr>
        <w:t xml:space="preserve">2006. године, када ју је усвојило Наставно веће тадашње Више техничке школе машинске и саобраћајне струке, </w:t>
      </w:r>
      <w:r w:rsidR="00D0100E" w:rsidRPr="003828BF">
        <w:rPr>
          <w:lang w:val="sr-Cyrl-RS"/>
        </w:rPr>
        <w:t xml:space="preserve">а </w:t>
      </w:r>
      <w:r w:rsidRPr="003828BF">
        <w:rPr>
          <w:lang w:val="sr-Cyrl-RS"/>
        </w:rPr>
        <w:t>ажурирана</w:t>
      </w:r>
      <w:r w:rsidR="00D0100E" w:rsidRPr="003828BF">
        <w:rPr>
          <w:lang w:val="sr-Cyrl-RS"/>
        </w:rPr>
        <w:t xml:space="preserve"> је </w:t>
      </w:r>
      <w:r w:rsidR="009A6225" w:rsidRPr="003828BF">
        <w:rPr>
          <w:lang w:val="sr-Cyrl-RS"/>
        </w:rPr>
        <w:t xml:space="preserve">2011. године </w:t>
      </w:r>
      <w:r w:rsidR="00D0100E" w:rsidRPr="003828BF">
        <w:rPr>
          <w:lang w:val="sr-Cyrl-RS"/>
        </w:rPr>
        <w:t>новим Правилни</w:t>
      </w:r>
      <w:r w:rsidR="009A6225" w:rsidRPr="003828BF">
        <w:rPr>
          <w:lang w:val="sr-Cyrl-RS"/>
        </w:rPr>
        <w:t>ком о упису студената на основн</w:t>
      </w:r>
      <w:r w:rsidR="00D0100E" w:rsidRPr="003828BF">
        <w:rPr>
          <w:lang w:val="sr-Cyrl-RS"/>
        </w:rPr>
        <w:t>е струковн</w:t>
      </w:r>
      <w:r w:rsidR="009A6225" w:rsidRPr="003828BF">
        <w:rPr>
          <w:lang w:val="sr-Cyrl-RS"/>
        </w:rPr>
        <w:t>е струковне студије</w:t>
      </w:r>
      <w:r w:rsidRPr="003828BF">
        <w:rPr>
          <w:lang w:val="sr-Cyrl-RS"/>
        </w:rPr>
        <w:t>.</w:t>
      </w:r>
      <w:r w:rsidR="009A6225" w:rsidRPr="003828BF">
        <w:rPr>
          <w:lang w:val="sr-Cyrl-RS"/>
        </w:rPr>
        <w:t xml:space="preserve"> Процедура уписа студената на специјалистичке струковне студије регулисана је Правилником о специјалистичким струковним студијама од 05.06.2014. године. </w:t>
      </w:r>
      <w:r w:rsidRPr="003828BF">
        <w:rPr>
          <w:lang w:val="sr-Cyrl-RS"/>
        </w:rPr>
        <w:t xml:space="preserve">Напредовање студената тј. прелазак на наредну годину је јасно регулисано Правилником о правилима студирања (који је донелоНаставно веће 05. 07. 2011. год.). </w:t>
      </w:r>
    </w:p>
    <w:p w:rsidR="00231A90" w:rsidRPr="003828BF" w:rsidRDefault="00231A90" w:rsidP="00231A90">
      <w:pPr>
        <w:contextualSpacing/>
        <w:jc w:val="both"/>
        <w:rPr>
          <w:lang w:val="sr-Cyrl-RS"/>
        </w:rPr>
      </w:pPr>
    </w:p>
    <w:p w:rsidR="00231A90" w:rsidRPr="003828BF" w:rsidRDefault="00231A90" w:rsidP="00231A90">
      <w:pPr>
        <w:contextualSpacing/>
        <w:jc w:val="both"/>
        <w:rPr>
          <w:lang w:val="sr-Cyrl-RS"/>
        </w:rPr>
      </w:pPr>
      <w:r w:rsidRPr="003828BF">
        <w:rPr>
          <w:lang w:val="sr-Cyrl-RS"/>
        </w:rPr>
        <w:t xml:space="preserve">Правилник о полагању испита и оцењивању (који је Наставно веће донело 18.04.2011. год.) јасно дефинише генералну стратегију оцењивања студената, док сваки наставник на сајту у Књизи предмета има истакнуте специфичне захтеве који се постављају студентима.  Предметни наставници обавештавају студенте на почетку семестра о плану рада предмета, критеријумима оцењивања студената, предиспитним обавезама и завршном испиту. </w:t>
      </w:r>
    </w:p>
    <w:p w:rsidR="00231A90" w:rsidRPr="003828BF" w:rsidRDefault="00231A90" w:rsidP="00231A90">
      <w:pPr>
        <w:contextualSpacing/>
        <w:jc w:val="both"/>
        <w:rPr>
          <w:lang w:val="sr-Cyrl-RS"/>
        </w:rPr>
      </w:pPr>
    </w:p>
    <w:p w:rsidR="00231A90" w:rsidRPr="003828BF" w:rsidRDefault="00231A90" w:rsidP="00231A90">
      <w:pPr>
        <w:contextualSpacing/>
        <w:jc w:val="both"/>
        <w:rPr>
          <w:lang w:val="sr-Cyrl-RS"/>
        </w:rPr>
      </w:pPr>
      <w:r w:rsidRPr="003828BF">
        <w:rPr>
          <w:lang w:val="sr-Cyrl-RS"/>
        </w:rPr>
        <w:t xml:space="preserve">Успешност студента у савлађивању појединог предмета континуирано се прати током наставе и изражава се поенима. Завршна оцена представља збир поена остварених по активностима током наставе и на завршном испиту. За сваки предмет се израђује </w:t>
      </w:r>
      <w:r w:rsidRPr="003828BF">
        <w:rPr>
          <w:lang w:val="sr-Cyrl-RS"/>
        </w:rPr>
        <w:lastRenderedPageBreak/>
        <w:t xml:space="preserve">поступак оцењивања. Предиспитне обавезе (семинарски радови, тестови, колоквијуми, присуство настави, итд.) учествују са 30 - 50%. Услов за излазак на завршни испит је да се оствари 30 - 40% од броја поена које студент може максимално да оствари. </w:t>
      </w:r>
    </w:p>
    <w:p w:rsidR="00231A90" w:rsidRPr="003828BF" w:rsidRDefault="00231A90" w:rsidP="00231A90">
      <w:pPr>
        <w:jc w:val="both"/>
        <w:rPr>
          <w:lang w:val="sr-Cyrl-RS"/>
        </w:rPr>
      </w:pPr>
    </w:p>
    <w:p w:rsidR="00231A90" w:rsidRPr="003828BF" w:rsidRDefault="00231A90" w:rsidP="00231A90">
      <w:pPr>
        <w:jc w:val="both"/>
        <w:rPr>
          <w:lang w:val="sr-Cyrl-RS"/>
        </w:rPr>
      </w:pPr>
      <w:r w:rsidRPr="003828BF">
        <w:rPr>
          <w:lang w:val="sr-Cyrl-RS"/>
        </w:rPr>
        <w:t xml:space="preserve">Једнакост и равноправност студената по свим основама су загарантовани и негују се од настанка </w:t>
      </w:r>
      <w:r w:rsidR="00F53EAA" w:rsidRPr="003828BF">
        <w:rPr>
          <w:lang w:val="sr-Cyrl-RS"/>
        </w:rPr>
        <w:t>ВТШСС</w:t>
      </w:r>
      <w:r w:rsidRPr="003828BF">
        <w:rPr>
          <w:lang w:val="sr-Cyrl-RS"/>
        </w:rPr>
        <w:t>. Студирање је</w:t>
      </w:r>
      <w:r w:rsidR="005A3148" w:rsidRPr="003828BF">
        <w:rPr>
          <w:lang w:val="sr-Cyrl-RS"/>
        </w:rPr>
        <w:t xml:space="preserve"> </w:t>
      </w:r>
      <w:r w:rsidRPr="003828BF">
        <w:rPr>
          <w:lang w:val="sr-Cyrl-RS"/>
        </w:rPr>
        <w:t xml:space="preserve">омогућено и студентима са посебним потребама и припадницима мањина. Сваке године, након пријемног испита, </w:t>
      </w:r>
      <w:r w:rsidR="00F53EAA" w:rsidRPr="003828BF">
        <w:rPr>
          <w:lang w:val="sr-Cyrl-RS"/>
        </w:rPr>
        <w:t>ВТШСС</w:t>
      </w:r>
      <w:r w:rsidRPr="003828BF">
        <w:rPr>
          <w:lang w:val="sr-Cyrl-RS"/>
        </w:rPr>
        <w:t xml:space="preserve"> резервише један број буџетских места (</w:t>
      </w:r>
      <w:r w:rsidR="005A3148" w:rsidRPr="003828BF">
        <w:rPr>
          <w:lang w:val="sr-Cyrl-RS"/>
        </w:rPr>
        <w:t>три</w:t>
      </w:r>
      <w:r w:rsidRPr="003828BF">
        <w:rPr>
          <w:lang w:val="sr-Cyrl-RS"/>
        </w:rPr>
        <w:t xml:space="preserve"> места тј.  2%  од укупног броја студената који се у прву годину студија уписују</w:t>
      </w:r>
      <w:r w:rsidR="005A3148" w:rsidRPr="003828BF">
        <w:rPr>
          <w:lang w:val="sr-Cyrl-RS"/>
        </w:rPr>
        <w:t xml:space="preserve"> </w:t>
      </w:r>
      <w:r w:rsidRPr="003828BF">
        <w:rPr>
          <w:lang w:val="sr-Cyrl-RS"/>
        </w:rPr>
        <w:t xml:space="preserve">на терет буџета) за студенте са посебним потребама и припаднике мањина. Ова места су резервисана до </w:t>
      </w:r>
      <w:r w:rsidR="005A3148" w:rsidRPr="003828BF">
        <w:rPr>
          <w:lang w:val="sr-Cyrl-RS"/>
        </w:rPr>
        <w:t>септембарског</w:t>
      </w:r>
      <w:r w:rsidRPr="003828BF">
        <w:rPr>
          <w:lang w:val="sr-Cyrl-RS"/>
        </w:rPr>
        <w:t xml:space="preserve"> уписног рока у </w:t>
      </w:r>
      <w:r w:rsidR="00F53EAA" w:rsidRPr="003828BF">
        <w:rPr>
          <w:lang w:val="sr-Cyrl-RS"/>
        </w:rPr>
        <w:t>ВТШСС</w:t>
      </w:r>
      <w:r w:rsidRPr="003828BF">
        <w:rPr>
          <w:lang w:val="sr-Cyrl-RS"/>
        </w:rPr>
        <w:t xml:space="preserve">. </w:t>
      </w:r>
    </w:p>
    <w:p w:rsidR="00231A90" w:rsidRPr="003828BF" w:rsidRDefault="00231A90" w:rsidP="00231A90">
      <w:pPr>
        <w:jc w:val="both"/>
        <w:rPr>
          <w:lang w:val="sr-Cyrl-RS"/>
        </w:rPr>
      </w:pPr>
    </w:p>
    <w:p w:rsidR="00231A90" w:rsidRPr="003828BF" w:rsidRDefault="00231A90" w:rsidP="00231A90">
      <w:pPr>
        <w:jc w:val="both"/>
        <w:rPr>
          <w:lang w:val="sr-Cyrl-RS"/>
        </w:rPr>
      </w:pPr>
      <w:r w:rsidRPr="003828BF">
        <w:rPr>
          <w:lang w:val="sr-Cyrl-RS"/>
        </w:rPr>
        <w:t xml:space="preserve">Правилником о правилима студирања, као и Кодексом професионалне етике (који је Наставно веће  донело 03.09.2012. год.), обезбеђује се коректно и професионално понашање наставника током оцењивања студената (објективност, етичност и коректан однос према студенту), студената према наставницима, као и процедуре које омогућују реаговање у случају повреде правила студирања било од стране наставника, било од стране студената. </w:t>
      </w:r>
    </w:p>
    <w:p w:rsidR="00231A90" w:rsidRPr="003828BF" w:rsidRDefault="00231A90" w:rsidP="00231A90">
      <w:pPr>
        <w:jc w:val="both"/>
        <w:rPr>
          <w:lang w:val="sr-Cyrl-RS"/>
        </w:rPr>
      </w:pPr>
    </w:p>
    <w:p w:rsidR="00231A90" w:rsidRPr="003828BF" w:rsidRDefault="00231A90" w:rsidP="00231A90">
      <w:pPr>
        <w:jc w:val="both"/>
        <w:rPr>
          <w:lang w:val="sr-Cyrl-RS"/>
        </w:rPr>
      </w:pPr>
      <w:r w:rsidRPr="003828BF">
        <w:rPr>
          <w:lang w:val="sr-Cyrl-RS"/>
        </w:rPr>
        <w:t xml:space="preserve">Статутом </w:t>
      </w:r>
      <w:r w:rsidR="00F53EAA" w:rsidRPr="003828BF">
        <w:rPr>
          <w:lang w:val="sr-Cyrl-RS"/>
        </w:rPr>
        <w:t>ВТШСС</w:t>
      </w:r>
      <w:r w:rsidRPr="003828BF">
        <w:rPr>
          <w:lang w:val="sr-Cyrl-RS"/>
        </w:rPr>
        <w:t xml:space="preserve"> студентима је омогућен одговарајући облик организовања – Студентски парламент. Студентски парламент, као орган </w:t>
      </w:r>
      <w:r w:rsidR="00F53EAA" w:rsidRPr="003828BF">
        <w:rPr>
          <w:lang w:val="sr-Cyrl-RS"/>
        </w:rPr>
        <w:t>ВТШСС</w:t>
      </w:r>
      <w:r w:rsidRPr="003828BF">
        <w:rPr>
          <w:lang w:val="sr-Cyrl-RS"/>
        </w:rPr>
        <w:t xml:space="preserve">, делегира своје представнике који учествују у телима </w:t>
      </w:r>
      <w:r w:rsidR="00F53EAA" w:rsidRPr="003828BF">
        <w:rPr>
          <w:lang w:val="sr-Cyrl-RS"/>
        </w:rPr>
        <w:t>ВТШСС</w:t>
      </w:r>
      <w:r w:rsidRPr="003828BF">
        <w:rPr>
          <w:lang w:val="sr-Cyrl-RS"/>
        </w:rPr>
        <w:t xml:space="preserve">: Комисији за обезбеђење </w:t>
      </w:r>
      <w:r w:rsidR="00F53EAA" w:rsidRPr="003828BF">
        <w:rPr>
          <w:lang w:val="sr-Cyrl-RS"/>
        </w:rPr>
        <w:t xml:space="preserve">и унапређење </w:t>
      </w:r>
      <w:r w:rsidRPr="003828BF">
        <w:rPr>
          <w:lang w:val="sr-Cyrl-RS"/>
        </w:rPr>
        <w:t xml:space="preserve">квалитета, Савету, итд. Студентски парламент организује и тумачи један број студентских анкета, на основу чега се извлаче поуке и дисукутују могућности за бољу организацију студијских програма. Студентске анкете анализира и Комисија за обезбеђење квалитета. Студентски парламент и Комисија за обезбеђење квалитета посебно дискутују мере које </w:t>
      </w:r>
      <w:r w:rsidR="00F53EAA" w:rsidRPr="003828BF">
        <w:rPr>
          <w:lang w:val="sr-Cyrl-RS"/>
        </w:rPr>
        <w:t>ВТШСС</w:t>
      </w:r>
      <w:r w:rsidRPr="003828BF">
        <w:rPr>
          <w:lang w:val="sr-Cyrl-RS"/>
        </w:rPr>
        <w:t xml:space="preserve"> може донети у случају сувише ниске пролазности по предметима, програмима, годинама, као и у случају уочених неправилности у оцењивању. Перманентно праћење пролазности је сасвим довољна мера, која побуђује ангажовање наставника да се комуникација са студентима подигне на ниво са кога се врло успешно решавају сви проблеми током школске године. </w:t>
      </w:r>
    </w:p>
    <w:p w:rsidR="00231A90" w:rsidRPr="003828BF" w:rsidRDefault="00231A90" w:rsidP="00231A90">
      <w:pPr>
        <w:jc w:val="both"/>
        <w:rPr>
          <w:lang w:val="sr-Cyrl-RS"/>
        </w:rPr>
      </w:pPr>
    </w:p>
    <w:p w:rsidR="00231A90" w:rsidRPr="003828BF" w:rsidRDefault="00231A90" w:rsidP="00231A90">
      <w:pPr>
        <w:jc w:val="both"/>
        <w:rPr>
          <w:lang w:val="sr-Cyrl-RS"/>
        </w:rPr>
      </w:pPr>
      <w:r w:rsidRPr="003828BF">
        <w:rPr>
          <w:lang w:val="sr-Cyrl-RS"/>
        </w:rPr>
        <w:t xml:space="preserve">Инфраструктура </w:t>
      </w:r>
      <w:r w:rsidR="00F53EAA" w:rsidRPr="003828BF">
        <w:rPr>
          <w:lang w:val="sr-Cyrl-RS"/>
        </w:rPr>
        <w:t>ВТШСС</w:t>
      </w:r>
      <w:r w:rsidRPr="003828BF">
        <w:rPr>
          <w:lang w:val="sr-Cyrl-RS"/>
        </w:rPr>
        <w:t xml:space="preserve"> испуњава захтеве који важе за високошколске инситуције, с тим да је расположиви простор на доњој граници. Све службе </w:t>
      </w:r>
      <w:r w:rsidR="00F53EAA" w:rsidRPr="003828BF">
        <w:rPr>
          <w:lang w:val="sr-Cyrl-RS"/>
        </w:rPr>
        <w:t>ВТШСС</w:t>
      </w:r>
      <w:r w:rsidRPr="003828BF">
        <w:rPr>
          <w:lang w:val="sr-Cyrl-RS"/>
        </w:rPr>
        <w:t xml:space="preserve"> (студентска служба, библиотека, итд), као и Студентски парламент имају своје посебне просторије, али недостају просторије за рекреацију студената. Из тог разлога, </w:t>
      </w:r>
      <w:r w:rsidR="00F53EAA" w:rsidRPr="003828BF">
        <w:rPr>
          <w:lang w:val="sr-Cyrl-RS"/>
        </w:rPr>
        <w:t>ВТШСС</w:t>
      </w:r>
      <w:r w:rsidRPr="003828BF">
        <w:rPr>
          <w:lang w:val="sr-Cyrl-RS"/>
        </w:rPr>
        <w:t xml:space="preserve">је својим студенима омогућила бесплатно коришћење садржаја у спортском центру </w:t>
      </w:r>
      <w:r w:rsidR="005A3148" w:rsidRPr="003828BF">
        <w:rPr>
          <w:lang w:val="sr-Cyrl-RS"/>
        </w:rPr>
        <w:t>''</w:t>
      </w:r>
      <w:r w:rsidRPr="003828BF">
        <w:rPr>
          <w:lang w:val="sr-Cyrl-RS"/>
        </w:rPr>
        <w:t>Парк</w:t>
      </w:r>
      <w:r w:rsidR="005A3148" w:rsidRPr="003828BF">
        <w:rPr>
          <w:lang w:val="sr-Cyrl-RS"/>
        </w:rPr>
        <w:t>''</w:t>
      </w:r>
      <w:r w:rsidRPr="003828BF">
        <w:rPr>
          <w:lang w:val="sr-Cyrl-RS"/>
        </w:rPr>
        <w:t xml:space="preserve"> и закупила терене за остале рекреативне и ваннаставне активности (ови послови су уређени Правилником о расподели сопствених прихода).  </w:t>
      </w:r>
    </w:p>
    <w:p w:rsidR="00231A90" w:rsidRPr="003828BF" w:rsidRDefault="00231A90" w:rsidP="00231A90">
      <w:pPr>
        <w:jc w:val="both"/>
        <w:rPr>
          <w:lang w:val="sr-Cyrl-RS"/>
        </w:rPr>
      </w:pPr>
    </w:p>
    <w:p w:rsidR="00231A90" w:rsidRPr="003828BF" w:rsidRDefault="00F53EAA" w:rsidP="00231A90">
      <w:pPr>
        <w:jc w:val="both"/>
        <w:rPr>
          <w:lang w:val="sr-Cyrl-RS"/>
        </w:rPr>
      </w:pPr>
      <w:r w:rsidRPr="003828BF">
        <w:rPr>
          <w:lang w:val="sr-Cyrl-RS"/>
        </w:rPr>
        <w:t>ВТШСС</w:t>
      </w:r>
      <w:r w:rsidR="00231A90" w:rsidRPr="003828BF">
        <w:rPr>
          <w:lang w:val="sr-Cyrl-RS"/>
        </w:rPr>
        <w:t xml:space="preserve"> је финансирала боравак својих студената у Грчкој на сусретима Високих школа - Вишијада (школске 2011/12. и 2013/14</w:t>
      </w:r>
      <w:r w:rsidR="005A3148" w:rsidRPr="003828BF">
        <w:rPr>
          <w:lang w:val="sr-Cyrl-RS"/>
        </w:rPr>
        <w:t>.</w:t>
      </w:r>
      <w:r w:rsidR="00231A90" w:rsidRPr="003828BF">
        <w:rPr>
          <w:lang w:val="sr-Cyrl-RS"/>
        </w:rPr>
        <w:t xml:space="preserve"> год.), као и боравак својих студената на Дивчибарама током такмичења (школске 2011/12. и 2013/14</w:t>
      </w:r>
      <w:r w:rsidR="005A3148" w:rsidRPr="003828BF">
        <w:rPr>
          <w:lang w:val="sr-Cyrl-RS"/>
        </w:rPr>
        <w:t>.</w:t>
      </w:r>
      <w:r w:rsidR="00231A90" w:rsidRPr="003828BF">
        <w:rPr>
          <w:lang w:val="sr-Cyrl-RS"/>
        </w:rPr>
        <w:t xml:space="preserve"> год.). </w:t>
      </w:r>
    </w:p>
    <w:p w:rsidR="00231A90" w:rsidRPr="003828BF" w:rsidRDefault="00231A90" w:rsidP="00231A90">
      <w:pPr>
        <w:jc w:val="both"/>
        <w:rPr>
          <w:lang w:val="sr-Cyrl-RS"/>
        </w:rPr>
      </w:pPr>
    </w:p>
    <w:p w:rsidR="00231A90" w:rsidRPr="003828BF" w:rsidRDefault="00F53EAA" w:rsidP="00231A90">
      <w:pPr>
        <w:jc w:val="both"/>
        <w:rPr>
          <w:lang w:val="sr-Cyrl-RS"/>
        </w:rPr>
      </w:pPr>
      <w:r w:rsidRPr="003828BF">
        <w:rPr>
          <w:lang w:val="sr-Cyrl-RS"/>
        </w:rPr>
        <w:t>ВТШСС</w:t>
      </w:r>
      <w:r w:rsidR="00231A90" w:rsidRPr="003828BF">
        <w:rPr>
          <w:lang w:val="sr-Cyrl-RS"/>
        </w:rPr>
        <w:t xml:space="preserve"> организује и помаже едукацију и усавршавање студената, сарадњом са низом фирми у којима студенти завршних година могу обавити стручну праксу. Такође, најбољи студенти током лета могу учестовати у летњој школи програмирања „EDIT” у компанији Comtrade у Крагујевцу. </w:t>
      </w:r>
    </w:p>
    <w:p w:rsidR="00231A90" w:rsidRPr="003828BF" w:rsidRDefault="00231A90" w:rsidP="00231A90">
      <w:pPr>
        <w:jc w:val="both"/>
        <w:rPr>
          <w:lang w:val="sr-Cyrl-RS"/>
        </w:rPr>
      </w:pPr>
    </w:p>
    <w:p w:rsidR="00231A90" w:rsidRPr="003828BF" w:rsidRDefault="00F53EAA" w:rsidP="00231A90">
      <w:pPr>
        <w:jc w:val="both"/>
        <w:rPr>
          <w:lang w:val="sr-Cyrl-RS"/>
        </w:rPr>
      </w:pPr>
      <w:r w:rsidRPr="003828BF">
        <w:rPr>
          <w:lang w:val="sr-Cyrl-RS"/>
        </w:rPr>
        <w:t>ВТШСС</w:t>
      </w:r>
      <w:r w:rsidR="00231A90" w:rsidRPr="003828BF">
        <w:rPr>
          <w:lang w:val="sr-Cyrl-RS"/>
        </w:rPr>
        <w:t xml:space="preserve"> је Тест центар ECDL Фондације, што подразумева да има лиценцу да </w:t>
      </w:r>
      <w:r w:rsidR="00231A90" w:rsidRPr="003828BF">
        <w:rPr>
          <w:lang w:val="sr-Cyrl-RS"/>
        </w:rPr>
        <w:lastRenderedPageBreak/>
        <w:t>организује припрему и полагање курса European Computer Driving Licence, који спроводи</w:t>
      </w:r>
      <w:r w:rsidR="005A3148" w:rsidRPr="003828BF">
        <w:rPr>
          <w:lang w:val="sr-Cyrl-RS"/>
        </w:rPr>
        <w:t xml:space="preserve"> </w:t>
      </w:r>
      <w:r w:rsidR="00231A90" w:rsidRPr="003828BF">
        <w:rPr>
          <w:lang w:val="sr-Cyrl-RS"/>
        </w:rPr>
        <w:t xml:space="preserve">кадар Школе, а којим студенти стичу европски признат сертификат из области рачунара. </w:t>
      </w:r>
    </w:p>
    <w:p w:rsidR="00231A90" w:rsidRPr="003828BF" w:rsidRDefault="00231A90" w:rsidP="00231A90">
      <w:pPr>
        <w:jc w:val="both"/>
        <w:rPr>
          <w:lang w:val="sr-Cyrl-RS"/>
        </w:rPr>
      </w:pPr>
    </w:p>
    <w:p w:rsidR="00231A90" w:rsidRPr="003828BF" w:rsidRDefault="00231A90" w:rsidP="00231A90">
      <w:pPr>
        <w:jc w:val="both"/>
        <w:rPr>
          <w:lang w:val="sr-Cyrl-RS"/>
        </w:rPr>
      </w:pPr>
      <w:r w:rsidRPr="003828BF">
        <w:rPr>
          <w:lang w:val="sr-Cyrl-RS"/>
        </w:rPr>
        <w:t>Школа</w:t>
      </w:r>
      <w:r w:rsidR="005A3148" w:rsidRPr="003828BF">
        <w:rPr>
          <w:lang w:val="sr-Cyrl-RS"/>
        </w:rPr>
        <w:t xml:space="preserve"> </w:t>
      </w:r>
      <w:r w:rsidRPr="003828BF">
        <w:rPr>
          <w:lang w:val="sr-Cyrl-RS"/>
        </w:rPr>
        <w:t xml:space="preserve">сваке године на свечаности поводом дана </w:t>
      </w:r>
      <w:r w:rsidR="00F53EAA" w:rsidRPr="003828BF">
        <w:rPr>
          <w:lang w:val="sr-Cyrl-RS"/>
        </w:rPr>
        <w:t>ВТШСС</w:t>
      </w:r>
      <w:r w:rsidRPr="003828BF">
        <w:rPr>
          <w:lang w:val="sr-Cyrl-RS"/>
        </w:rPr>
        <w:t xml:space="preserve"> награђује своје најбоље студенте свих година симболичним поклонима</w:t>
      </w:r>
      <w:r w:rsidR="005A3148" w:rsidRPr="003828BF">
        <w:rPr>
          <w:lang w:val="sr-Cyrl-RS"/>
        </w:rPr>
        <w:t>,</w:t>
      </w:r>
      <w:r w:rsidRPr="003828BF">
        <w:rPr>
          <w:lang w:val="sr-Cyrl-RS"/>
        </w:rPr>
        <w:t xml:space="preserve"> итд. </w:t>
      </w:r>
    </w:p>
    <w:p w:rsidR="00231A90" w:rsidRPr="003828BF" w:rsidRDefault="00231A90" w:rsidP="00231A90">
      <w:pPr>
        <w:jc w:val="both"/>
        <w:rPr>
          <w:b/>
          <w:i/>
          <w:sz w:val="26"/>
          <w:szCs w:val="26"/>
          <w:lang w:val="sr-Cyrl-RS"/>
        </w:rPr>
      </w:pPr>
    </w:p>
    <w:p w:rsidR="00231A90" w:rsidRPr="003828BF" w:rsidRDefault="00231A90" w:rsidP="00231A90">
      <w:pPr>
        <w:jc w:val="both"/>
        <w:rPr>
          <w:b/>
          <w:i/>
          <w:sz w:val="26"/>
          <w:szCs w:val="26"/>
          <w:lang w:val="sr-Cyrl-RS"/>
        </w:rPr>
      </w:pPr>
      <w:r w:rsidRPr="003828BF">
        <w:rPr>
          <w:b/>
          <w:i/>
          <w:sz w:val="26"/>
          <w:szCs w:val="26"/>
          <w:lang w:val="sr-Cyrl-RS"/>
        </w:rPr>
        <w:t xml:space="preserve">Процена испуњености стандарда </w:t>
      </w:r>
    </w:p>
    <w:p w:rsidR="00231A90" w:rsidRPr="003828BF" w:rsidRDefault="00231A90" w:rsidP="00231A90">
      <w:pPr>
        <w:jc w:val="both"/>
        <w:rPr>
          <w:b/>
          <w:i/>
          <w:sz w:val="26"/>
          <w:szCs w:val="26"/>
          <w:lang w:val="sr-Cyrl-RS"/>
        </w:rPr>
      </w:pPr>
    </w:p>
    <w:p w:rsidR="00231A90" w:rsidRPr="003828BF" w:rsidRDefault="00231A90" w:rsidP="00231A90">
      <w:pPr>
        <w:jc w:val="both"/>
        <w:rPr>
          <w:lang w:val="sr-Cyrl-RS"/>
        </w:rPr>
      </w:pPr>
      <w:r w:rsidRPr="003828BF">
        <w:rPr>
          <w:lang w:val="sr-Cyrl-RS"/>
        </w:rPr>
        <w:t>Висока техничка школа струковних студија у Крагујевцу остварила је циљеве и испунила захтеве постављене стандардом 8:</w:t>
      </w:r>
      <w:r w:rsidRPr="003828BF">
        <w:rPr>
          <w:bCs/>
          <w:lang w:val="sr-Cyrl-RS"/>
        </w:rPr>
        <w:t>(</w:t>
      </w:r>
      <w:r w:rsidRPr="003828BF">
        <w:rPr>
          <w:lang w:val="sr-Cyrl-RS"/>
        </w:rPr>
        <w:t>1) Обезбеђује потенцијалним и уписаним студентима на најдиректнији и најкомфорнији начин све релевантне информације и податке који су повезани са њиховим студијама; (2)</w:t>
      </w:r>
      <w:r w:rsidR="005A3148" w:rsidRPr="003828BF">
        <w:rPr>
          <w:lang w:val="sr-Cyrl-RS"/>
        </w:rPr>
        <w:t xml:space="preserve"> </w:t>
      </w:r>
      <w:r w:rsidR="00F53EAA" w:rsidRPr="003828BF">
        <w:rPr>
          <w:lang w:val="sr-Cyrl-RS"/>
        </w:rPr>
        <w:t>ВТШСС</w:t>
      </w:r>
      <w:r w:rsidRPr="003828BF">
        <w:rPr>
          <w:lang w:val="sr-Cyrl-RS"/>
        </w:rPr>
        <w:t xml:space="preserve">вреднује резултате постигнуте у претходном школовању и резултате постигнуте на пријемном испиту, односно испиту за проверу склоности и способности, у складу са законом, при селекцији студената за упис; (3) Гарантује једнакост и равноправност студената по свим основама (раса, боја коже, пол, сексуална оријентација, етничко, национално или социјално порекло, језик, вероисповест, политичко или друго мишљење, статус стечен рођењем, постојање сензорног или моторног хендикепа и имовинско стање); (4) Развија и унапред упознаје студенте са обавезом праћења наставе; (5) Студенти се оцењују помоћу унапред објављених критеријума, правила и процедура; (6) Систематично анализира, оцењује и унапређује методе и критеријуме оцењивања студената по предметима, а посебно: да ли је метод оцењивања студената прилагођен предмету, да ли се прати и оцењује рад студента током наставе, какав је однос оцене рада студента током наставе и на завршном испиту у укупној оцени и да ли се оцењује способност студената да примене знање; (7) Методе оцењивања студената и знања које су усвојили у току наставног процеса усклађене су са циљевима, садржајима и обимом акредитованих студијских програма; (8) Обезбеђује коректно и професионално понашање наставника током оцењивања студената (објективност, етичност и коректан однос према студенту); (9) Систематично прати и проверава оцене студената по предметима и предузима одговарајуће мере уколико дође до неправилности у дистрибуцији оцена (сувише високих или ниских оцена, неравномеран распоред оцена) у дужем периоду; (10) Систематично прати и проверава пролазност студената по предметима, програмима, годинама и предузима корективне мере у случају сувише ниске пролазности или других неправилности у оцењивању; (11) Омогућава студентима одговарајући облик студентског организовања, деловања и учешћа у одлучивању, у складу са законом; (12) Подржава разне облике ваннаставних активности студената (организује стручне екскурзије, подржава учешће студената на стручним и спортским такмичењима у земљи и иностранству, ствара услове за рекреативне активности студената и друго). </w:t>
      </w:r>
    </w:p>
    <w:p w:rsidR="00231A90" w:rsidRPr="003828BF" w:rsidRDefault="00231A90" w:rsidP="00231A90">
      <w:pPr>
        <w:jc w:val="both"/>
        <w:rPr>
          <w:lang w:val="sr-Cyrl-RS"/>
        </w:rPr>
      </w:pPr>
    </w:p>
    <w:p w:rsidR="00231A90" w:rsidRPr="003828BF" w:rsidRDefault="00231A90" w:rsidP="00231A90">
      <w:pPr>
        <w:jc w:val="both"/>
        <w:rPr>
          <w:b/>
          <w:i/>
          <w:sz w:val="26"/>
          <w:szCs w:val="26"/>
          <w:lang w:val="sr-Cyrl-RS"/>
        </w:rPr>
      </w:pPr>
      <w:r w:rsidRPr="003828BF">
        <w:rPr>
          <w:b/>
          <w:i/>
          <w:sz w:val="26"/>
          <w:szCs w:val="26"/>
          <w:lang w:val="sr-Cyrl-RS"/>
        </w:rPr>
        <w:t>Анализа слабости и повољних елемента (SWOT анализа)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01"/>
        <w:gridCol w:w="3109"/>
        <w:gridCol w:w="3077"/>
      </w:tblGrid>
      <w:tr w:rsidR="00231A90" w:rsidRPr="003828BF" w:rsidTr="00512A3D">
        <w:tc>
          <w:tcPr>
            <w:tcW w:w="3192" w:type="dxa"/>
            <w:shd w:val="clear" w:color="auto" w:fill="D9D9D9"/>
          </w:tcPr>
          <w:p w:rsidR="00231A90" w:rsidRPr="003828BF" w:rsidRDefault="00231A90" w:rsidP="00512A3D">
            <w:pPr>
              <w:rPr>
                <w:lang w:val="sr-Cyrl-RS"/>
              </w:rPr>
            </w:pPr>
          </w:p>
        </w:tc>
        <w:tc>
          <w:tcPr>
            <w:tcW w:w="3192" w:type="dxa"/>
            <w:shd w:val="clear" w:color="auto" w:fill="D9D9D9"/>
          </w:tcPr>
          <w:p w:rsidR="00231A90" w:rsidRPr="003828BF" w:rsidRDefault="00231A90" w:rsidP="00512A3D">
            <w:pPr>
              <w:rPr>
                <w:b/>
                <w:lang w:val="sr-Cyrl-RS"/>
              </w:rPr>
            </w:pPr>
            <w:r w:rsidRPr="003828BF">
              <w:rPr>
                <w:b/>
                <w:sz w:val="22"/>
                <w:szCs w:val="22"/>
                <w:lang w:val="sr-Cyrl-RS"/>
              </w:rPr>
              <w:t xml:space="preserve">ПРЕДНОСТИ: </w:t>
            </w:r>
          </w:p>
          <w:p w:rsidR="00231A90" w:rsidRPr="003828BF" w:rsidRDefault="00231A90" w:rsidP="00512A3D">
            <w:pPr>
              <w:rPr>
                <w:lang w:val="sr-Cyrl-RS"/>
              </w:rPr>
            </w:pPr>
          </w:p>
          <w:p w:rsidR="00231A90" w:rsidRPr="003828BF" w:rsidRDefault="00231A90" w:rsidP="002C4889">
            <w:pPr>
              <w:widowControl/>
              <w:numPr>
                <w:ilvl w:val="0"/>
                <w:numId w:val="21"/>
              </w:numPr>
              <w:autoSpaceDE/>
              <w:autoSpaceDN/>
              <w:adjustRightInd/>
              <w:ind w:left="132" w:hanging="138"/>
              <w:rPr>
                <w:lang w:val="sr-Cyrl-RS"/>
              </w:rPr>
            </w:pPr>
            <w:r w:rsidRPr="003828BF">
              <w:rPr>
                <w:sz w:val="22"/>
                <w:szCs w:val="22"/>
                <w:lang w:val="sr-Cyrl-RS"/>
              </w:rPr>
              <w:t>Јасно дефинисане, јавне процедуре које се односе на упис студената у прву годину студија, као и на напредовање студената током студирања/+++</w:t>
            </w:r>
          </w:p>
          <w:p w:rsidR="00231A90" w:rsidRPr="003828BF" w:rsidRDefault="00231A90" w:rsidP="00512A3D">
            <w:pPr>
              <w:ind w:left="132"/>
              <w:rPr>
                <w:lang w:val="sr-Cyrl-RS"/>
              </w:rPr>
            </w:pPr>
          </w:p>
          <w:p w:rsidR="00231A90" w:rsidRPr="003828BF" w:rsidRDefault="00231A90" w:rsidP="002C4889">
            <w:pPr>
              <w:widowControl/>
              <w:numPr>
                <w:ilvl w:val="0"/>
                <w:numId w:val="21"/>
              </w:numPr>
              <w:autoSpaceDE/>
              <w:autoSpaceDN/>
              <w:adjustRightInd/>
              <w:ind w:left="132" w:hanging="138"/>
              <w:rPr>
                <w:lang w:val="sr-Cyrl-RS"/>
              </w:rPr>
            </w:pPr>
            <w:r w:rsidRPr="003828BF">
              <w:rPr>
                <w:sz w:val="22"/>
                <w:szCs w:val="22"/>
                <w:lang w:val="sr-Cyrl-RS"/>
              </w:rPr>
              <w:t>Једнакост и равноправност студената по свим основама/+</w:t>
            </w:r>
          </w:p>
          <w:p w:rsidR="00231A90" w:rsidRPr="003828BF" w:rsidRDefault="00231A90" w:rsidP="00512A3D">
            <w:pPr>
              <w:rPr>
                <w:lang w:val="sr-Cyrl-RS"/>
              </w:rPr>
            </w:pPr>
          </w:p>
          <w:p w:rsidR="00231A90" w:rsidRPr="003828BF" w:rsidRDefault="00231A90" w:rsidP="002C4889">
            <w:pPr>
              <w:widowControl/>
              <w:numPr>
                <w:ilvl w:val="0"/>
                <w:numId w:val="21"/>
              </w:numPr>
              <w:autoSpaceDE/>
              <w:autoSpaceDN/>
              <w:adjustRightInd/>
              <w:ind w:left="132" w:hanging="138"/>
              <w:rPr>
                <w:lang w:val="sr-Cyrl-RS"/>
              </w:rPr>
            </w:pPr>
            <w:r w:rsidRPr="003828BF">
              <w:rPr>
                <w:sz w:val="22"/>
                <w:szCs w:val="22"/>
                <w:lang w:val="sr-Cyrl-RS"/>
              </w:rPr>
              <w:t>Правилником о полагању испита јасно је дефинисана генерална стратегија оцењивања студената, док су специфична правила објављена н</w:t>
            </w:r>
            <w:r w:rsidR="005A3148" w:rsidRPr="003828BF">
              <w:rPr>
                <w:sz w:val="22"/>
                <w:szCs w:val="22"/>
                <w:lang w:val="sr-Cyrl-RS"/>
              </w:rPr>
              <w:t>а сајту Школе у К</w:t>
            </w:r>
            <w:r w:rsidRPr="003828BF">
              <w:rPr>
                <w:sz w:val="22"/>
                <w:szCs w:val="22"/>
                <w:lang w:val="sr-Cyrl-RS"/>
              </w:rPr>
              <w:t>њизи предмета/+</w:t>
            </w:r>
          </w:p>
          <w:p w:rsidR="00231A90" w:rsidRPr="003828BF" w:rsidRDefault="00231A90" w:rsidP="00512A3D">
            <w:pPr>
              <w:rPr>
                <w:lang w:val="sr-Cyrl-RS"/>
              </w:rPr>
            </w:pPr>
          </w:p>
          <w:p w:rsidR="00231A90" w:rsidRPr="003828BF" w:rsidRDefault="00231A90" w:rsidP="002C4889">
            <w:pPr>
              <w:widowControl/>
              <w:numPr>
                <w:ilvl w:val="0"/>
                <w:numId w:val="21"/>
              </w:numPr>
              <w:autoSpaceDE/>
              <w:autoSpaceDN/>
              <w:adjustRightInd/>
              <w:ind w:left="132" w:hanging="138"/>
              <w:rPr>
                <w:lang w:val="sr-Cyrl-RS"/>
              </w:rPr>
            </w:pPr>
            <w:r w:rsidRPr="003828BF">
              <w:rPr>
                <w:sz w:val="22"/>
                <w:szCs w:val="22"/>
                <w:lang w:val="sr-Cyrl-RS"/>
              </w:rPr>
              <w:t>Могућност одласка на стручну праксу у приватне и државне фирме са којима школа сарађује/+</w:t>
            </w:r>
          </w:p>
          <w:p w:rsidR="00231A90" w:rsidRPr="003828BF" w:rsidRDefault="00231A90" w:rsidP="00512A3D">
            <w:pPr>
              <w:pStyle w:val="ListParagraph"/>
              <w:rPr>
                <w:lang w:val="sr-Cyrl-RS"/>
              </w:rPr>
            </w:pPr>
          </w:p>
          <w:p w:rsidR="00231A90" w:rsidRPr="003828BF" w:rsidRDefault="00231A90" w:rsidP="002C4889">
            <w:pPr>
              <w:widowControl/>
              <w:numPr>
                <w:ilvl w:val="0"/>
                <w:numId w:val="21"/>
              </w:numPr>
              <w:autoSpaceDE/>
              <w:autoSpaceDN/>
              <w:adjustRightInd/>
              <w:ind w:left="132" w:hanging="138"/>
              <w:rPr>
                <w:lang w:val="sr-Cyrl-RS"/>
              </w:rPr>
            </w:pPr>
            <w:r w:rsidRPr="003828BF">
              <w:rPr>
                <w:sz w:val="22"/>
                <w:szCs w:val="22"/>
                <w:lang w:val="sr-Cyrl-RS"/>
              </w:rPr>
              <w:t>Промотивне активности које наставно особље школе организује у средњим школама у региону ради упознавања потенцијалних студената са саржајима које школа нуди. +</w:t>
            </w:r>
          </w:p>
          <w:p w:rsidR="00231A90" w:rsidRPr="003828BF" w:rsidRDefault="00231A90" w:rsidP="00512A3D">
            <w:pPr>
              <w:rPr>
                <w:lang w:val="sr-Cyrl-RS"/>
              </w:rPr>
            </w:pPr>
          </w:p>
          <w:p w:rsidR="00231A90" w:rsidRPr="003828BF" w:rsidRDefault="00231A90" w:rsidP="002C4889">
            <w:pPr>
              <w:widowControl/>
              <w:numPr>
                <w:ilvl w:val="0"/>
                <w:numId w:val="21"/>
              </w:numPr>
              <w:autoSpaceDE/>
              <w:autoSpaceDN/>
              <w:adjustRightInd/>
              <w:ind w:left="132" w:hanging="138"/>
              <w:rPr>
                <w:lang w:val="sr-Cyrl-RS"/>
              </w:rPr>
            </w:pPr>
            <w:r w:rsidRPr="003828BF">
              <w:rPr>
                <w:sz w:val="22"/>
                <w:szCs w:val="22"/>
                <w:lang w:val="sr-Cyrl-RS"/>
              </w:rPr>
              <w:t>Бесплатна припремна настава за полагање пријемног испита/+</w:t>
            </w:r>
          </w:p>
          <w:p w:rsidR="00231A90" w:rsidRPr="003828BF" w:rsidRDefault="00231A90" w:rsidP="00512A3D">
            <w:pPr>
              <w:rPr>
                <w:lang w:val="sr-Cyrl-RS"/>
              </w:rPr>
            </w:pPr>
          </w:p>
          <w:p w:rsidR="00231A90" w:rsidRPr="003828BF" w:rsidRDefault="00231A90" w:rsidP="002C4889">
            <w:pPr>
              <w:widowControl/>
              <w:numPr>
                <w:ilvl w:val="0"/>
                <w:numId w:val="21"/>
              </w:numPr>
              <w:autoSpaceDE/>
              <w:autoSpaceDN/>
              <w:adjustRightInd/>
              <w:ind w:left="132" w:hanging="138"/>
              <w:rPr>
                <w:lang w:val="sr-Cyrl-RS"/>
              </w:rPr>
            </w:pPr>
            <w:r w:rsidRPr="003828BF">
              <w:rPr>
                <w:sz w:val="22"/>
                <w:szCs w:val="22"/>
                <w:lang w:val="sr-Cyrl-RS"/>
              </w:rPr>
              <w:t>Школа финансира учестовање студената на  стручним семинарима у Србији/+</w:t>
            </w:r>
          </w:p>
          <w:p w:rsidR="00231A90" w:rsidRPr="003828BF" w:rsidRDefault="00231A90" w:rsidP="00512A3D">
            <w:pPr>
              <w:rPr>
                <w:lang w:val="sr-Cyrl-RS"/>
              </w:rPr>
            </w:pPr>
          </w:p>
          <w:p w:rsidR="00231A90" w:rsidRPr="003828BF" w:rsidRDefault="00231A90" w:rsidP="002C4889">
            <w:pPr>
              <w:widowControl/>
              <w:numPr>
                <w:ilvl w:val="0"/>
                <w:numId w:val="21"/>
              </w:numPr>
              <w:autoSpaceDE/>
              <w:autoSpaceDN/>
              <w:adjustRightInd/>
              <w:ind w:left="132" w:hanging="138"/>
              <w:rPr>
                <w:lang w:val="sr-Cyrl-RS"/>
              </w:rPr>
            </w:pPr>
            <w:r w:rsidRPr="003828BF">
              <w:rPr>
                <w:sz w:val="22"/>
                <w:szCs w:val="22"/>
                <w:lang w:val="sr-Cyrl-RS"/>
              </w:rPr>
              <w:t>Школа финансира учестовање студен</w:t>
            </w:r>
            <w:r w:rsidR="005A3148" w:rsidRPr="003828BF">
              <w:rPr>
                <w:sz w:val="22"/>
                <w:szCs w:val="22"/>
                <w:lang w:val="sr-Cyrl-RS"/>
              </w:rPr>
              <w:t>ата на сусретима в</w:t>
            </w:r>
            <w:r w:rsidRPr="003828BF">
              <w:rPr>
                <w:sz w:val="22"/>
                <w:szCs w:val="22"/>
                <w:lang w:val="sr-Cyrl-RS"/>
              </w:rPr>
              <w:t xml:space="preserve">исоких школа/++ </w:t>
            </w:r>
          </w:p>
          <w:p w:rsidR="00231A90" w:rsidRPr="003828BF" w:rsidRDefault="00231A90" w:rsidP="00512A3D">
            <w:pPr>
              <w:rPr>
                <w:lang w:val="sr-Cyrl-RS"/>
              </w:rPr>
            </w:pPr>
          </w:p>
          <w:p w:rsidR="00231A90" w:rsidRPr="003828BF" w:rsidRDefault="00231A90" w:rsidP="002C4889">
            <w:pPr>
              <w:widowControl/>
              <w:numPr>
                <w:ilvl w:val="0"/>
                <w:numId w:val="21"/>
              </w:numPr>
              <w:autoSpaceDE/>
              <w:autoSpaceDN/>
              <w:adjustRightInd/>
              <w:ind w:left="132" w:hanging="138"/>
              <w:rPr>
                <w:lang w:val="sr-Cyrl-RS"/>
              </w:rPr>
            </w:pPr>
            <w:r w:rsidRPr="003828BF">
              <w:rPr>
                <w:sz w:val="22"/>
                <w:szCs w:val="22"/>
                <w:lang w:val="sr-Cyrl-RS"/>
              </w:rPr>
              <w:t>Студенти бесплатно користе садржаје спортских центара са којима је Школа потписала уговор/+</w:t>
            </w:r>
          </w:p>
          <w:p w:rsidR="00231A90" w:rsidRPr="003828BF" w:rsidRDefault="00231A90" w:rsidP="00512A3D">
            <w:pPr>
              <w:rPr>
                <w:lang w:val="sr-Cyrl-RS"/>
              </w:rPr>
            </w:pPr>
          </w:p>
        </w:tc>
        <w:tc>
          <w:tcPr>
            <w:tcW w:w="3192" w:type="dxa"/>
            <w:shd w:val="clear" w:color="auto" w:fill="D9D9D9"/>
          </w:tcPr>
          <w:p w:rsidR="00231A90" w:rsidRPr="003828BF" w:rsidRDefault="00231A90" w:rsidP="00512A3D">
            <w:pPr>
              <w:rPr>
                <w:b/>
                <w:lang w:val="sr-Cyrl-RS"/>
              </w:rPr>
            </w:pPr>
            <w:r w:rsidRPr="003828BF">
              <w:rPr>
                <w:b/>
                <w:sz w:val="22"/>
                <w:szCs w:val="22"/>
                <w:lang w:val="sr-Cyrl-RS"/>
              </w:rPr>
              <w:lastRenderedPageBreak/>
              <w:t>СЛАБОСТИ:</w:t>
            </w:r>
          </w:p>
          <w:p w:rsidR="00231A90" w:rsidRPr="003828BF" w:rsidRDefault="00231A90" w:rsidP="00512A3D">
            <w:pPr>
              <w:rPr>
                <w:lang w:val="sr-Cyrl-RS"/>
              </w:rPr>
            </w:pPr>
          </w:p>
          <w:p w:rsidR="00231A90" w:rsidRPr="003828BF" w:rsidRDefault="00231A90" w:rsidP="002C4889">
            <w:pPr>
              <w:widowControl/>
              <w:numPr>
                <w:ilvl w:val="0"/>
                <w:numId w:val="21"/>
              </w:numPr>
              <w:autoSpaceDE/>
              <w:autoSpaceDN/>
              <w:adjustRightInd/>
              <w:ind w:left="132" w:hanging="138"/>
              <w:rPr>
                <w:lang w:val="sr-Cyrl-RS"/>
              </w:rPr>
            </w:pPr>
            <w:r w:rsidRPr="003828BF">
              <w:rPr>
                <w:sz w:val="22"/>
                <w:szCs w:val="22"/>
                <w:lang w:val="sr-Cyrl-RS"/>
              </w:rPr>
              <w:t>Извођење наставе на две локације/+++</w:t>
            </w:r>
          </w:p>
          <w:p w:rsidR="00231A90" w:rsidRPr="003828BF" w:rsidRDefault="00231A90" w:rsidP="00512A3D">
            <w:pPr>
              <w:ind w:left="132"/>
              <w:rPr>
                <w:lang w:val="sr-Cyrl-RS"/>
              </w:rPr>
            </w:pPr>
          </w:p>
          <w:p w:rsidR="00231A90" w:rsidRPr="003828BF" w:rsidRDefault="00231A90" w:rsidP="002C4889">
            <w:pPr>
              <w:widowControl/>
              <w:numPr>
                <w:ilvl w:val="0"/>
                <w:numId w:val="21"/>
              </w:numPr>
              <w:autoSpaceDE/>
              <w:autoSpaceDN/>
              <w:adjustRightInd/>
              <w:ind w:left="132" w:hanging="138"/>
              <w:rPr>
                <w:lang w:val="sr-Cyrl-RS"/>
              </w:rPr>
            </w:pPr>
            <w:r w:rsidRPr="003828BF">
              <w:rPr>
                <w:sz w:val="22"/>
                <w:szCs w:val="22"/>
                <w:lang w:val="sr-Cyrl-RS"/>
              </w:rPr>
              <w:t>Зграда није прилагођена студентима са посебним потребама/+</w:t>
            </w:r>
          </w:p>
          <w:p w:rsidR="00231A90" w:rsidRPr="003828BF" w:rsidRDefault="00231A90" w:rsidP="00512A3D">
            <w:pPr>
              <w:widowControl/>
              <w:autoSpaceDE/>
              <w:autoSpaceDN/>
              <w:adjustRightInd/>
              <w:rPr>
                <w:lang w:val="sr-Cyrl-RS"/>
              </w:rPr>
            </w:pPr>
          </w:p>
          <w:p w:rsidR="00231A90" w:rsidRPr="003828BF" w:rsidRDefault="00231A90" w:rsidP="002C4889">
            <w:pPr>
              <w:widowControl/>
              <w:numPr>
                <w:ilvl w:val="0"/>
                <w:numId w:val="21"/>
              </w:numPr>
              <w:autoSpaceDE/>
              <w:autoSpaceDN/>
              <w:adjustRightInd/>
              <w:ind w:left="132" w:hanging="138"/>
              <w:rPr>
                <w:lang w:val="sr-Cyrl-RS"/>
              </w:rPr>
            </w:pPr>
            <w:r w:rsidRPr="003828BF">
              <w:rPr>
                <w:sz w:val="22"/>
                <w:szCs w:val="22"/>
                <w:lang w:val="sr-Cyrl-RS"/>
              </w:rPr>
              <w:t>Расположива површина је на граници предвиђеној стандардима за акредитацију/+</w:t>
            </w:r>
          </w:p>
          <w:p w:rsidR="00231A90" w:rsidRPr="003828BF" w:rsidRDefault="00231A90" w:rsidP="00512A3D">
            <w:pPr>
              <w:rPr>
                <w:lang w:val="sr-Cyrl-RS"/>
              </w:rPr>
            </w:pPr>
          </w:p>
          <w:p w:rsidR="00231A90" w:rsidRPr="003828BF" w:rsidRDefault="00231A90" w:rsidP="002C4889">
            <w:pPr>
              <w:widowControl/>
              <w:numPr>
                <w:ilvl w:val="0"/>
                <w:numId w:val="21"/>
              </w:numPr>
              <w:autoSpaceDE/>
              <w:autoSpaceDN/>
              <w:adjustRightInd/>
              <w:ind w:left="132" w:hanging="138"/>
              <w:rPr>
                <w:lang w:val="sr-Cyrl-RS"/>
              </w:rPr>
            </w:pPr>
            <w:r w:rsidRPr="003828BF">
              <w:rPr>
                <w:sz w:val="22"/>
                <w:szCs w:val="22"/>
                <w:lang w:val="sr-Cyrl-RS"/>
              </w:rPr>
              <w:t>Услед малог броја запосленог наставног особља оптерећеност појединих наставника (фонд часова) је на граници предвиђеној стандардима за акредитацију/+</w:t>
            </w:r>
          </w:p>
          <w:p w:rsidR="00231A90" w:rsidRPr="003828BF" w:rsidRDefault="00231A90" w:rsidP="00512A3D">
            <w:pPr>
              <w:rPr>
                <w:lang w:val="sr-Cyrl-RS"/>
              </w:rPr>
            </w:pPr>
          </w:p>
          <w:p w:rsidR="00231A90" w:rsidRPr="003828BF" w:rsidRDefault="00231A90" w:rsidP="002C4889">
            <w:pPr>
              <w:widowControl/>
              <w:numPr>
                <w:ilvl w:val="0"/>
                <w:numId w:val="21"/>
              </w:numPr>
              <w:autoSpaceDE/>
              <w:autoSpaceDN/>
              <w:adjustRightInd/>
              <w:ind w:left="132" w:hanging="138"/>
              <w:rPr>
                <w:lang w:val="sr-Cyrl-RS"/>
              </w:rPr>
            </w:pPr>
            <w:r w:rsidRPr="003828BF">
              <w:rPr>
                <w:sz w:val="22"/>
                <w:szCs w:val="22"/>
                <w:lang w:val="sr-Cyrl-RS"/>
              </w:rPr>
              <w:t>Не постоји стални контакт са студентима по завршетку студија/+</w:t>
            </w:r>
          </w:p>
          <w:p w:rsidR="00231A90" w:rsidRPr="003828BF" w:rsidRDefault="00231A90" w:rsidP="00512A3D">
            <w:pPr>
              <w:pStyle w:val="ListParagraph"/>
              <w:rPr>
                <w:lang w:val="sr-Cyrl-RS"/>
              </w:rPr>
            </w:pPr>
          </w:p>
          <w:p w:rsidR="00231A90" w:rsidRPr="003828BF" w:rsidRDefault="00231A90" w:rsidP="00512A3D">
            <w:pPr>
              <w:pStyle w:val="Default"/>
              <w:widowControl w:val="0"/>
              <w:numPr>
                <w:ilvl w:val="0"/>
                <w:numId w:val="4"/>
              </w:numPr>
              <w:ind w:left="173" w:hanging="144"/>
              <w:contextualSpacing/>
              <w:rPr>
                <w:color w:val="auto"/>
                <w:lang w:val="sr-Cyrl-RS"/>
              </w:rPr>
            </w:pPr>
            <w:r w:rsidRPr="003828BF">
              <w:rPr>
                <w:lang w:val="sr-Cyrl-RS"/>
              </w:rPr>
              <w:t xml:space="preserve">Недостају прописана процедура и поступци за обраду анкета/+  </w:t>
            </w:r>
          </w:p>
          <w:p w:rsidR="00231A90" w:rsidRPr="003828BF" w:rsidRDefault="00231A90" w:rsidP="00512A3D">
            <w:pPr>
              <w:rPr>
                <w:lang w:val="sr-Cyrl-RS"/>
              </w:rPr>
            </w:pPr>
          </w:p>
        </w:tc>
      </w:tr>
      <w:tr w:rsidR="00231A90" w:rsidRPr="003828BF" w:rsidTr="00512A3D">
        <w:tc>
          <w:tcPr>
            <w:tcW w:w="3192" w:type="dxa"/>
            <w:shd w:val="clear" w:color="auto" w:fill="D9D9D9"/>
          </w:tcPr>
          <w:p w:rsidR="00231A90" w:rsidRPr="003828BF" w:rsidRDefault="00231A90" w:rsidP="00512A3D">
            <w:pPr>
              <w:rPr>
                <w:b/>
                <w:lang w:val="sr-Cyrl-RS"/>
              </w:rPr>
            </w:pPr>
            <w:r w:rsidRPr="003828BF">
              <w:rPr>
                <w:b/>
                <w:sz w:val="22"/>
                <w:szCs w:val="22"/>
                <w:lang w:val="sr-Cyrl-RS"/>
              </w:rPr>
              <w:lastRenderedPageBreak/>
              <w:t>МОГУЋНОСТИ:</w:t>
            </w:r>
          </w:p>
          <w:p w:rsidR="00231A90" w:rsidRPr="003828BF" w:rsidRDefault="00231A90" w:rsidP="00512A3D">
            <w:pPr>
              <w:rPr>
                <w:lang w:val="sr-Cyrl-RS"/>
              </w:rPr>
            </w:pPr>
          </w:p>
          <w:p w:rsidR="00231A90" w:rsidRPr="003828BF" w:rsidRDefault="00231A90" w:rsidP="002C4889">
            <w:pPr>
              <w:widowControl/>
              <w:numPr>
                <w:ilvl w:val="0"/>
                <w:numId w:val="21"/>
              </w:numPr>
              <w:autoSpaceDE/>
              <w:autoSpaceDN/>
              <w:adjustRightInd/>
              <w:ind w:left="132" w:hanging="138"/>
              <w:rPr>
                <w:lang w:val="sr-Cyrl-RS"/>
              </w:rPr>
            </w:pPr>
            <w:r w:rsidRPr="003828BF">
              <w:rPr>
                <w:sz w:val="22"/>
                <w:szCs w:val="22"/>
                <w:lang w:val="sr-Cyrl-RS"/>
              </w:rPr>
              <w:t xml:space="preserve">Интензивније активности на пољу планирања и развоја каријере студената/++ </w:t>
            </w:r>
          </w:p>
          <w:p w:rsidR="00231A90" w:rsidRPr="003828BF" w:rsidRDefault="00231A90" w:rsidP="00512A3D">
            <w:pPr>
              <w:rPr>
                <w:lang w:val="sr-Cyrl-RS"/>
              </w:rPr>
            </w:pPr>
          </w:p>
          <w:p w:rsidR="00231A90" w:rsidRPr="003828BF" w:rsidRDefault="00231A90" w:rsidP="00512A3D">
            <w:pPr>
              <w:rPr>
                <w:lang w:val="sr-Cyrl-RS"/>
              </w:rPr>
            </w:pPr>
          </w:p>
        </w:tc>
        <w:tc>
          <w:tcPr>
            <w:tcW w:w="3192" w:type="dxa"/>
          </w:tcPr>
          <w:p w:rsidR="00231A90" w:rsidRPr="003828BF" w:rsidRDefault="00231A90" w:rsidP="00512A3D">
            <w:pPr>
              <w:rPr>
                <w:b/>
                <w:lang w:val="sr-Cyrl-RS"/>
              </w:rPr>
            </w:pPr>
            <w:r w:rsidRPr="003828BF">
              <w:rPr>
                <w:b/>
                <w:sz w:val="22"/>
                <w:szCs w:val="22"/>
                <w:lang w:val="sr-Cyrl-RS"/>
              </w:rPr>
              <w:t>Стратегија појачања:</w:t>
            </w:r>
          </w:p>
          <w:p w:rsidR="00231A90" w:rsidRPr="003828BF" w:rsidRDefault="00231A90" w:rsidP="00512A3D">
            <w:pPr>
              <w:rPr>
                <w:lang w:val="sr-Cyrl-RS"/>
              </w:rPr>
            </w:pPr>
          </w:p>
          <w:p w:rsidR="00231A90" w:rsidRPr="003828BF" w:rsidRDefault="00231A90" w:rsidP="002C4889">
            <w:pPr>
              <w:widowControl/>
              <w:numPr>
                <w:ilvl w:val="0"/>
                <w:numId w:val="21"/>
              </w:numPr>
              <w:autoSpaceDE/>
              <w:autoSpaceDN/>
              <w:adjustRightInd/>
              <w:ind w:left="132" w:hanging="138"/>
              <w:rPr>
                <w:lang w:val="sr-Cyrl-RS"/>
              </w:rPr>
            </w:pPr>
            <w:r w:rsidRPr="003828BF">
              <w:rPr>
                <w:sz w:val="22"/>
                <w:szCs w:val="22"/>
                <w:lang w:val="sr-Cyrl-RS"/>
              </w:rPr>
              <w:t xml:space="preserve">Повезивање педагошког рада са истраживањем на пројектима и стручним радом и унапређење укупне организације Школе и функција њеног информационог система у </w:t>
            </w:r>
            <w:r w:rsidRPr="003828BF">
              <w:rPr>
                <w:sz w:val="22"/>
                <w:szCs w:val="22"/>
                <w:lang w:val="sr-Cyrl-RS"/>
              </w:rPr>
              <w:lastRenderedPageBreak/>
              <w:t xml:space="preserve">циљу праћења резултата, активности и напредовања студената. </w:t>
            </w:r>
          </w:p>
        </w:tc>
        <w:tc>
          <w:tcPr>
            <w:tcW w:w="3192" w:type="dxa"/>
          </w:tcPr>
          <w:p w:rsidR="00231A90" w:rsidRPr="003828BF" w:rsidRDefault="00231A90" w:rsidP="00512A3D">
            <w:pPr>
              <w:rPr>
                <w:b/>
                <w:lang w:val="sr-Cyrl-RS"/>
              </w:rPr>
            </w:pPr>
            <w:r w:rsidRPr="003828BF">
              <w:rPr>
                <w:b/>
                <w:sz w:val="22"/>
                <w:szCs w:val="22"/>
                <w:lang w:val="sr-Cyrl-RS"/>
              </w:rPr>
              <w:lastRenderedPageBreak/>
              <w:t>Стратегија уклањања слабости:</w:t>
            </w:r>
          </w:p>
          <w:p w:rsidR="00231A90" w:rsidRPr="003828BF" w:rsidRDefault="00231A90" w:rsidP="00512A3D">
            <w:pPr>
              <w:rPr>
                <w:lang w:val="sr-Cyrl-RS"/>
              </w:rPr>
            </w:pPr>
          </w:p>
          <w:p w:rsidR="00231A90" w:rsidRPr="003828BF" w:rsidRDefault="00231A90" w:rsidP="002C4889">
            <w:pPr>
              <w:widowControl/>
              <w:numPr>
                <w:ilvl w:val="0"/>
                <w:numId w:val="21"/>
              </w:numPr>
              <w:autoSpaceDE/>
              <w:autoSpaceDN/>
              <w:adjustRightInd/>
              <w:ind w:left="132" w:hanging="138"/>
              <w:rPr>
                <w:lang w:val="sr-Cyrl-RS"/>
              </w:rPr>
            </w:pPr>
            <w:r w:rsidRPr="003828BF">
              <w:rPr>
                <w:sz w:val="22"/>
                <w:szCs w:val="22"/>
                <w:lang w:val="sr-Cyrl-RS"/>
              </w:rPr>
              <w:t xml:space="preserve">Успоставити вид сталне комуникације са бившим студентима и усвајати њихова рационална мишљења и ставове који би допринели квалитетнијем </w:t>
            </w:r>
            <w:r w:rsidRPr="003828BF">
              <w:rPr>
                <w:sz w:val="22"/>
                <w:szCs w:val="22"/>
                <w:lang w:val="sr-Cyrl-RS"/>
              </w:rPr>
              <w:lastRenderedPageBreak/>
              <w:t xml:space="preserve">раду Школе на пољу планирања и развоја каријере студената. </w:t>
            </w:r>
          </w:p>
          <w:p w:rsidR="00231A90" w:rsidRPr="003828BF" w:rsidRDefault="00231A90" w:rsidP="00512A3D">
            <w:pPr>
              <w:ind w:left="-6"/>
              <w:rPr>
                <w:lang w:val="sr-Cyrl-RS"/>
              </w:rPr>
            </w:pPr>
          </w:p>
          <w:p w:rsidR="00231A90" w:rsidRPr="003828BF" w:rsidRDefault="00231A90" w:rsidP="002C4889">
            <w:pPr>
              <w:widowControl/>
              <w:numPr>
                <w:ilvl w:val="0"/>
                <w:numId w:val="21"/>
              </w:numPr>
              <w:autoSpaceDE/>
              <w:autoSpaceDN/>
              <w:adjustRightInd/>
              <w:ind w:left="132" w:hanging="138"/>
              <w:rPr>
                <w:lang w:val="sr-Cyrl-RS"/>
              </w:rPr>
            </w:pPr>
            <w:r w:rsidRPr="003828BF">
              <w:rPr>
                <w:sz w:val="22"/>
                <w:szCs w:val="22"/>
                <w:lang w:val="sr-Cyrl-RS"/>
              </w:rPr>
              <w:t xml:space="preserve">У склопу постојећих мера за унапређења квалитета студената и побољшања међусобног односа студената и наставног особља кроз едукативне кампање развијати принципе уважавања различитости студената по свим основама. </w:t>
            </w:r>
          </w:p>
          <w:p w:rsidR="00231A90" w:rsidRPr="003828BF" w:rsidRDefault="00231A90" w:rsidP="00512A3D">
            <w:pPr>
              <w:pStyle w:val="ListParagraph"/>
              <w:rPr>
                <w:lang w:val="sr-Cyrl-RS"/>
              </w:rPr>
            </w:pPr>
          </w:p>
          <w:p w:rsidR="00231A90" w:rsidRPr="003828BF" w:rsidRDefault="00231A90" w:rsidP="00512A3D">
            <w:pPr>
              <w:pStyle w:val="Default"/>
              <w:widowControl w:val="0"/>
              <w:numPr>
                <w:ilvl w:val="0"/>
                <w:numId w:val="4"/>
              </w:numPr>
              <w:ind w:left="173" w:hanging="144"/>
              <w:contextualSpacing/>
              <w:rPr>
                <w:sz w:val="22"/>
                <w:szCs w:val="22"/>
                <w:lang w:val="sr-Cyrl-RS"/>
              </w:rPr>
            </w:pPr>
            <w:r w:rsidRPr="003828BF">
              <w:rPr>
                <w:color w:val="auto"/>
                <w:sz w:val="22"/>
                <w:szCs w:val="22"/>
                <w:lang w:val="sr-Cyrl-RS"/>
              </w:rPr>
              <w:t>Ажурирати Процедуру за пријем студената</w:t>
            </w:r>
          </w:p>
          <w:p w:rsidR="00231A90" w:rsidRPr="003828BF" w:rsidRDefault="00231A90" w:rsidP="00512A3D">
            <w:pPr>
              <w:rPr>
                <w:lang w:val="sr-Cyrl-RS"/>
              </w:rPr>
            </w:pPr>
          </w:p>
        </w:tc>
      </w:tr>
      <w:tr w:rsidR="00231A90" w:rsidRPr="003828BF" w:rsidTr="00512A3D">
        <w:tc>
          <w:tcPr>
            <w:tcW w:w="3192" w:type="dxa"/>
            <w:shd w:val="clear" w:color="auto" w:fill="D9D9D9"/>
          </w:tcPr>
          <w:p w:rsidR="00231A90" w:rsidRPr="003828BF" w:rsidRDefault="00231A90" w:rsidP="00512A3D">
            <w:pPr>
              <w:rPr>
                <w:b/>
                <w:lang w:val="sr-Cyrl-RS"/>
              </w:rPr>
            </w:pPr>
            <w:r w:rsidRPr="003828BF">
              <w:rPr>
                <w:b/>
                <w:sz w:val="22"/>
                <w:szCs w:val="22"/>
                <w:lang w:val="sr-Cyrl-RS"/>
              </w:rPr>
              <w:lastRenderedPageBreak/>
              <w:t>ОПАСНОСТИ:</w:t>
            </w:r>
          </w:p>
          <w:p w:rsidR="00231A90" w:rsidRPr="003828BF" w:rsidRDefault="00231A90" w:rsidP="00512A3D">
            <w:pPr>
              <w:rPr>
                <w:lang w:val="sr-Cyrl-RS"/>
              </w:rPr>
            </w:pPr>
          </w:p>
          <w:p w:rsidR="00231A90" w:rsidRPr="003828BF" w:rsidRDefault="00231A90" w:rsidP="002C4889">
            <w:pPr>
              <w:widowControl/>
              <w:numPr>
                <w:ilvl w:val="0"/>
                <w:numId w:val="21"/>
              </w:numPr>
              <w:autoSpaceDE/>
              <w:autoSpaceDN/>
              <w:adjustRightInd/>
              <w:ind w:left="132" w:hanging="138"/>
              <w:rPr>
                <w:lang w:val="sr-Cyrl-RS"/>
              </w:rPr>
            </w:pPr>
            <w:r w:rsidRPr="003828BF">
              <w:rPr>
                <w:sz w:val="22"/>
                <w:szCs w:val="22"/>
                <w:lang w:val="sr-Cyrl-RS"/>
              </w:rPr>
              <w:t xml:space="preserve">Недовољна заинтересованост и/или необјективност студената везана за учешће у поступцима унапређења квалитета целокупног наставног процеса и истраживачког рада/++ </w:t>
            </w:r>
          </w:p>
          <w:p w:rsidR="00231A90" w:rsidRPr="003828BF" w:rsidRDefault="00231A90" w:rsidP="00512A3D">
            <w:pPr>
              <w:rPr>
                <w:lang w:val="sr-Cyrl-RS"/>
              </w:rPr>
            </w:pPr>
          </w:p>
        </w:tc>
        <w:tc>
          <w:tcPr>
            <w:tcW w:w="3192" w:type="dxa"/>
          </w:tcPr>
          <w:p w:rsidR="00231A90" w:rsidRPr="003828BF" w:rsidRDefault="00231A90" w:rsidP="00512A3D">
            <w:pPr>
              <w:rPr>
                <w:b/>
                <w:lang w:val="sr-Cyrl-RS"/>
              </w:rPr>
            </w:pPr>
            <w:r w:rsidRPr="003828BF">
              <w:rPr>
                <w:b/>
                <w:sz w:val="22"/>
                <w:szCs w:val="22"/>
                <w:lang w:val="sr-Cyrl-RS"/>
              </w:rPr>
              <w:t xml:space="preserve">Стратегија превенције: </w:t>
            </w:r>
          </w:p>
          <w:p w:rsidR="00231A90" w:rsidRPr="003828BF" w:rsidRDefault="00231A90" w:rsidP="00512A3D">
            <w:pPr>
              <w:rPr>
                <w:lang w:val="sr-Cyrl-RS"/>
              </w:rPr>
            </w:pPr>
          </w:p>
          <w:p w:rsidR="00231A90" w:rsidRPr="003828BF" w:rsidRDefault="00231A90" w:rsidP="002C4889">
            <w:pPr>
              <w:widowControl/>
              <w:numPr>
                <w:ilvl w:val="0"/>
                <w:numId w:val="21"/>
              </w:numPr>
              <w:autoSpaceDE/>
              <w:autoSpaceDN/>
              <w:adjustRightInd/>
              <w:ind w:left="132" w:hanging="138"/>
              <w:rPr>
                <w:lang w:val="sr-Cyrl-RS"/>
              </w:rPr>
            </w:pPr>
            <w:r w:rsidRPr="003828BF">
              <w:rPr>
                <w:sz w:val="22"/>
                <w:szCs w:val="22"/>
                <w:lang w:val="sr-Cyrl-RS"/>
              </w:rPr>
              <w:t>На основу анализе квалитета извођења наставе и свих аспеката начина оцењивања студената, односно анализе ефеката учешћа студената у раду стручних тела и органа управљања Школе, спроводити перманентну едукацијунаставног особља  и студената да би се избегли проблеми у међусобној комуникацији и начину рада.</w:t>
            </w:r>
          </w:p>
        </w:tc>
        <w:tc>
          <w:tcPr>
            <w:tcW w:w="3192" w:type="dxa"/>
          </w:tcPr>
          <w:p w:rsidR="00231A90" w:rsidRPr="003828BF" w:rsidRDefault="00231A90" w:rsidP="00512A3D">
            <w:pPr>
              <w:rPr>
                <w:b/>
                <w:lang w:val="sr-Cyrl-RS"/>
              </w:rPr>
            </w:pPr>
            <w:r w:rsidRPr="003828BF">
              <w:rPr>
                <w:b/>
                <w:sz w:val="22"/>
                <w:szCs w:val="22"/>
                <w:lang w:val="sr-Cyrl-RS"/>
              </w:rPr>
              <w:t>Стратегија елиминације:</w:t>
            </w:r>
          </w:p>
          <w:p w:rsidR="00231A90" w:rsidRPr="003828BF" w:rsidRDefault="00231A90" w:rsidP="00512A3D">
            <w:pPr>
              <w:rPr>
                <w:lang w:val="sr-Cyrl-RS"/>
              </w:rPr>
            </w:pPr>
          </w:p>
          <w:p w:rsidR="00231A90" w:rsidRPr="003828BF" w:rsidRDefault="00231A90" w:rsidP="002C4889">
            <w:pPr>
              <w:widowControl/>
              <w:numPr>
                <w:ilvl w:val="0"/>
                <w:numId w:val="21"/>
              </w:numPr>
              <w:autoSpaceDE/>
              <w:autoSpaceDN/>
              <w:adjustRightInd/>
              <w:ind w:left="132" w:hanging="138"/>
              <w:rPr>
                <w:lang w:val="sr-Cyrl-RS"/>
              </w:rPr>
            </w:pPr>
            <w:r w:rsidRPr="003828BF">
              <w:rPr>
                <w:sz w:val="22"/>
                <w:szCs w:val="22"/>
                <w:lang w:val="sr-Cyrl-RS"/>
              </w:rPr>
              <w:t>Отворити форум на web страници Школе где би студенти завршних година или бивши студенти могли да износе ставове, мишљења и предлоге везане за побољшање квалитета студената.</w:t>
            </w:r>
          </w:p>
        </w:tc>
      </w:tr>
    </w:tbl>
    <w:p w:rsidR="00231A90" w:rsidRPr="003828BF" w:rsidRDefault="00231A90" w:rsidP="00231A90">
      <w:pPr>
        <w:jc w:val="both"/>
        <w:rPr>
          <w:lang w:val="sr-Cyrl-RS"/>
        </w:rPr>
      </w:pPr>
    </w:p>
    <w:p w:rsidR="00231A90" w:rsidRPr="003828BF" w:rsidRDefault="00231A90" w:rsidP="00231A90">
      <w:pPr>
        <w:jc w:val="both"/>
        <w:rPr>
          <w:lang w:val="sr-Cyrl-RS"/>
        </w:rPr>
      </w:pPr>
    </w:p>
    <w:p w:rsidR="00231A90" w:rsidRPr="003828BF" w:rsidRDefault="00231A90" w:rsidP="00231A90">
      <w:pPr>
        <w:jc w:val="both"/>
        <w:rPr>
          <w:b/>
          <w:i/>
          <w:sz w:val="26"/>
          <w:szCs w:val="26"/>
          <w:lang w:val="sr-Cyrl-RS"/>
        </w:rPr>
      </w:pPr>
      <w:r w:rsidRPr="003828BF">
        <w:rPr>
          <w:b/>
          <w:i/>
          <w:sz w:val="26"/>
          <w:szCs w:val="26"/>
          <w:lang w:val="sr-Cyrl-RS"/>
        </w:rPr>
        <w:t>Предлог корективних мера:</w:t>
      </w:r>
    </w:p>
    <w:p w:rsidR="00231A90" w:rsidRPr="003828BF" w:rsidRDefault="00231A90" w:rsidP="002C4889">
      <w:pPr>
        <w:numPr>
          <w:ilvl w:val="0"/>
          <w:numId w:val="21"/>
        </w:numPr>
        <w:ind w:left="284" w:hanging="284"/>
        <w:jc w:val="both"/>
        <w:rPr>
          <w:b/>
          <w:i/>
          <w:lang w:val="sr-Cyrl-RS"/>
        </w:rPr>
      </w:pPr>
      <w:r w:rsidRPr="003828BF">
        <w:rPr>
          <w:b/>
          <w:i/>
          <w:lang w:val="sr-Cyrl-RS"/>
        </w:rPr>
        <w:t xml:space="preserve">Редовно вршити анализу метода и критеријума оцењивања по предметима, студијским програмима. </w:t>
      </w:r>
    </w:p>
    <w:p w:rsidR="00231A90" w:rsidRPr="003828BF" w:rsidRDefault="00231A90" w:rsidP="002C4889">
      <w:pPr>
        <w:numPr>
          <w:ilvl w:val="0"/>
          <w:numId w:val="21"/>
        </w:numPr>
        <w:ind w:left="284" w:hanging="284"/>
        <w:jc w:val="both"/>
        <w:rPr>
          <w:b/>
          <w:i/>
          <w:lang w:val="sr-Cyrl-RS"/>
        </w:rPr>
      </w:pPr>
      <w:r w:rsidRPr="003828BF">
        <w:rPr>
          <w:b/>
          <w:i/>
          <w:lang w:val="sr-Cyrl-RS"/>
        </w:rPr>
        <w:t>Потребно је побољшати систем статистичког праћења напредовања студената, да би се благовремено реаговало у случају незадовољавајућег успеха студената.</w:t>
      </w:r>
    </w:p>
    <w:p w:rsidR="00231A90" w:rsidRPr="003828BF" w:rsidRDefault="00231A90" w:rsidP="002C4889">
      <w:pPr>
        <w:numPr>
          <w:ilvl w:val="0"/>
          <w:numId w:val="21"/>
        </w:numPr>
        <w:ind w:left="284" w:hanging="284"/>
        <w:jc w:val="both"/>
        <w:rPr>
          <w:b/>
          <w:i/>
          <w:lang w:val="sr-Cyrl-RS"/>
        </w:rPr>
      </w:pPr>
      <w:r w:rsidRPr="003828BF">
        <w:rPr>
          <w:b/>
          <w:i/>
          <w:lang w:val="sr-Cyrl-RS"/>
        </w:rPr>
        <w:t>Израдити посебне анкете студената о процени објективности оцењивања у сарадњи са Студентским парламентом.</w:t>
      </w:r>
    </w:p>
    <w:p w:rsidR="00231A90" w:rsidRPr="003828BF" w:rsidRDefault="00231A90" w:rsidP="002C4889">
      <w:pPr>
        <w:numPr>
          <w:ilvl w:val="0"/>
          <w:numId w:val="21"/>
        </w:numPr>
        <w:ind w:left="284" w:hanging="284"/>
        <w:jc w:val="both"/>
        <w:rPr>
          <w:b/>
          <w:i/>
          <w:lang w:val="sr-Cyrl-RS"/>
        </w:rPr>
      </w:pPr>
      <w:r w:rsidRPr="003828BF">
        <w:rPr>
          <w:b/>
          <w:i/>
          <w:lang w:val="sr-Cyrl-RS"/>
        </w:rPr>
        <w:t>Успоставити сарадњу са студентима који су завршили студије и омогућити им континуирану едукацију.</w:t>
      </w:r>
    </w:p>
    <w:p w:rsidR="00231A90" w:rsidRPr="003828BF" w:rsidRDefault="00231A90" w:rsidP="00231A90">
      <w:pPr>
        <w:jc w:val="both"/>
        <w:rPr>
          <w:lang w:val="sr-Cyrl-RS"/>
        </w:rPr>
      </w:pPr>
    </w:p>
    <w:p w:rsidR="00A105B8" w:rsidRPr="003828BF" w:rsidRDefault="00A105B8" w:rsidP="00231A90">
      <w:pPr>
        <w:jc w:val="both"/>
        <w:rPr>
          <w:b/>
          <w:lang w:val="sr-Cyrl-RS"/>
        </w:rPr>
      </w:pPr>
      <w:r w:rsidRPr="003828BF">
        <w:rPr>
          <w:b/>
          <w:lang w:val="sr-Cyrl-RS"/>
        </w:rPr>
        <w:t>Акциони план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1"/>
        <w:gridCol w:w="1792"/>
        <w:gridCol w:w="1650"/>
        <w:gridCol w:w="1668"/>
        <w:gridCol w:w="1722"/>
      </w:tblGrid>
      <w:tr w:rsidR="00231A90" w:rsidRPr="003828BF" w:rsidTr="00512A3D">
        <w:tc>
          <w:tcPr>
            <w:tcW w:w="2411" w:type="dxa"/>
            <w:shd w:val="clear" w:color="auto" w:fill="D9D9D9"/>
          </w:tcPr>
          <w:p w:rsidR="00231A90" w:rsidRPr="003828BF" w:rsidRDefault="00231A90" w:rsidP="00512A3D">
            <w:pPr>
              <w:rPr>
                <w:b/>
                <w:lang w:val="sr-Cyrl-RS"/>
              </w:rPr>
            </w:pPr>
            <w:r w:rsidRPr="003828BF">
              <w:rPr>
                <w:b/>
                <w:lang w:val="sr-Cyrl-RS"/>
              </w:rPr>
              <w:t>Активности</w:t>
            </w:r>
          </w:p>
        </w:tc>
        <w:tc>
          <w:tcPr>
            <w:tcW w:w="1792" w:type="dxa"/>
            <w:shd w:val="clear" w:color="auto" w:fill="D9D9D9"/>
          </w:tcPr>
          <w:p w:rsidR="00231A90" w:rsidRPr="003828BF" w:rsidRDefault="00231A90" w:rsidP="00512A3D">
            <w:pPr>
              <w:rPr>
                <w:b/>
                <w:lang w:val="sr-Cyrl-RS"/>
              </w:rPr>
            </w:pPr>
            <w:r w:rsidRPr="003828BF">
              <w:rPr>
                <w:b/>
                <w:lang w:val="sr-Cyrl-RS"/>
              </w:rPr>
              <w:t>Одговорност</w:t>
            </w:r>
          </w:p>
        </w:tc>
        <w:tc>
          <w:tcPr>
            <w:tcW w:w="1650" w:type="dxa"/>
            <w:shd w:val="clear" w:color="auto" w:fill="D9D9D9"/>
          </w:tcPr>
          <w:p w:rsidR="00231A90" w:rsidRPr="003828BF" w:rsidRDefault="00231A90" w:rsidP="00512A3D">
            <w:pPr>
              <w:rPr>
                <w:b/>
                <w:lang w:val="sr-Cyrl-RS"/>
              </w:rPr>
            </w:pPr>
            <w:r w:rsidRPr="003828BF">
              <w:rPr>
                <w:b/>
                <w:lang w:val="sr-Cyrl-RS"/>
              </w:rPr>
              <w:t>Потребни ресурси</w:t>
            </w:r>
          </w:p>
        </w:tc>
        <w:tc>
          <w:tcPr>
            <w:tcW w:w="1668" w:type="dxa"/>
            <w:shd w:val="clear" w:color="auto" w:fill="D9D9D9"/>
          </w:tcPr>
          <w:p w:rsidR="00231A90" w:rsidRPr="003828BF" w:rsidRDefault="00231A90" w:rsidP="00512A3D">
            <w:pPr>
              <w:rPr>
                <w:b/>
                <w:lang w:val="sr-Cyrl-RS"/>
              </w:rPr>
            </w:pPr>
            <w:r w:rsidRPr="003828BF">
              <w:rPr>
                <w:b/>
                <w:lang w:val="sr-Cyrl-RS"/>
              </w:rPr>
              <w:t>Рок за извршење</w:t>
            </w:r>
          </w:p>
        </w:tc>
        <w:tc>
          <w:tcPr>
            <w:tcW w:w="1722" w:type="dxa"/>
            <w:shd w:val="clear" w:color="auto" w:fill="D9D9D9"/>
          </w:tcPr>
          <w:p w:rsidR="00231A90" w:rsidRPr="003828BF" w:rsidRDefault="00231A90" w:rsidP="00512A3D">
            <w:pPr>
              <w:rPr>
                <w:b/>
                <w:lang w:val="sr-Cyrl-RS"/>
              </w:rPr>
            </w:pPr>
            <w:r w:rsidRPr="003828BF">
              <w:rPr>
                <w:b/>
                <w:lang w:val="sr-Cyrl-RS"/>
              </w:rPr>
              <w:t>Очекивани резултат</w:t>
            </w:r>
          </w:p>
        </w:tc>
      </w:tr>
      <w:tr w:rsidR="00231A90" w:rsidRPr="003828BF" w:rsidTr="00512A3D">
        <w:tc>
          <w:tcPr>
            <w:tcW w:w="2411" w:type="dxa"/>
          </w:tcPr>
          <w:p w:rsidR="00231A90" w:rsidRPr="003828BF" w:rsidRDefault="00231A90" w:rsidP="00512A3D">
            <w:pPr>
              <w:rPr>
                <w:lang w:val="sr-Cyrl-RS"/>
              </w:rPr>
            </w:pPr>
            <w:r w:rsidRPr="003828BF">
              <w:rPr>
                <w:bCs/>
                <w:sz w:val="22"/>
                <w:szCs w:val="22"/>
                <w:lang w:val="sr-Cyrl-RS"/>
              </w:rPr>
              <w:t>Ажурирати</w:t>
            </w:r>
            <w:r w:rsidR="008665B5" w:rsidRPr="003828BF">
              <w:rPr>
                <w:bCs/>
                <w:sz w:val="22"/>
                <w:szCs w:val="22"/>
                <w:lang w:val="sr-Cyrl-RS"/>
              </w:rPr>
              <w:t xml:space="preserve"> </w:t>
            </w:r>
            <w:r w:rsidRPr="003828BF">
              <w:rPr>
                <w:sz w:val="22"/>
                <w:szCs w:val="22"/>
                <w:lang w:val="sr-Cyrl-RS"/>
              </w:rPr>
              <w:t xml:space="preserve"> Процедуру за пријем студената</w:t>
            </w:r>
            <w:r w:rsidR="005A3148" w:rsidRPr="003828BF">
              <w:rPr>
                <w:sz w:val="22"/>
                <w:szCs w:val="22"/>
                <w:lang w:val="sr-Cyrl-RS"/>
              </w:rPr>
              <w:t xml:space="preserve"> </w:t>
            </w:r>
            <w:r w:rsidRPr="003828BF">
              <w:rPr>
                <w:sz w:val="22"/>
                <w:szCs w:val="22"/>
                <w:lang w:val="sr-Cyrl-RS"/>
              </w:rPr>
              <w:t xml:space="preserve">и доставити је </w:t>
            </w:r>
            <w:r w:rsidRPr="003828BF">
              <w:rPr>
                <w:bCs/>
                <w:sz w:val="22"/>
                <w:szCs w:val="22"/>
                <w:lang w:val="sr-Cyrl-RS"/>
              </w:rPr>
              <w:t>Директору Школе</w:t>
            </w:r>
          </w:p>
        </w:tc>
        <w:tc>
          <w:tcPr>
            <w:tcW w:w="1792" w:type="dxa"/>
          </w:tcPr>
          <w:p w:rsidR="00231A90" w:rsidRPr="003828BF" w:rsidRDefault="00231A90" w:rsidP="00512A3D">
            <w:pPr>
              <w:rPr>
                <w:lang w:val="sr-Cyrl-RS"/>
              </w:rPr>
            </w:pPr>
            <w:r w:rsidRPr="003828BF">
              <w:rPr>
                <w:bCs/>
                <w:sz w:val="22"/>
                <w:szCs w:val="22"/>
                <w:lang w:val="sr-Cyrl-RS"/>
              </w:rPr>
              <w:t xml:space="preserve">Председник Комисије за обезбеђење квалитета и Координатор за обезбеђење </w:t>
            </w:r>
            <w:r w:rsidRPr="003828BF">
              <w:rPr>
                <w:bCs/>
                <w:sz w:val="22"/>
                <w:szCs w:val="22"/>
                <w:lang w:val="sr-Cyrl-RS"/>
              </w:rPr>
              <w:lastRenderedPageBreak/>
              <w:t>квалитета</w:t>
            </w:r>
          </w:p>
        </w:tc>
        <w:tc>
          <w:tcPr>
            <w:tcW w:w="1650" w:type="dxa"/>
          </w:tcPr>
          <w:p w:rsidR="00231A90" w:rsidRPr="003828BF" w:rsidRDefault="00231A90" w:rsidP="00512A3D">
            <w:pPr>
              <w:rPr>
                <w:lang w:val="sr-Cyrl-RS"/>
              </w:rPr>
            </w:pPr>
            <w:r w:rsidRPr="003828BF">
              <w:rPr>
                <w:bCs/>
                <w:sz w:val="22"/>
                <w:szCs w:val="22"/>
                <w:lang w:val="sr-Cyrl-RS"/>
              </w:rPr>
              <w:lastRenderedPageBreak/>
              <w:t>30 дана</w:t>
            </w:r>
          </w:p>
        </w:tc>
        <w:tc>
          <w:tcPr>
            <w:tcW w:w="1668" w:type="dxa"/>
          </w:tcPr>
          <w:p w:rsidR="00231A90" w:rsidRPr="003828BF" w:rsidRDefault="00231A90" w:rsidP="00512A3D">
            <w:pPr>
              <w:rPr>
                <w:lang w:val="sr-Cyrl-RS"/>
              </w:rPr>
            </w:pPr>
            <w:r w:rsidRPr="003828BF">
              <w:rPr>
                <w:lang w:val="sr-Cyrl-RS"/>
              </w:rPr>
              <w:t>Март 2015. године</w:t>
            </w:r>
          </w:p>
        </w:tc>
        <w:tc>
          <w:tcPr>
            <w:tcW w:w="1722" w:type="dxa"/>
          </w:tcPr>
          <w:p w:rsidR="00231A90" w:rsidRPr="003828BF" w:rsidRDefault="00231A90" w:rsidP="00512A3D">
            <w:pPr>
              <w:rPr>
                <w:lang w:val="sr-Cyrl-RS"/>
              </w:rPr>
            </w:pPr>
            <w:r w:rsidRPr="003828BF">
              <w:rPr>
                <w:lang w:val="sr-Cyrl-RS"/>
              </w:rPr>
              <w:t>Ревидирани интерни стандарди</w:t>
            </w:r>
          </w:p>
        </w:tc>
      </w:tr>
      <w:tr w:rsidR="00231A90" w:rsidRPr="003828BF" w:rsidTr="00512A3D">
        <w:tc>
          <w:tcPr>
            <w:tcW w:w="2411" w:type="dxa"/>
          </w:tcPr>
          <w:p w:rsidR="00231A90" w:rsidRPr="003828BF" w:rsidRDefault="00231A90" w:rsidP="00512A3D">
            <w:pPr>
              <w:rPr>
                <w:lang w:val="sr-Cyrl-RS"/>
              </w:rPr>
            </w:pPr>
            <w:r w:rsidRPr="003828BF">
              <w:rPr>
                <w:bCs/>
                <w:sz w:val="22"/>
                <w:szCs w:val="22"/>
                <w:lang w:val="sr-Cyrl-RS"/>
              </w:rPr>
              <w:lastRenderedPageBreak/>
              <w:t xml:space="preserve">Трансформација </w:t>
            </w:r>
            <w:r w:rsidRPr="003828BF">
              <w:rPr>
                <w:sz w:val="22"/>
                <w:szCs w:val="22"/>
                <w:lang w:val="sr-Cyrl-RS"/>
              </w:rPr>
              <w:t>процедуре</w:t>
            </w:r>
            <w:r w:rsidR="005A3148" w:rsidRPr="003828BF">
              <w:rPr>
                <w:sz w:val="22"/>
                <w:szCs w:val="22"/>
                <w:lang w:val="sr-Cyrl-RS"/>
              </w:rPr>
              <w:t xml:space="preserve"> </w:t>
            </w:r>
            <w:r w:rsidRPr="003828BF">
              <w:rPr>
                <w:sz w:val="22"/>
                <w:szCs w:val="22"/>
                <w:lang w:val="sr-Cyrl-RS"/>
              </w:rPr>
              <w:t>за пријем студената у интерне стандарде обезбеђења квалитета</w:t>
            </w:r>
          </w:p>
        </w:tc>
        <w:tc>
          <w:tcPr>
            <w:tcW w:w="1792" w:type="dxa"/>
          </w:tcPr>
          <w:p w:rsidR="00231A90" w:rsidRPr="003828BF" w:rsidRDefault="00231A90" w:rsidP="00512A3D">
            <w:pPr>
              <w:rPr>
                <w:lang w:val="sr-Cyrl-RS"/>
              </w:rPr>
            </w:pPr>
            <w:r w:rsidRPr="003828BF">
              <w:rPr>
                <w:bCs/>
                <w:sz w:val="22"/>
                <w:szCs w:val="22"/>
                <w:lang w:val="sr-Cyrl-RS"/>
              </w:rPr>
              <w:t>Председник Комисије за обезбеђење квалитета и Координатор обезбеђење за квалитета</w:t>
            </w:r>
          </w:p>
        </w:tc>
        <w:tc>
          <w:tcPr>
            <w:tcW w:w="1650" w:type="dxa"/>
          </w:tcPr>
          <w:p w:rsidR="00231A90" w:rsidRPr="003828BF" w:rsidRDefault="00231A90" w:rsidP="00512A3D">
            <w:pPr>
              <w:rPr>
                <w:lang w:val="sr-Cyrl-RS"/>
              </w:rPr>
            </w:pPr>
            <w:r w:rsidRPr="003828BF">
              <w:rPr>
                <w:bCs/>
                <w:sz w:val="22"/>
                <w:szCs w:val="22"/>
                <w:lang w:val="sr-Cyrl-RS"/>
              </w:rPr>
              <w:t>150 дана</w:t>
            </w:r>
          </w:p>
        </w:tc>
        <w:tc>
          <w:tcPr>
            <w:tcW w:w="1668" w:type="dxa"/>
          </w:tcPr>
          <w:p w:rsidR="00231A90" w:rsidRPr="003828BF" w:rsidRDefault="00231A90" w:rsidP="00512A3D">
            <w:pPr>
              <w:rPr>
                <w:lang w:val="sr-Cyrl-RS"/>
              </w:rPr>
            </w:pPr>
            <w:r w:rsidRPr="003828BF">
              <w:rPr>
                <w:lang w:val="sr-Cyrl-RS"/>
              </w:rPr>
              <w:t>Октобар 2015. године</w:t>
            </w:r>
          </w:p>
        </w:tc>
        <w:tc>
          <w:tcPr>
            <w:tcW w:w="1722" w:type="dxa"/>
          </w:tcPr>
          <w:p w:rsidR="00231A90" w:rsidRPr="003828BF" w:rsidRDefault="00231A90" w:rsidP="00512A3D">
            <w:pPr>
              <w:rPr>
                <w:lang w:val="sr-Cyrl-RS"/>
              </w:rPr>
            </w:pPr>
            <w:r w:rsidRPr="003828BF">
              <w:rPr>
                <w:lang w:val="sr-Cyrl-RS"/>
              </w:rPr>
              <w:t>Ревидирани интерни стандарди</w:t>
            </w:r>
          </w:p>
        </w:tc>
      </w:tr>
      <w:tr w:rsidR="00231A90" w:rsidRPr="003828BF" w:rsidTr="00512A3D">
        <w:tc>
          <w:tcPr>
            <w:tcW w:w="2411" w:type="dxa"/>
          </w:tcPr>
          <w:p w:rsidR="00231A90" w:rsidRPr="003828BF" w:rsidRDefault="00231A90" w:rsidP="00512A3D">
            <w:pPr>
              <w:rPr>
                <w:bCs/>
                <w:lang w:val="sr-Cyrl-RS"/>
              </w:rPr>
            </w:pPr>
            <w:r w:rsidRPr="003828BF">
              <w:rPr>
                <w:lang w:val="sr-Cyrl-RS"/>
              </w:rPr>
              <w:t xml:space="preserve">Дефинисати </w:t>
            </w:r>
            <w:r w:rsidRPr="003828BF">
              <w:rPr>
                <w:rStyle w:val="CommentReference"/>
                <w:sz w:val="24"/>
                <w:szCs w:val="24"/>
                <w:lang w:val="sr-Cyrl-RS"/>
              </w:rPr>
              <w:t>процедуру и методологију обраде анкета</w:t>
            </w:r>
          </w:p>
        </w:tc>
        <w:tc>
          <w:tcPr>
            <w:tcW w:w="1792" w:type="dxa"/>
          </w:tcPr>
          <w:p w:rsidR="00231A90" w:rsidRPr="003828BF" w:rsidRDefault="00231A90" w:rsidP="00512A3D">
            <w:pPr>
              <w:rPr>
                <w:bCs/>
                <w:lang w:val="sr-Cyrl-RS"/>
              </w:rPr>
            </w:pPr>
            <w:r w:rsidRPr="003828BF">
              <w:rPr>
                <w:bCs/>
                <w:sz w:val="22"/>
                <w:szCs w:val="22"/>
                <w:lang w:val="sr-Cyrl-RS"/>
              </w:rPr>
              <w:t>Председник Комисије за обезбеђење квалитета и Координатор за обезбеђење квалитета</w:t>
            </w:r>
          </w:p>
        </w:tc>
        <w:tc>
          <w:tcPr>
            <w:tcW w:w="1650" w:type="dxa"/>
          </w:tcPr>
          <w:p w:rsidR="00231A90" w:rsidRPr="003828BF" w:rsidRDefault="00231A90" w:rsidP="00512A3D">
            <w:pPr>
              <w:rPr>
                <w:bCs/>
                <w:lang w:val="sr-Cyrl-RS"/>
              </w:rPr>
            </w:pPr>
            <w:r w:rsidRPr="003828BF">
              <w:rPr>
                <w:bCs/>
                <w:sz w:val="22"/>
                <w:szCs w:val="22"/>
                <w:lang w:val="sr-Cyrl-RS"/>
              </w:rPr>
              <w:t>30 радних дана</w:t>
            </w:r>
          </w:p>
          <w:p w:rsidR="00231A90" w:rsidRPr="003828BF" w:rsidRDefault="00AA369E" w:rsidP="00512A3D">
            <w:pPr>
              <w:rPr>
                <w:bCs/>
                <w:lang w:val="sr-Cyrl-RS"/>
              </w:rPr>
            </w:pPr>
            <w:r w:rsidRPr="003828BF">
              <w:rPr>
                <w:bCs/>
                <w:sz w:val="22"/>
                <w:szCs w:val="22"/>
                <w:lang w:val="sr-Cyrl-RS"/>
              </w:rPr>
              <w:t xml:space="preserve">три </w:t>
            </w:r>
            <w:r w:rsidR="00231A90" w:rsidRPr="003828BF">
              <w:rPr>
                <w:bCs/>
                <w:sz w:val="22"/>
                <w:szCs w:val="22"/>
                <w:lang w:val="sr-Cyrl-RS"/>
              </w:rPr>
              <w:t xml:space="preserve">запослена </w:t>
            </w:r>
          </w:p>
        </w:tc>
        <w:tc>
          <w:tcPr>
            <w:tcW w:w="1668" w:type="dxa"/>
          </w:tcPr>
          <w:p w:rsidR="00231A90" w:rsidRPr="003828BF" w:rsidRDefault="00231A90" w:rsidP="00512A3D">
            <w:pPr>
              <w:rPr>
                <w:lang w:val="sr-Cyrl-RS"/>
              </w:rPr>
            </w:pPr>
            <w:r w:rsidRPr="003828BF">
              <w:rPr>
                <w:lang w:val="sr-Cyrl-RS"/>
              </w:rPr>
              <w:t>Март 2015. године</w:t>
            </w:r>
          </w:p>
        </w:tc>
        <w:tc>
          <w:tcPr>
            <w:tcW w:w="1722" w:type="dxa"/>
          </w:tcPr>
          <w:p w:rsidR="00231A90" w:rsidRPr="003828BF" w:rsidRDefault="00231A90" w:rsidP="00AA369E">
            <w:pPr>
              <w:rPr>
                <w:lang w:val="sr-Cyrl-RS"/>
              </w:rPr>
            </w:pPr>
            <w:r w:rsidRPr="003828BF">
              <w:rPr>
                <w:lang w:val="sr-Cyrl-RS"/>
              </w:rPr>
              <w:t>Усвојити на Наставном већу</w:t>
            </w:r>
          </w:p>
        </w:tc>
      </w:tr>
    </w:tbl>
    <w:p w:rsidR="00231A90" w:rsidRPr="003828BF" w:rsidRDefault="00231A90" w:rsidP="00231A90">
      <w:pPr>
        <w:jc w:val="both"/>
        <w:rPr>
          <w:lang w:val="sr-Cyrl-RS"/>
        </w:rPr>
      </w:pPr>
    </w:p>
    <w:p w:rsidR="00231A90" w:rsidRPr="003828BF" w:rsidRDefault="00231A90" w:rsidP="00231A90">
      <w:pPr>
        <w:jc w:val="both"/>
        <w:rPr>
          <w:lang w:val="sr-Cyrl-RS"/>
        </w:rPr>
      </w:pPr>
    </w:p>
    <w:p w:rsidR="00231A90" w:rsidRPr="003828BF" w:rsidRDefault="00231A90" w:rsidP="00231A90">
      <w:pPr>
        <w:jc w:val="both"/>
        <w:rPr>
          <w:b/>
          <w:i/>
          <w:sz w:val="26"/>
          <w:szCs w:val="26"/>
          <w:lang w:val="sr-Cyrl-RS"/>
        </w:rPr>
      </w:pPr>
      <w:r w:rsidRPr="003828BF">
        <w:rPr>
          <w:b/>
          <w:i/>
          <w:sz w:val="26"/>
          <w:szCs w:val="26"/>
          <w:lang w:val="sr-Cyrl-RS"/>
        </w:rPr>
        <w:t>Прилози:</w:t>
      </w:r>
    </w:p>
    <w:p w:rsidR="007F3F98" w:rsidRPr="003828BF" w:rsidRDefault="00231A90" w:rsidP="007F3F98">
      <w:pPr>
        <w:jc w:val="both"/>
        <w:rPr>
          <w:lang w:val="sr-Cyrl-RS"/>
        </w:rPr>
      </w:pPr>
      <w:r w:rsidRPr="003828BF">
        <w:rPr>
          <w:lang w:val="sr-Cyrl-RS"/>
        </w:rPr>
        <w:t>8.</w:t>
      </w:r>
      <w:r w:rsidR="003755B4" w:rsidRPr="003828BF">
        <w:rPr>
          <w:lang w:val="sr-Cyrl-RS"/>
        </w:rPr>
        <w:t>1</w:t>
      </w:r>
      <w:r w:rsidRPr="003828BF">
        <w:rPr>
          <w:lang w:val="sr-Cyrl-RS"/>
        </w:rPr>
        <w:t xml:space="preserve">. </w:t>
      </w:r>
      <w:hyperlink r:id="rId38" w:history="1">
        <w:r w:rsidR="007F3F98" w:rsidRPr="009B10AE">
          <w:rPr>
            <w:rStyle w:val="Hyperlink"/>
            <w:lang w:val="sr-Cyrl-RS"/>
          </w:rPr>
          <w:t>Процедура о пријему студената.</w:t>
        </w:r>
      </w:hyperlink>
    </w:p>
    <w:p w:rsidR="007F3F98" w:rsidRPr="003828BF" w:rsidRDefault="007F3F98" w:rsidP="007F3F98">
      <w:pPr>
        <w:jc w:val="both"/>
        <w:rPr>
          <w:lang w:val="sr-Cyrl-RS"/>
        </w:rPr>
      </w:pPr>
      <w:r w:rsidRPr="003828BF">
        <w:rPr>
          <w:lang w:val="sr-Cyrl-RS"/>
        </w:rPr>
        <w:t xml:space="preserve">8.2. </w:t>
      </w:r>
      <w:hyperlink r:id="rId39" w:tgtFrame="_blank" w:history="1">
        <w:r w:rsidRPr="003828BF">
          <w:rPr>
            <w:rStyle w:val="Hyperlink"/>
            <w:lang w:val="sr-Cyrl-RS"/>
          </w:rPr>
          <w:t>Правилник о полагању испита и оцењивању</w:t>
        </w:r>
      </w:hyperlink>
      <w:r w:rsidRPr="003828BF">
        <w:rPr>
          <w:lang w:val="sr-Cyrl-RS"/>
        </w:rPr>
        <w:t xml:space="preserve"> (налази се на сајту Школе)</w:t>
      </w:r>
    </w:p>
    <w:p w:rsidR="007F3F98" w:rsidRPr="003828BF" w:rsidRDefault="007F3F98" w:rsidP="007F3F98">
      <w:pPr>
        <w:jc w:val="both"/>
        <w:rPr>
          <w:lang w:val="sr-Cyrl-RS"/>
        </w:rPr>
      </w:pPr>
      <w:r w:rsidRPr="003828BF">
        <w:rPr>
          <w:lang w:val="sr-Cyrl-RS"/>
        </w:rPr>
        <w:t xml:space="preserve">8.3. </w:t>
      </w:r>
      <w:hyperlink r:id="rId40" w:history="1">
        <w:r w:rsidRPr="009B10AE">
          <w:rPr>
            <w:rStyle w:val="Hyperlink"/>
            <w:lang w:val="sr-Cyrl-RS"/>
          </w:rPr>
          <w:t>Анкета студената о квалитету студија и студијских програма.</w:t>
        </w:r>
      </w:hyperlink>
    </w:p>
    <w:p w:rsidR="007F3F98" w:rsidRPr="003828BF" w:rsidRDefault="007F3F98" w:rsidP="007F3F98">
      <w:pPr>
        <w:jc w:val="both"/>
        <w:rPr>
          <w:color w:val="000000" w:themeColor="text1"/>
          <w:lang w:val="sr-Cyrl-RS"/>
        </w:rPr>
      </w:pPr>
      <w:r w:rsidRPr="003828BF">
        <w:rPr>
          <w:lang w:val="sr-Cyrl-RS"/>
        </w:rPr>
        <w:t>8</w:t>
      </w:r>
      <w:r w:rsidRPr="003828BF">
        <w:rPr>
          <w:color w:val="000000" w:themeColor="text1"/>
          <w:lang w:val="sr-Cyrl-RS"/>
        </w:rPr>
        <w:t xml:space="preserve">.4. </w:t>
      </w:r>
      <w:hyperlink r:id="rId41" w:history="1">
        <w:r w:rsidRPr="009B10AE">
          <w:rPr>
            <w:rStyle w:val="Hyperlink"/>
            <w:lang w:val="sr-Cyrl-RS"/>
          </w:rPr>
          <w:t>Анкета студената за оцену рада студијске групе.</w:t>
        </w:r>
      </w:hyperlink>
    </w:p>
    <w:p w:rsidR="007F3F98" w:rsidRPr="003828BF" w:rsidRDefault="007F3F98" w:rsidP="007F3F98">
      <w:pPr>
        <w:rPr>
          <w:color w:val="000000" w:themeColor="text1"/>
          <w:lang w:val="sr-Cyrl-RS"/>
        </w:rPr>
      </w:pPr>
      <w:r w:rsidRPr="003828BF">
        <w:rPr>
          <w:color w:val="000000" w:themeColor="text1"/>
          <w:lang w:val="sr-Cyrl-RS"/>
        </w:rPr>
        <w:t xml:space="preserve">8.5. </w:t>
      </w:r>
      <w:hyperlink r:id="rId42" w:history="1">
        <w:r w:rsidRPr="009B10AE">
          <w:rPr>
            <w:rStyle w:val="Hyperlink"/>
            <w:lang w:val="sr-Cyrl-RS"/>
          </w:rPr>
          <w:t>Анкета студената о раду Школе у целини.</w:t>
        </w:r>
      </w:hyperlink>
    </w:p>
    <w:p w:rsidR="007F3F98" w:rsidRPr="003828BF" w:rsidRDefault="007F3F98" w:rsidP="007F3F98">
      <w:pPr>
        <w:rPr>
          <w:color w:val="000000" w:themeColor="text1"/>
          <w:lang w:val="sr-Cyrl-RS"/>
        </w:rPr>
      </w:pPr>
      <w:r w:rsidRPr="003828BF">
        <w:rPr>
          <w:color w:val="000000" w:themeColor="text1"/>
          <w:lang w:val="sr-Cyrl-RS"/>
        </w:rPr>
        <w:t xml:space="preserve">8.6. </w:t>
      </w:r>
      <w:hyperlink r:id="rId43" w:history="1">
        <w:r w:rsidRPr="009B10AE">
          <w:rPr>
            <w:rStyle w:val="Hyperlink"/>
            <w:lang w:val="sr-Cyrl-RS"/>
          </w:rPr>
          <w:t>Анкета о педагошким квалитетима наставника и сарадника.</w:t>
        </w:r>
      </w:hyperlink>
    </w:p>
    <w:p w:rsidR="007F3F98" w:rsidRPr="003828BF" w:rsidRDefault="007F3F98" w:rsidP="007F3F98">
      <w:pPr>
        <w:pStyle w:val="ListParagraph"/>
        <w:numPr>
          <w:ilvl w:val="1"/>
          <w:numId w:val="64"/>
        </w:numPr>
        <w:rPr>
          <w:color w:val="000000" w:themeColor="text1"/>
          <w:lang w:val="sr-Cyrl-RS"/>
        </w:rPr>
      </w:pPr>
      <w:r w:rsidRPr="003828BF">
        <w:rPr>
          <w:color w:val="000000" w:themeColor="text1"/>
          <w:lang w:val="sr-Cyrl-RS"/>
        </w:rPr>
        <w:t xml:space="preserve"> </w:t>
      </w:r>
      <w:hyperlink r:id="rId44" w:history="1">
        <w:r w:rsidRPr="009B10AE">
          <w:rPr>
            <w:rStyle w:val="Hyperlink"/>
            <w:lang w:val="sr-Cyrl-RS"/>
          </w:rPr>
          <w:t>Евиденција пролазности на испитима школске 2013/2014. годин</w:t>
        </w:r>
        <w:r w:rsidR="009B10AE">
          <w:rPr>
            <w:rStyle w:val="Hyperlink"/>
            <w:lang w:val="sr-Cyrl-RS"/>
          </w:rPr>
          <w:t>е</w:t>
        </w:r>
        <w:r w:rsidRPr="009B10AE">
          <w:rPr>
            <w:rStyle w:val="Hyperlink"/>
            <w:lang w:val="sr-Cyrl-RS"/>
          </w:rPr>
          <w:t>.</w:t>
        </w:r>
      </w:hyperlink>
    </w:p>
    <w:p w:rsidR="007F3F98" w:rsidRPr="003828BF" w:rsidRDefault="007F3F98" w:rsidP="007F3F98">
      <w:pPr>
        <w:jc w:val="both"/>
        <w:rPr>
          <w:lang w:val="sr-Cyrl-RS"/>
        </w:rPr>
      </w:pPr>
      <w:r w:rsidRPr="003828BF">
        <w:rPr>
          <w:color w:val="000000" w:themeColor="text1"/>
          <w:lang w:val="sr-Cyrl-RS"/>
        </w:rPr>
        <w:t xml:space="preserve">Табела 8.1. </w:t>
      </w:r>
      <w:hyperlink r:id="rId45" w:history="1">
        <w:r w:rsidRPr="009B10AE">
          <w:rPr>
            <w:rStyle w:val="Hyperlink"/>
            <w:lang w:val="sr-Cyrl-RS"/>
          </w:rPr>
          <w:t>Преглед броја студената по студијским програмима и годинама студија.</w:t>
        </w:r>
      </w:hyperlink>
    </w:p>
    <w:p w:rsidR="00231A90" w:rsidRPr="003828BF" w:rsidRDefault="00231A90" w:rsidP="007F3F98">
      <w:pPr>
        <w:jc w:val="both"/>
        <w:rPr>
          <w:lang w:val="sr-Cyrl-RS"/>
        </w:rPr>
      </w:pPr>
    </w:p>
    <w:p w:rsidR="00231A90" w:rsidRPr="003828BF" w:rsidRDefault="00231A90" w:rsidP="00231A90">
      <w:pPr>
        <w:jc w:val="both"/>
        <w:rPr>
          <w:lang w:val="sr-Cyrl-RS"/>
        </w:rPr>
      </w:pPr>
    </w:p>
    <w:p w:rsidR="00231A90" w:rsidRPr="003828BF" w:rsidRDefault="00231A90" w:rsidP="00231A90">
      <w:pPr>
        <w:jc w:val="both"/>
        <w:rPr>
          <w:lang w:val="sr-Cyrl-RS"/>
        </w:rPr>
      </w:pPr>
    </w:p>
    <w:p w:rsidR="00231A90" w:rsidRPr="003828BF" w:rsidRDefault="00231A90" w:rsidP="00231A90">
      <w:pPr>
        <w:jc w:val="both"/>
        <w:rPr>
          <w:lang w:val="sr-Cyrl-RS"/>
        </w:rPr>
      </w:pPr>
    </w:p>
    <w:p w:rsidR="00231A90" w:rsidRPr="003828BF" w:rsidRDefault="00231A90" w:rsidP="00231A90">
      <w:pPr>
        <w:jc w:val="both"/>
        <w:rPr>
          <w:lang w:val="sr-Cyrl-RS"/>
        </w:rPr>
      </w:pPr>
    </w:p>
    <w:p w:rsidR="00231A90" w:rsidRPr="003828BF" w:rsidRDefault="00231A90" w:rsidP="00231A90">
      <w:pPr>
        <w:jc w:val="both"/>
        <w:rPr>
          <w:lang w:val="sr-Cyrl-RS"/>
        </w:rPr>
      </w:pPr>
    </w:p>
    <w:p w:rsidR="00231A90" w:rsidRPr="003828BF" w:rsidRDefault="00231A90" w:rsidP="00231A90">
      <w:pPr>
        <w:jc w:val="both"/>
        <w:rPr>
          <w:lang w:val="sr-Cyrl-RS"/>
        </w:rPr>
      </w:pPr>
    </w:p>
    <w:p w:rsidR="00231A90" w:rsidRPr="003828BF" w:rsidRDefault="00231A90" w:rsidP="00231A90">
      <w:pPr>
        <w:jc w:val="both"/>
        <w:rPr>
          <w:lang w:val="sr-Cyrl-RS"/>
        </w:rPr>
      </w:pPr>
    </w:p>
    <w:p w:rsidR="00231A90" w:rsidRPr="003828BF" w:rsidRDefault="00231A90" w:rsidP="00231A90">
      <w:pPr>
        <w:jc w:val="both"/>
        <w:rPr>
          <w:lang w:val="sr-Cyrl-RS"/>
        </w:rPr>
      </w:pPr>
    </w:p>
    <w:p w:rsidR="00231A90" w:rsidRPr="003828BF" w:rsidRDefault="00231A90" w:rsidP="00231A90">
      <w:pPr>
        <w:jc w:val="both"/>
        <w:rPr>
          <w:lang w:val="sr-Cyrl-RS"/>
        </w:rPr>
      </w:pPr>
    </w:p>
    <w:p w:rsidR="00231A90" w:rsidRPr="003828BF" w:rsidRDefault="00231A90" w:rsidP="00231A90">
      <w:pPr>
        <w:jc w:val="both"/>
        <w:rPr>
          <w:lang w:val="sr-Cyrl-RS"/>
        </w:rPr>
      </w:pPr>
    </w:p>
    <w:p w:rsidR="00231A90" w:rsidRPr="003828BF" w:rsidRDefault="00231A90" w:rsidP="00231A90">
      <w:pPr>
        <w:jc w:val="both"/>
        <w:rPr>
          <w:lang w:val="sr-Cyrl-RS"/>
        </w:rPr>
      </w:pPr>
    </w:p>
    <w:p w:rsidR="00231A90" w:rsidRPr="003828BF" w:rsidRDefault="00231A90" w:rsidP="00231A90">
      <w:pPr>
        <w:jc w:val="both"/>
        <w:rPr>
          <w:lang w:val="sr-Cyrl-RS"/>
        </w:rPr>
      </w:pPr>
    </w:p>
    <w:p w:rsidR="00231A90" w:rsidRPr="003828BF" w:rsidRDefault="00231A90" w:rsidP="00231A90">
      <w:pPr>
        <w:jc w:val="both"/>
        <w:rPr>
          <w:lang w:val="sr-Cyrl-RS"/>
        </w:rPr>
      </w:pPr>
    </w:p>
    <w:p w:rsidR="00231A90" w:rsidRPr="003828BF" w:rsidRDefault="00231A90" w:rsidP="00231A90">
      <w:pPr>
        <w:jc w:val="both"/>
        <w:rPr>
          <w:lang w:val="sr-Cyrl-RS"/>
        </w:rPr>
      </w:pPr>
    </w:p>
    <w:p w:rsidR="00231A90" w:rsidRPr="003828BF" w:rsidRDefault="00231A90" w:rsidP="00231A90">
      <w:pPr>
        <w:jc w:val="both"/>
        <w:rPr>
          <w:lang w:val="sr-Cyrl-RS"/>
        </w:rPr>
      </w:pPr>
    </w:p>
    <w:p w:rsidR="00231A90" w:rsidRPr="003828BF" w:rsidRDefault="00231A90" w:rsidP="00231A90">
      <w:pPr>
        <w:jc w:val="both"/>
        <w:rPr>
          <w:lang w:val="sr-Cyrl-RS"/>
        </w:rPr>
      </w:pPr>
    </w:p>
    <w:p w:rsidR="00DF18E7" w:rsidRPr="003828BF" w:rsidRDefault="00DF18E7" w:rsidP="00231A90">
      <w:pPr>
        <w:jc w:val="both"/>
        <w:rPr>
          <w:lang w:val="sr-Cyrl-RS"/>
        </w:rPr>
      </w:pPr>
    </w:p>
    <w:p w:rsidR="00DF18E7" w:rsidRPr="003828BF" w:rsidRDefault="00DF18E7" w:rsidP="00231A90">
      <w:pPr>
        <w:jc w:val="both"/>
        <w:rPr>
          <w:lang w:val="sr-Cyrl-RS"/>
        </w:rPr>
      </w:pPr>
    </w:p>
    <w:p w:rsidR="00DF18E7" w:rsidRPr="003828BF" w:rsidRDefault="00DF18E7" w:rsidP="00231A90">
      <w:pPr>
        <w:jc w:val="both"/>
        <w:rPr>
          <w:lang w:val="sr-Cyrl-RS"/>
        </w:rPr>
      </w:pPr>
    </w:p>
    <w:p w:rsidR="00DF18E7" w:rsidRPr="003828BF" w:rsidRDefault="00DF18E7" w:rsidP="00231A90">
      <w:pPr>
        <w:jc w:val="both"/>
        <w:rPr>
          <w:lang w:val="sr-Cyrl-RS"/>
        </w:rPr>
      </w:pPr>
    </w:p>
    <w:p w:rsidR="00231A90" w:rsidRPr="003828BF" w:rsidRDefault="00231A90" w:rsidP="00231A90">
      <w:pPr>
        <w:jc w:val="both"/>
        <w:rPr>
          <w:lang w:val="sr-Cyrl-RS"/>
        </w:rPr>
      </w:pPr>
    </w:p>
    <w:p w:rsidR="00231A90" w:rsidRPr="003828BF" w:rsidRDefault="00231A90" w:rsidP="00231A90">
      <w:pPr>
        <w:jc w:val="both"/>
        <w:rPr>
          <w:lang w:val="sr-Cyrl-RS"/>
        </w:rPr>
      </w:pPr>
    </w:p>
    <w:p w:rsidR="00160142" w:rsidRPr="003828BF" w:rsidRDefault="00160142" w:rsidP="00231A90">
      <w:pPr>
        <w:jc w:val="both"/>
        <w:rPr>
          <w:lang w:val="sr-Cyrl-RS"/>
        </w:rPr>
      </w:pPr>
    </w:p>
    <w:p w:rsidR="00231A90" w:rsidRPr="003828BF" w:rsidRDefault="00231A90" w:rsidP="00231A90">
      <w:pPr>
        <w:pStyle w:val="Heading2"/>
        <w:rPr>
          <w:rStyle w:val="FontStyle37"/>
          <w:rFonts w:cs="Arial"/>
          <w:b/>
          <w:bCs/>
          <w:i w:val="0"/>
          <w:sz w:val="28"/>
          <w:lang w:val="sr-Cyrl-RS"/>
        </w:rPr>
      </w:pPr>
      <w:r w:rsidRPr="003828BF">
        <w:rPr>
          <w:rStyle w:val="FontStyle37"/>
          <w:rFonts w:cs="Arial"/>
          <w:b/>
          <w:bCs/>
          <w:sz w:val="28"/>
          <w:lang w:val="sr-Cyrl-RS"/>
        </w:rPr>
        <w:lastRenderedPageBreak/>
        <w:t xml:space="preserve">Стандард </w:t>
      </w:r>
      <w:r w:rsidRPr="003828BF">
        <w:rPr>
          <w:rStyle w:val="FontStyle37"/>
          <w:rFonts w:cs="Arial"/>
          <w:sz w:val="28"/>
          <w:lang w:val="sr-Cyrl-RS"/>
        </w:rPr>
        <w:t>9</w:t>
      </w:r>
      <w:r w:rsidRPr="003828BF">
        <w:rPr>
          <w:rStyle w:val="FontStyle37"/>
          <w:rFonts w:cs="Arial"/>
          <w:i w:val="0"/>
          <w:sz w:val="28"/>
          <w:lang w:val="sr-Cyrl-RS"/>
        </w:rPr>
        <w:t xml:space="preserve">: </w:t>
      </w:r>
      <w:r w:rsidRPr="003828BF">
        <w:rPr>
          <w:rStyle w:val="FontStyle37"/>
          <w:rFonts w:cs="Arial"/>
          <w:b/>
          <w:bCs/>
          <w:sz w:val="28"/>
          <w:lang w:val="sr-Cyrl-RS"/>
        </w:rPr>
        <w:t>Квалитет уџбеника, литературе, библиотечких и информатичких ресурса</w:t>
      </w:r>
    </w:p>
    <w:p w:rsidR="00231A90" w:rsidRPr="003828BF" w:rsidRDefault="00231A90" w:rsidP="00231A90">
      <w:pPr>
        <w:pStyle w:val="Style10"/>
        <w:widowControl/>
        <w:spacing w:line="240" w:lineRule="exact"/>
        <w:jc w:val="left"/>
        <w:rPr>
          <w:sz w:val="20"/>
          <w:szCs w:val="20"/>
          <w:lang w:val="sr-Cyrl-RS"/>
        </w:rPr>
      </w:pPr>
    </w:p>
    <w:p w:rsidR="00231A90" w:rsidRPr="003828BF" w:rsidRDefault="00231A90" w:rsidP="00231A90">
      <w:pPr>
        <w:pStyle w:val="Style10"/>
        <w:widowControl/>
        <w:spacing w:before="235"/>
        <w:rPr>
          <w:b/>
          <w:i/>
          <w:iCs/>
          <w:sz w:val="26"/>
          <w:szCs w:val="26"/>
          <w:lang w:val="sr-Cyrl-RS"/>
        </w:rPr>
      </w:pPr>
      <w:r w:rsidRPr="003828BF">
        <w:rPr>
          <w:rStyle w:val="FontStyle33"/>
          <w:b/>
          <w:sz w:val="26"/>
          <w:szCs w:val="26"/>
          <w:lang w:val="sr-Cyrl-RS"/>
        </w:rPr>
        <w:t>Квалитет уџбеника, литературе, библиотечких и информатичких ресурса се обезбеђује доношењем и спровођењем одговарајућег подзаконског акта.</w:t>
      </w:r>
    </w:p>
    <w:p w:rsidR="00E2364C" w:rsidRPr="003828BF" w:rsidRDefault="00E2364C" w:rsidP="00E2364C">
      <w:pPr>
        <w:pStyle w:val="Style10"/>
        <w:widowControl/>
        <w:spacing w:before="235"/>
        <w:rPr>
          <w:rStyle w:val="FontStyle33"/>
          <w:b/>
          <w:sz w:val="26"/>
          <w:szCs w:val="26"/>
          <w:lang w:val="sr-Cyrl-RS" w:eastAsia="sr-Cyrl-CS"/>
        </w:rPr>
      </w:pPr>
      <w:r w:rsidRPr="003828BF">
        <w:rPr>
          <w:rStyle w:val="FontStyle33"/>
          <w:b/>
          <w:sz w:val="26"/>
          <w:szCs w:val="26"/>
          <w:lang w:val="sr-Cyrl-RS" w:eastAsia="sr-Cyrl-CS"/>
        </w:rPr>
        <w:t>Опис актуелног стања</w:t>
      </w:r>
    </w:p>
    <w:p w:rsidR="00231A90" w:rsidRPr="003828BF" w:rsidRDefault="00231A90" w:rsidP="00231A90">
      <w:pPr>
        <w:jc w:val="both"/>
        <w:rPr>
          <w:lang w:val="sr-Cyrl-RS"/>
        </w:rPr>
      </w:pPr>
    </w:p>
    <w:p w:rsidR="00231A90" w:rsidRPr="003828BF" w:rsidRDefault="00231A90" w:rsidP="00231A90">
      <w:pPr>
        <w:jc w:val="both"/>
        <w:rPr>
          <w:lang w:val="sr-Cyrl-RS"/>
        </w:rPr>
      </w:pPr>
      <w:r w:rsidRPr="003828BF">
        <w:rPr>
          <w:lang w:val="sr-Cyrl-RS"/>
        </w:rPr>
        <w:t>Библиотека Школе има статус стручне библиотеке. Фонд библиотеке се састоји од монографских и серијских домаћих и страних публикација, а највише уџбеничке литературе и друге стручне литературе.</w:t>
      </w:r>
    </w:p>
    <w:p w:rsidR="00231A90" w:rsidRPr="003828BF" w:rsidRDefault="00231A90" w:rsidP="00231A90">
      <w:pPr>
        <w:jc w:val="both"/>
        <w:rPr>
          <w:lang w:val="sr-Cyrl-RS"/>
        </w:rPr>
      </w:pPr>
    </w:p>
    <w:p w:rsidR="00231A90" w:rsidRPr="003828BF" w:rsidRDefault="00231A90" w:rsidP="00231A90">
      <w:pPr>
        <w:spacing w:before="120"/>
        <w:jc w:val="both"/>
        <w:rPr>
          <w:lang w:val="sr-Cyrl-RS"/>
        </w:rPr>
      </w:pPr>
      <w:r w:rsidRPr="003828BF">
        <w:rPr>
          <w:color w:val="000000"/>
          <w:lang w:val="sr-Cyrl-RS"/>
        </w:rPr>
        <w:t>Квалитет уџбеника, литературе, библиотечких и информатичких ресурса се обезбеђује доношењем и спровођењем одговарајућих општих аката и мера предвиђених Правилником</w:t>
      </w:r>
      <w:r w:rsidR="0060284A" w:rsidRPr="003828BF">
        <w:rPr>
          <w:color w:val="000000"/>
          <w:lang w:val="sr-Cyrl-RS"/>
        </w:rPr>
        <w:t xml:space="preserve"> </w:t>
      </w:r>
      <w:r w:rsidRPr="003828BF">
        <w:rPr>
          <w:color w:val="000000"/>
          <w:lang w:val="sr-Cyrl-RS"/>
        </w:rPr>
        <w:t>о уџбеничкој литератури и издавачкој делатности.</w:t>
      </w:r>
      <w:r w:rsidR="005A07D8" w:rsidRPr="003828BF">
        <w:rPr>
          <w:color w:val="000000"/>
          <w:lang w:val="sr-Cyrl-RS"/>
        </w:rPr>
        <w:t xml:space="preserve"> </w:t>
      </w:r>
      <w:r w:rsidRPr="003828BF">
        <w:rPr>
          <w:lang w:val="sr-Cyrl-RS"/>
        </w:rPr>
        <w:t xml:space="preserve">Квалитет уџбеника, литературе, библиотечких и осталих информатичких ресурса, обезбеђен је утврђивањем стандарда квалитета и усвајањем правилника који детаљно уређују поступак за обезбеђење квалитета у овој области, укључујући и подстицајне и корективне мере. Библиотека располаже са </w:t>
      </w:r>
      <w:r w:rsidR="00F53EAA" w:rsidRPr="003828BF">
        <w:rPr>
          <w:iCs/>
          <w:lang w:val="sr-Cyrl-RS"/>
        </w:rPr>
        <w:t>4245 библиотечких јединица.</w:t>
      </w:r>
      <w:r w:rsidR="00631441" w:rsidRPr="003828BF">
        <w:rPr>
          <w:lang w:val="sr-Cyrl-RS"/>
        </w:rPr>
        <w:t>У протекле три године улагана су скромна расположива средства  у наба</w:t>
      </w:r>
      <w:r w:rsidR="005A07D8" w:rsidRPr="003828BF">
        <w:rPr>
          <w:lang w:val="sr-Cyrl-RS"/>
        </w:rPr>
        <w:t xml:space="preserve">вку нове стручне литературе (2012. године - </w:t>
      </w:r>
      <w:r w:rsidR="00631441" w:rsidRPr="003828BF">
        <w:rPr>
          <w:lang w:val="sr-Cyrl-RS"/>
        </w:rPr>
        <w:t xml:space="preserve">1.125 динара, </w:t>
      </w:r>
      <w:r w:rsidR="005A07D8" w:rsidRPr="003828BF">
        <w:rPr>
          <w:lang w:val="sr-Cyrl-RS"/>
        </w:rPr>
        <w:t xml:space="preserve">2013. године - </w:t>
      </w:r>
      <w:r w:rsidR="00631441" w:rsidRPr="003828BF">
        <w:rPr>
          <w:lang w:val="sr-Cyrl-RS"/>
        </w:rPr>
        <w:t xml:space="preserve">32.400 динара и </w:t>
      </w:r>
      <w:r w:rsidR="005A07D8" w:rsidRPr="003828BF">
        <w:rPr>
          <w:lang w:val="sr-Cyrl-RS"/>
        </w:rPr>
        <w:t xml:space="preserve">2014. године - </w:t>
      </w:r>
      <w:r w:rsidR="00631441" w:rsidRPr="003828BF">
        <w:rPr>
          <w:lang w:val="sr-Cyrl-RS"/>
        </w:rPr>
        <w:t xml:space="preserve">90.2015 динара) тако је набављено 66 нових наслова у већем броју примерака. Извршена је и набавка пратећих приручника уз програме </w:t>
      </w:r>
      <w:r w:rsidR="00631441" w:rsidRPr="003828BF">
        <w:rPr>
          <w:rStyle w:val="Strong"/>
          <w:b w:val="0"/>
          <w:lang w:val="sr-Cyrl-RS"/>
        </w:rPr>
        <w:t>MSDN Academic Alliance</w:t>
      </w:r>
      <w:r w:rsidR="00631441" w:rsidRPr="003828BF">
        <w:rPr>
          <w:b/>
          <w:lang w:val="sr-Cyrl-RS"/>
        </w:rPr>
        <w:t>.</w:t>
      </w:r>
    </w:p>
    <w:p w:rsidR="00231A90" w:rsidRPr="003828BF" w:rsidRDefault="00231A90" w:rsidP="00231A90">
      <w:pPr>
        <w:jc w:val="both"/>
        <w:rPr>
          <w:lang w:val="sr-Cyrl-RS"/>
        </w:rPr>
      </w:pPr>
    </w:p>
    <w:p w:rsidR="00231A90" w:rsidRPr="003828BF" w:rsidRDefault="00231A90" w:rsidP="00231A90">
      <w:pPr>
        <w:jc w:val="both"/>
        <w:rPr>
          <w:lang w:val="sr-Cyrl-RS"/>
        </w:rPr>
      </w:pPr>
      <w:r w:rsidRPr="003828BF">
        <w:rPr>
          <w:lang w:val="sr-Cyrl-RS"/>
        </w:rPr>
        <w:t xml:space="preserve">Библиотечке публикације могу користити само студенти </w:t>
      </w:r>
      <w:r w:rsidR="00F53EAA" w:rsidRPr="003828BF">
        <w:rPr>
          <w:lang w:val="sr-Cyrl-RS"/>
        </w:rPr>
        <w:t>ВТШСС</w:t>
      </w:r>
      <w:r w:rsidRPr="003828BF">
        <w:rPr>
          <w:lang w:val="sr-Cyrl-RS"/>
        </w:rPr>
        <w:t xml:space="preserve"> и наставно особље ове школе. Студенти могу да користе и Универзитетску библиотеку, библиотеку ПМФ и библиотеку Машинског факултета.</w:t>
      </w:r>
      <w:r w:rsidR="005A07D8" w:rsidRPr="003828BF">
        <w:rPr>
          <w:lang w:val="sr-Cyrl-RS"/>
        </w:rPr>
        <w:t xml:space="preserve"> </w:t>
      </w:r>
      <w:r w:rsidRPr="003828BF">
        <w:rPr>
          <w:lang w:val="sr-Cyrl-RS"/>
        </w:rPr>
        <w:t>Поред коришћења књижног фонда Библиотеке, од значаја за образовање академског и научног подмлатка омогућено је коришћење књижног фонда осталих библиотека путем међубиблиотечке позајмице.</w:t>
      </w:r>
      <w:r w:rsidR="005A07D8" w:rsidRPr="003828BF">
        <w:rPr>
          <w:lang w:val="sr-Cyrl-RS"/>
        </w:rPr>
        <w:t xml:space="preserve"> </w:t>
      </w:r>
      <w:r w:rsidRPr="003828BF">
        <w:rPr>
          <w:lang w:val="sr-Cyrl-RS"/>
        </w:rPr>
        <w:t xml:space="preserve">Библиотека </w:t>
      </w:r>
      <w:r w:rsidR="005A07D8" w:rsidRPr="003828BF">
        <w:rPr>
          <w:lang w:val="sr-Cyrl-RS"/>
        </w:rPr>
        <w:t xml:space="preserve">је </w:t>
      </w:r>
      <w:r w:rsidRPr="003828BF">
        <w:rPr>
          <w:lang w:val="sr-Cyrl-RS"/>
        </w:rPr>
        <w:t xml:space="preserve">смештена у седишту </w:t>
      </w:r>
      <w:r w:rsidR="00F53EAA" w:rsidRPr="003828BF">
        <w:rPr>
          <w:lang w:val="sr-Cyrl-RS"/>
        </w:rPr>
        <w:t>ВТШСС</w:t>
      </w:r>
      <w:r w:rsidRPr="003828BF">
        <w:rPr>
          <w:lang w:val="sr-Cyrl-RS"/>
        </w:rPr>
        <w:t xml:space="preserve">, Косовска 8, у простору бившег интернет-кабинета. </w:t>
      </w:r>
    </w:p>
    <w:p w:rsidR="00231A90" w:rsidRPr="003828BF" w:rsidRDefault="00231A90" w:rsidP="00231A90">
      <w:pPr>
        <w:autoSpaceDE/>
        <w:autoSpaceDN/>
        <w:jc w:val="both"/>
        <w:textAlignment w:val="baseline"/>
        <w:rPr>
          <w:lang w:val="sr-Cyrl-RS"/>
        </w:rPr>
      </w:pPr>
    </w:p>
    <w:p w:rsidR="00231A90" w:rsidRPr="003828BF" w:rsidRDefault="00231A90" w:rsidP="00231A90">
      <w:pPr>
        <w:autoSpaceDE/>
        <w:autoSpaceDN/>
        <w:jc w:val="both"/>
        <w:textAlignment w:val="baseline"/>
        <w:rPr>
          <w:lang w:val="sr-Cyrl-RS"/>
        </w:rPr>
      </w:pPr>
      <w:r w:rsidRPr="003828BF">
        <w:rPr>
          <w:lang w:val="sr-Cyrl-RS"/>
        </w:rPr>
        <w:t xml:space="preserve">Са Политехничком школом </w:t>
      </w:r>
      <w:r w:rsidR="005A07D8" w:rsidRPr="003828BF">
        <w:rPr>
          <w:lang w:val="sr-Cyrl-RS"/>
        </w:rPr>
        <w:t xml:space="preserve">у Крагујевцу </w:t>
      </w:r>
      <w:r w:rsidRPr="003828BF">
        <w:rPr>
          <w:lang w:val="sr-Cyrl-RS"/>
        </w:rPr>
        <w:t>(средња школа) склопљен је</w:t>
      </w:r>
      <w:r w:rsidR="005A07D8" w:rsidRPr="003828BF">
        <w:rPr>
          <w:lang w:val="sr-Cyrl-RS"/>
        </w:rPr>
        <w:t xml:space="preserve"> </w:t>
      </w:r>
      <w:r w:rsidRPr="003828BF">
        <w:rPr>
          <w:lang w:val="sr-Cyrl-RS"/>
        </w:rPr>
        <w:t xml:space="preserve">Уговор о коришћењу њиховог читаоничког простора за студенте </w:t>
      </w:r>
      <w:r w:rsidR="00F53EAA" w:rsidRPr="003828BF">
        <w:rPr>
          <w:lang w:val="sr-Cyrl-RS"/>
        </w:rPr>
        <w:t>ВТШСС</w:t>
      </w:r>
      <w:r w:rsidRPr="003828BF">
        <w:rPr>
          <w:lang w:val="sr-Cyrl-RS"/>
        </w:rPr>
        <w:t>.</w:t>
      </w:r>
      <w:r w:rsidR="005A07D8" w:rsidRPr="003828BF">
        <w:rPr>
          <w:lang w:val="sr-Cyrl-RS"/>
        </w:rPr>
        <w:t xml:space="preserve"> </w:t>
      </w:r>
      <w:r w:rsidRPr="003828BF">
        <w:rPr>
          <w:lang w:val="sr-Cyrl-RS"/>
        </w:rPr>
        <w:t>Читаоница и рачунске учионице смештене су у просторијама у којима је обезбеђено природно и вештачко осветљење, природна и вештачка вентилација и климатизација и потребни хигијенски и техничко-технолошки услови за несметано учење и развојно истраживачки рад.</w:t>
      </w:r>
    </w:p>
    <w:p w:rsidR="00231A90" w:rsidRPr="003828BF" w:rsidRDefault="00231A90" w:rsidP="00231A90">
      <w:pPr>
        <w:autoSpaceDE/>
        <w:autoSpaceDN/>
        <w:jc w:val="both"/>
        <w:textAlignment w:val="baseline"/>
        <w:rPr>
          <w:lang w:val="sr-Cyrl-RS"/>
        </w:rPr>
      </w:pPr>
    </w:p>
    <w:p w:rsidR="00231A90" w:rsidRPr="003828BF" w:rsidRDefault="00231A90" w:rsidP="00231A90">
      <w:pPr>
        <w:autoSpaceDE/>
        <w:autoSpaceDN/>
        <w:jc w:val="both"/>
        <w:textAlignment w:val="baseline"/>
        <w:rPr>
          <w:lang w:val="sr-Cyrl-RS"/>
        </w:rPr>
      </w:pPr>
      <w:r w:rsidRPr="003828BF">
        <w:rPr>
          <w:lang w:val="sr-Cyrl-RS"/>
        </w:rPr>
        <w:t>Рад библиотеке је информатички подржан. Библиотечки фонд се обрађује коришћењем програма CDS/ISIS</w:t>
      </w:r>
      <w:r w:rsidR="005A07D8" w:rsidRPr="003828BF">
        <w:rPr>
          <w:lang w:val="sr-Cyrl-RS"/>
        </w:rPr>
        <w:t xml:space="preserve"> </w:t>
      </w:r>
      <w:r w:rsidRPr="003828BF">
        <w:rPr>
          <w:lang w:val="sr-Cyrl-RS"/>
        </w:rPr>
        <w:t>Biblio под Windows, за обраду библиотечке грађе по стандардима UNIMARC формата, одобрен од Народне библиотеке Србије.</w:t>
      </w:r>
    </w:p>
    <w:p w:rsidR="00231A90" w:rsidRPr="003828BF" w:rsidRDefault="00231A90" w:rsidP="00231A90">
      <w:pPr>
        <w:autoSpaceDE/>
        <w:autoSpaceDN/>
        <w:jc w:val="both"/>
        <w:textAlignment w:val="baseline"/>
        <w:rPr>
          <w:lang w:val="sr-Cyrl-RS"/>
        </w:rPr>
      </w:pPr>
    </w:p>
    <w:p w:rsidR="00231A90" w:rsidRPr="003828BF" w:rsidRDefault="00231A90" w:rsidP="00231A90">
      <w:pPr>
        <w:autoSpaceDE/>
        <w:autoSpaceDN/>
        <w:jc w:val="both"/>
        <w:textAlignment w:val="baseline"/>
        <w:rPr>
          <w:lang w:val="sr-Cyrl-RS"/>
        </w:rPr>
      </w:pPr>
      <w:r w:rsidRPr="003828BF">
        <w:rPr>
          <w:lang w:val="sr-Cyrl-RS"/>
        </w:rPr>
        <w:t>Систематски се прате структура и обим библиотечких ресурса. Осавремењавају се и проширују у складу са потребама наставе и распол</w:t>
      </w:r>
      <w:r w:rsidR="004F1817" w:rsidRPr="003828BF">
        <w:rPr>
          <w:lang w:val="sr-Cyrl-RS"/>
        </w:rPr>
        <w:t xml:space="preserve">оживим финансијским средствима. </w:t>
      </w:r>
      <w:r w:rsidRPr="003828BF">
        <w:rPr>
          <w:lang w:val="sr-Cyrl-RS"/>
        </w:rPr>
        <w:t>Градиво обухваћено наставом у оквиру предмета покривено је уџбеницима и помоћним уџбеницима, приручницима и збиркама задатака чије коришћење је одобрено од стране школе. Квалитет</w:t>
      </w:r>
      <w:r w:rsidR="005A07D8" w:rsidRPr="003828BF">
        <w:rPr>
          <w:lang w:val="sr-Cyrl-RS"/>
        </w:rPr>
        <w:t xml:space="preserve"> и избор литературе се оцењује П</w:t>
      </w:r>
      <w:r w:rsidRPr="003828BF">
        <w:rPr>
          <w:lang w:val="sr-Cyrl-RS"/>
        </w:rPr>
        <w:t>равилником о уџбеницима.</w:t>
      </w:r>
    </w:p>
    <w:p w:rsidR="00231A90" w:rsidRPr="003828BF" w:rsidRDefault="00231A90" w:rsidP="00231A90">
      <w:pPr>
        <w:autoSpaceDE/>
        <w:autoSpaceDN/>
        <w:jc w:val="both"/>
        <w:textAlignment w:val="baseline"/>
        <w:rPr>
          <w:lang w:val="sr-Cyrl-RS"/>
        </w:rPr>
      </w:pPr>
    </w:p>
    <w:p w:rsidR="00231A90" w:rsidRPr="003828BF" w:rsidRDefault="00231A90" w:rsidP="00231A90">
      <w:pPr>
        <w:autoSpaceDE/>
        <w:autoSpaceDN/>
        <w:jc w:val="both"/>
        <w:textAlignment w:val="baseline"/>
        <w:rPr>
          <w:lang w:val="sr-Cyrl-RS"/>
        </w:rPr>
      </w:pPr>
      <w:r w:rsidRPr="003828BF">
        <w:rPr>
          <w:lang w:val="sr-Cyrl-RS"/>
        </w:rPr>
        <w:t xml:space="preserve">Компетентност и мотивисаност особља за подршку у библиотеци, читаоници и интернет учионици непрестано се прати оцењује и унапређује. Рад се прати кроз анкете </w:t>
      </w:r>
      <w:r w:rsidRPr="003828BF">
        <w:rPr>
          <w:lang w:val="sr-Cyrl-RS"/>
        </w:rPr>
        <w:lastRenderedPageBreak/>
        <w:t>студената, информације од студентских организација и анализом достављених</w:t>
      </w:r>
      <w:r w:rsidR="005A07D8" w:rsidRPr="003828BF">
        <w:rPr>
          <w:lang w:val="sr-Cyrl-RS"/>
        </w:rPr>
        <w:t xml:space="preserve"> </w:t>
      </w:r>
      <w:r w:rsidRPr="003828BF">
        <w:rPr>
          <w:lang w:val="sr-Cyrl-RS"/>
        </w:rPr>
        <w:t xml:space="preserve">примедби у пошти.  </w:t>
      </w:r>
    </w:p>
    <w:p w:rsidR="00231A90" w:rsidRPr="003828BF" w:rsidRDefault="00231A90" w:rsidP="00231A90">
      <w:pPr>
        <w:autoSpaceDE/>
        <w:autoSpaceDN/>
        <w:jc w:val="both"/>
        <w:textAlignment w:val="baseline"/>
        <w:rPr>
          <w:lang w:val="sr-Cyrl-RS"/>
        </w:rPr>
      </w:pPr>
    </w:p>
    <w:p w:rsidR="00631441" w:rsidRPr="003828BF" w:rsidRDefault="004F1817" w:rsidP="00631441">
      <w:pPr>
        <w:autoSpaceDE/>
        <w:autoSpaceDN/>
        <w:jc w:val="both"/>
        <w:textAlignment w:val="baseline"/>
        <w:rPr>
          <w:lang w:val="sr-Cyrl-RS"/>
        </w:rPr>
      </w:pPr>
      <w:r w:rsidRPr="003828BF">
        <w:rPr>
          <w:lang w:val="sr-Cyrl-RS"/>
        </w:rPr>
        <w:t>ВТШСС</w:t>
      </w:r>
      <w:r w:rsidR="00231A90" w:rsidRPr="003828BF">
        <w:rPr>
          <w:lang w:val="sr-Cyrl-RS"/>
        </w:rPr>
        <w:t xml:space="preserve">је применила савремену информациону технологију у свим службама и активностима, посебно у самом образовном процесу, кроз лабораторијске вежбе. </w:t>
      </w:r>
      <w:r w:rsidR="00631441" w:rsidRPr="003828BF">
        <w:rPr>
          <w:color w:val="000000"/>
          <w:lang w:val="sr-Cyrl-RS"/>
        </w:rPr>
        <w:t xml:space="preserve">Реализација наставе се изводи на лиценцираном софтверу. </w:t>
      </w:r>
    </w:p>
    <w:p w:rsidR="00631441" w:rsidRPr="003828BF" w:rsidRDefault="00631441" w:rsidP="00231A90">
      <w:pPr>
        <w:autoSpaceDE/>
        <w:autoSpaceDN/>
        <w:jc w:val="both"/>
        <w:textAlignment w:val="baseline"/>
        <w:rPr>
          <w:color w:val="000000"/>
          <w:lang w:val="sr-Cyrl-RS"/>
        </w:rPr>
      </w:pPr>
    </w:p>
    <w:p w:rsidR="00631441" w:rsidRPr="003828BF" w:rsidRDefault="00231A90" w:rsidP="00631441">
      <w:pPr>
        <w:widowControl/>
        <w:tabs>
          <w:tab w:val="left" w:pos="555"/>
        </w:tabs>
        <w:autoSpaceDE/>
        <w:autoSpaceDN/>
        <w:adjustRightInd/>
        <w:jc w:val="both"/>
        <w:rPr>
          <w:lang w:val="sr-Cyrl-RS"/>
        </w:rPr>
      </w:pPr>
      <w:r w:rsidRPr="003828BF">
        <w:rPr>
          <w:lang w:val="sr-Cyrl-RS"/>
        </w:rPr>
        <w:t>Кабловска интернет мрежа је доступна свим студентима у току целог дана.</w:t>
      </w:r>
      <w:r w:rsidR="007335B8" w:rsidRPr="003828BF">
        <w:rPr>
          <w:lang w:val="sr-Cyrl-RS"/>
        </w:rPr>
        <w:t xml:space="preserve"> </w:t>
      </w:r>
      <w:r w:rsidR="00631441" w:rsidRPr="003828BF">
        <w:rPr>
          <w:lang w:val="sr-Cyrl-RS"/>
        </w:rPr>
        <w:t>Током 2012</w:t>
      </w:r>
      <w:r w:rsidR="007335B8" w:rsidRPr="003828BF">
        <w:rPr>
          <w:lang w:val="sr-Cyrl-RS"/>
        </w:rPr>
        <w:t>.</w:t>
      </w:r>
      <w:r w:rsidR="00631441" w:rsidRPr="003828BF">
        <w:rPr>
          <w:lang w:val="sr-Cyrl-RS"/>
        </w:rPr>
        <w:t xml:space="preserve"> године</w:t>
      </w:r>
      <w:r w:rsidR="007335B8" w:rsidRPr="003828BF">
        <w:rPr>
          <w:lang w:val="sr-Cyrl-RS"/>
        </w:rPr>
        <w:t xml:space="preserve"> набављ</w:t>
      </w:r>
      <w:r w:rsidR="00631441" w:rsidRPr="003828BF">
        <w:rPr>
          <w:lang w:val="sr-Cyrl-RS"/>
        </w:rPr>
        <w:t>ена су</w:t>
      </w:r>
      <w:r w:rsidR="007335B8" w:rsidRPr="003828BF">
        <w:rPr>
          <w:lang w:val="sr-Cyrl-RS"/>
        </w:rPr>
        <w:t xml:space="preserve"> три лап</w:t>
      </w:r>
      <w:r w:rsidR="00631441" w:rsidRPr="003828BF">
        <w:rPr>
          <w:lang w:val="sr-Cyrl-RS"/>
        </w:rPr>
        <w:t xml:space="preserve"> топ рачунара и </w:t>
      </w:r>
      <w:r w:rsidR="007335B8" w:rsidRPr="003828BF">
        <w:rPr>
          <w:lang w:val="sr-Cyrl-RS"/>
        </w:rPr>
        <w:t>два</w:t>
      </w:r>
      <w:r w:rsidR="00631441" w:rsidRPr="003828BF">
        <w:rPr>
          <w:lang w:val="sr-Cyrl-RS"/>
        </w:rPr>
        <w:t xml:space="preserve"> пројектора. Током 2013</w:t>
      </w:r>
      <w:r w:rsidR="007335B8" w:rsidRPr="003828BF">
        <w:rPr>
          <w:lang w:val="sr-Cyrl-RS"/>
        </w:rPr>
        <w:t>.</w:t>
      </w:r>
      <w:r w:rsidR="00631441" w:rsidRPr="003828BF">
        <w:rPr>
          <w:lang w:val="sr-Cyrl-RS"/>
        </w:rPr>
        <w:t xml:space="preserve"> године н</w:t>
      </w:r>
      <w:r w:rsidR="007335B8" w:rsidRPr="003828BF">
        <w:rPr>
          <w:lang w:val="sr-Cyrl-RS"/>
        </w:rPr>
        <w:t>абављ</w:t>
      </w:r>
      <w:r w:rsidR="00631441" w:rsidRPr="003828BF">
        <w:rPr>
          <w:lang w:val="sr-Cyrl-RS"/>
        </w:rPr>
        <w:t>ено</w:t>
      </w:r>
      <w:r w:rsidR="007335B8" w:rsidRPr="003828BF">
        <w:rPr>
          <w:lang w:val="sr-Cyrl-RS"/>
        </w:rPr>
        <w:t xml:space="preserve"> </w:t>
      </w:r>
      <w:r w:rsidR="00631441" w:rsidRPr="003828BF">
        <w:rPr>
          <w:lang w:val="sr-Cyrl-RS"/>
        </w:rPr>
        <w:t>је</w:t>
      </w:r>
      <w:r w:rsidR="007335B8" w:rsidRPr="003828BF">
        <w:rPr>
          <w:lang w:val="sr-Cyrl-RS"/>
        </w:rPr>
        <w:t xml:space="preserve"> </w:t>
      </w:r>
      <w:r w:rsidR="00631441" w:rsidRPr="003828BF">
        <w:rPr>
          <w:lang w:val="sr-Cyrl-RS"/>
        </w:rPr>
        <w:t xml:space="preserve">14 </w:t>
      </w:r>
      <w:r w:rsidR="007335B8" w:rsidRPr="003828BF">
        <w:rPr>
          <w:lang w:val="sr-Cyrl-RS"/>
        </w:rPr>
        <w:t>лап</w:t>
      </w:r>
      <w:r w:rsidR="00631441" w:rsidRPr="003828BF">
        <w:rPr>
          <w:lang w:val="sr-Cyrl-RS"/>
        </w:rPr>
        <w:t xml:space="preserve"> топ рачунара, 20 стоних рачунара, 10 штампача, </w:t>
      </w:r>
      <w:r w:rsidR="007335B8" w:rsidRPr="003828BF">
        <w:rPr>
          <w:lang w:val="sr-Cyrl-RS"/>
        </w:rPr>
        <w:t>пет</w:t>
      </w:r>
      <w:r w:rsidR="00631441" w:rsidRPr="003828BF">
        <w:rPr>
          <w:lang w:val="sr-Cyrl-RS"/>
        </w:rPr>
        <w:t xml:space="preserve"> скенера и </w:t>
      </w:r>
      <w:r w:rsidR="007335B8" w:rsidRPr="003828BF">
        <w:rPr>
          <w:lang w:val="sr-Cyrl-RS"/>
        </w:rPr>
        <w:t>седам</w:t>
      </w:r>
      <w:r w:rsidR="00631441" w:rsidRPr="003828BF">
        <w:rPr>
          <w:lang w:val="sr-Cyrl-RS"/>
        </w:rPr>
        <w:t xml:space="preserve"> пројектора. Шко</w:t>
      </w:r>
      <w:r w:rsidRPr="003828BF">
        <w:rPr>
          <w:lang w:val="sr-Cyrl-RS"/>
        </w:rPr>
        <w:t>лске 2013/2014</w:t>
      </w:r>
      <w:r w:rsidR="007335B8" w:rsidRPr="003828BF">
        <w:rPr>
          <w:lang w:val="sr-Cyrl-RS"/>
        </w:rPr>
        <w:t>. године</w:t>
      </w:r>
      <w:r w:rsidRPr="003828BF">
        <w:rPr>
          <w:lang w:val="sr-Cyrl-RS"/>
        </w:rPr>
        <w:t xml:space="preserve"> заме</w:t>
      </w:r>
      <w:r w:rsidR="007335B8" w:rsidRPr="003828BF">
        <w:rPr>
          <w:lang w:val="sr-Cyrl-RS"/>
        </w:rPr>
        <w:t>њени су рачунари новим, и набављ</w:t>
      </w:r>
      <w:r w:rsidRPr="003828BF">
        <w:rPr>
          <w:lang w:val="sr-Cyrl-RS"/>
        </w:rPr>
        <w:t xml:space="preserve">ено </w:t>
      </w:r>
      <w:r w:rsidR="007335B8" w:rsidRPr="003828BF">
        <w:rPr>
          <w:lang w:val="sr-Cyrl-RS"/>
        </w:rPr>
        <w:t>је 20 десктоп рачунара, пет</w:t>
      </w:r>
      <w:r w:rsidRPr="003828BF">
        <w:rPr>
          <w:lang w:val="sr-Cyrl-RS"/>
        </w:rPr>
        <w:t xml:space="preserve"> лап</w:t>
      </w:r>
      <w:r w:rsidR="007335B8" w:rsidRPr="003828BF">
        <w:rPr>
          <w:lang w:val="sr-Cyrl-RS"/>
        </w:rPr>
        <w:t xml:space="preserve"> </w:t>
      </w:r>
      <w:r w:rsidRPr="003828BF">
        <w:rPr>
          <w:lang w:val="sr-Cyrl-RS"/>
        </w:rPr>
        <w:t>топ рачунара и 30</w:t>
      </w:r>
      <w:r w:rsidR="00631441" w:rsidRPr="003828BF">
        <w:rPr>
          <w:lang w:val="sr-Cyrl-RS"/>
        </w:rPr>
        <w:t xml:space="preserve"> нових монитора, 62 миша и 62 тастатуре. </w:t>
      </w:r>
      <w:r w:rsidRPr="003828BF">
        <w:rPr>
          <w:lang w:val="sr-Cyrl-RS"/>
        </w:rPr>
        <w:t xml:space="preserve">Набављена су и два црно бела ласерска штампача као </w:t>
      </w:r>
      <w:r w:rsidR="007335B8" w:rsidRPr="003828BF">
        <w:rPr>
          <w:lang w:val="sr-Cyrl-RS"/>
        </w:rPr>
        <w:t xml:space="preserve">и један ласерски штампач у боји  и пет </w:t>
      </w:r>
      <w:r w:rsidR="00631441" w:rsidRPr="003828BF">
        <w:rPr>
          <w:lang w:val="sr-Cyrl-RS"/>
        </w:rPr>
        <w:t xml:space="preserve">пројектора. </w:t>
      </w:r>
    </w:p>
    <w:p w:rsidR="00631441" w:rsidRPr="003828BF" w:rsidRDefault="00631441" w:rsidP="00631441">
      <w:pPr>
        <w:autoSpaceDE/>
        <w:autoSpaceDN/>
        <w:jc w:val="both"/>
        <w:textAlignment w:val="baseline"/>
        <w:rPr>
          <w:lang w:val="sr-Cyrl-RS"/>
        </w:rPr>
      </w:pPr>
    </w:p>
    <w:p w:rsidR="00231A90" w:rsidRPr="003828BF" w:rsidRDefault="00231A90" w:rsidP="00231A90">
      <w:pPr>
        <w:jc w:val="both"/>
        <w:rPr>
          <w:lang w:val="sr-Cyrl-RS"/>
        </w:rPr>
      </w:pPr>
      <w:r w:rsidRPr="003828BF">
        <w:rPr>
          <w:lang w:val="sr-Cyrl-RS"/>
        </w:rPr>
        <w:t xml:space="preserve">На локацији </w:t>
      </w:r>
      <w:r w:rsidR="007335B8" w:rsidRPr="003828BF">
        <w:rPr>
          <w:lang w:val="sr-Cyrl-RS"/>
        </w:rPr>
        <w:t>на Природно-математичком факултету</w:t>
      </w:r>
      <w:r w:rsidRPr="003828BF">
        <w:rPr>
          <w:lang w:val="sr-Cyrl-RS"/>
        </w:rPr>
        <w:t xml:space="preserve"> постоје три кабинета-лабораторије намењене за све информатичке предмете који се изводе на свим студијским групама:</w:t>
      </w:r>
    </w:p>
    <w:p w:rsidR="00231A90" w:rsidRPr="003828BF" w:rsidRDefault="00231A90" w:rsidP="002C4889">
      <w:pPr>
        <w:numPr>
          <w:ilvl w:val="0"/>
          <w:numId w:val="45"/>
        </w:numPr>
        <w:spacing w:before="120"/>
        <w:ind w:left="284" w:firstLine="567"/>
        <w:rPr>
          <w:lang w:val="sr-Cyrl-RS"/>
        </w:rPr>
      </w:pPr>
      <w:r w:rsidRPr="003828BF">
        <w:rPr>
          <w:lang w:val="sr-Cyrl-RS"/>
        </w:rPr>
        <w:t>Кабинет 5 – сервер и 18 рачунара</w:t>
      </w:r>
    </w:p>
    <w:p w:rsidR="00231A90" w:rsidRPr="003828BF" w:rsidRDefault="00231A90" w:rsidP="002C4889">
      <w:pPr>
        <w:numPr>
          <w:ilvl w:val="0"/>
          <w:numId w:val="45"/>
        </w:numPr>
        <w:ind w:left="284" w:firstLine="567"/>
        <w:rPr>
          <w:lang w:val="sr-Cyrl-RS"/>
        </w:rPr>
      </w:pPr>
      <w:r w:rsidRPr="003828BF">
        <w:rPr>
          <w:lang w:val="sr-Cyrl-RS"/>
        </w:rPr>
        <w:t>Кабинет 6 – сервер и 12 рачунара</w:t>
      </w:r>
    </w:p>
    <w:p w:rsidR="009F2AE9" w:rsidRPr="003828BF" w:rsidRDefault="00231A90" w:rsidP="009F2AE9">
      <w:pPr>
        <w:numPr>
          <w:ilvl w:val="0"/>
          <w:numId w:val="45"/>
        </w:numPr>
        <w:ind w:left="284" w:firstLine="567"/>
        <w:rPr>
          <w:lang w:val="sr-Cyrl-RS"/>
        </w:rPr>
      </w:pPr>
      <w:r w:rsidRPr="003828BF">
        <w:rPr>
          <w:lang w:val="sr-Cyrl-RS"/>
        </w:rPr>
        <w:t>Кабинет 7– сервер и 12 рачунара</w:t>
      </w:r>
    </w:p>
    <w:p w:rsidR="00631441" w:rsidRPr="003828BF" w:rsidRDefault="00231A90" w:rsidP="002C4889">
      <w:pPr>
        <w:numPr>
          <w:ilvl w:val="0"/>
          <w:numId w:val="45"/>
        </w:numPr>
        <w:ind w:left="284" w:firstLine="567"/>
        <w:rPr>
          <w:lang w:val="sr-Cyrl-RS"/>
        </w:rPr>
      </w:pPr>
      <w:r w:rsidRPr="003828BF">
        <w:rPr>
          <w:lang w:val="sr-Cyrl-RS"/>
        </w:rPr>
        <w:t xml:space="preserve">Академска интернет мрежа </w:t>
      </w:r>
    </w:p>
    <w:p w:rsidR="00631441" w:rsidRPr="003828BF" w:rsidRDefault="00631441" w:rsidP="007335B8">
      <w:pPr>
        <w:jc w:val="both"/>
        <w:rPr>
          <w:lang w:val="sr-Cyrl-RS"/>
        </w:rPr>
      </w:pPr>
    </w:p>
    <w:p w:rsidR="00231A90" w:rsidRPr="003828BF" w:rsidRDefault="00231A90" w:rsidP="007335B8">
      <w:pPr>
        <w:jc w:val="both"/>
        <w:rPr>
          <w:lang w:val="sr-Cyrl-RS"/>
        </w:rPr>
      </w:pPr>
      <w:r w:rsidRPr="003828BF">
        <w:rPr>
          <w:lang w:val="sr-Cyrl-RS"/>
        </w:rPr>
        <w:t xml:space="preserve">У три кабинета за наставнике налази се 11 рачунара повезаних на академску интернет мрежу. Сви наставници и студенти имају бесплатан приступ интернету и академској мрежи и од својих кућа. Путем академске мреже, обезбеђен је приступ KoBSON-у и водећим светским електронским сервисима, као што су: </w:t>
      </w:r>
      <w:r w:rsidRPr="003828BF">
        <w:rPr>
          <w:i/>
          <w:iCs/>
          <w:lang w:val="sr-Cyrl-RS"/>
        </w:rPr>
        <w:t>Blackwell, EBSCO, Hinari, Proquest, Science Direct</w:t>
      </w:r>
      <w:r w:rsidRPr="003828BF">
        <w:rPr>
          <w:lang w:val="sr-Cyrl-RS"/>
        </w:rPr>
        <w:t xml:space="preserve">, који покривају преко три хиљаде часописа из области машинства, саобраћаја информатике. </w:t>
      </w:r>
    </w:p>
    <w:p w:rsidR="00231A90" w:rsidRPr="003828BF" w:rsidRDefault="00231A90" w:rsidP="00631441">
      <w:pPr>
        <w:spacing w:before="120"/>
        <w:jc w:val="both"/>
        <w:rPr>
          <w:lang w:val="sr-Cyrl-RS"/>
        </w:rPr>
      </w:pPr>
      <w:r w:rsidRPr="003828BF">
        <w:rPr>
          <w:lang w:val="sr-Cyrl-RS"/>
        </w:rPr>
        <w:t xml:space="preserve">У две учионице (слушаонице) такође је омогућен приступ академској интернет мрежи  на лаптоп рачунарима. Напредак технологије телекомуникација и </w:t>
      </w:r>
      <w:r w:rsidR="007335B8" w:rsidRPr="003828BF">
        <w:rPr>
          <w:lang w:val="sr-Cyrl-RS"/>
        </w:rPr>
        <w:t>рачунарске технике омогућио је в</w:t>
      </w:r>
      <w:r w:rsidRPr="003828BF">
        <w:rPr>
          <w:lang w:val="sr-Cyrl-RS"/>
        </w:rPr>
        <w:t>е</w:t>
      </w:r>
      <w:r w:rsidR="007335B8" w:rsidRPr="003828BF">
        <w:rPr>
          <w:lang w:val="sr-Cyrl-RS"/>
        </w:rPr>
        <w:t>ликом броју студената поседовањ</w:t>
      </w:r>
      <w:r w:rsidRPr="003828BF">
        <w:rPr>
          <w:lang w:val="sr-Cyrl-RS"/>
        </w:rPr>
        <w:t>е личних лаптоп рачунара и телефона</w:t>
      </w:r>
      <w:r w:rsidR="007335B8" w:rsidRPr="003828BF">
        <w:rPr>
          <w:lang w:val="sr-Cyrl-RS"/>
        </w:rPr>
        <w:t>,</w:t>
      </w:r>
      <w:r w:rsidRPr="003828BF">
        <w:rPr>
          <w:lang w:val="sr-Cyrl-RS"/>
        </w:rPr>
        <w:t xml:space="preserve"> па самим тим и лакши приступ мрежи.</w:t>
      </w:r>
    </w:p>
    <w:p w:rsidR="00231A90" w:rsidRPr="003828BF" w:rsidRDefault="00231A90" w:rsidP="00631441">
      <w:pPr>
        <w:spacing w:before="120"/>
        <w:rPr>
          <w:lang w:val="sr-Cyrl-RS"/>
        </w:rPr>
      </w:pPr>
      <w:r w:rsidRPr="003828BF">
        <w:rPr>
          <w:lang w:val="sr-Cyrl-RS"/>
        </w:rPr>
        <w:t xml:space="preserve">На локацији </w:t>
      </w:r>
      <w:r w:rsidR="007335B8" w:rsidRPr="003828BF">
        <w:rPr>
          <w:lang w:val="sr-Cyrl-RS"/>
        </w:rPr>
        <w:t xml:space="preserve"> у Косовској </w:t>
      </w:r>
      <w:r w:rsidRPr="003828BF">
        <w:rPr>
          <w:lang w:val="sr-Cyrl-RS"/>
        </w:rPr>
        <w:t>8 постоји:</w:t>
      </w:r>
    </w:p>
    <w:p w:rsidR="00231A90" w:rsidRPr="003828BF" w:rsidRDefault="007335B8" w:rsidP="002C4889">
      <w:pPr>
        <w:numPr>
          <w:ilvl w:val="0"/>
          <w:numId w:val="44"/>
        </w:numPr>
        <w:spacing w:before="120"/>
        <w:ind w:left="714" w:firstLine="137"/>
        <w:rPr>
          <w:lang w:val="sr-Cyrl-RS"/>
        </w:rPr>
      </w:pPr>
      <w:r w:rsidRPr="003828BF">
        <w:rPr>
          <w:lang w:val="sr-Cyrl-RS"/>
        </w:rPr>
        <w:t xml:space="preserve">у Библиотеци – </w:t>
      </w:r>
      <w:r w:rsidR="008665B5" w:rsidRPr="003828BF">
        <w:rPr>
          <w:lang w:val="sr-Cyrl-RS"/>
        </w:rPr>
        <w:t>седам</w:t>
      </w:r>
      <w:r w:rsidR="00231A90" w:rsidRPr="003828BF">
        <w:rPr>
          <w:lang w:val="sr-Cyrl-RS"/>
        </w:rPr>
        <w:t xml:space="preserve"> рачунара</w:t>
      </w:r>
    </w:p>
    <w:p w:rsidR="00231A90" w:rsidRPr="003828BF" w:rsidRDefault="00231A90" w:rsidP="002C4889">
      <w:pPr>
        <w:numPr>
          <w:ilvl w:val="0"/>
          <w:numId w:val="44"/>
        </w:numPr>
        <w:rPr>
          <w:lang w:val="sr-Cyrl-RS"/>
        </w:rPr>
      </w:pPr>
      <w:r w:rsidRPr="003828BF">
        <w:rPr>
          <w:lang w:val="sr-Cyrl-RS"/>
        </w:rPr>
        <w:t>у Интернет учионици (клубу за студенте) -10 рачунара</w:t>
      </w:r>
    </w:p>
    <w:p w:rsidR="00231A90" w:rsidRPr="003828BF" w:rsidRDefault="007335B8" w:rsidP="002C4889">
      <w:pPr>
        <w:numPr>
          <w:ilvl w:val="0"/>
          <w:numId w:val="44"/>
        </w:numPr>
        <w:rPr>
          <w:lang w:val="sr-Cyrl-RS"/>
        </w:rPr>
      </w:pPr>
      <w:r w:rsidRPr="003828BF">
        <w:rPr>
          <w:lang w:val="sr-Cyrl-RS"/>
        </w:rPr>
        <w:t>у Студентској служби – два</w:t>
      </w:r>
      <w:r w:rsidR="00231A90" w:rsidRPr="003828BF">
        <w:rPr>
          <w:lang w:val="sr-Cyrl-RS"/>
        </w:rPr>
        <w:t xml:space="preserve"> рачунара</w:t>
      </w:r>
    </w:p>
    <w:p w:rsidR="00231A90" w:rsidRPr="003828BF" w:rsidRDefault="007335B8" w:rsidP="002C4889">
      <w:pPr>
        <w:numPr>
          <w:ilvl w:val="0"/>
          <w:numId w:val="44"/>
        </w:numPr>
        <w:rPr>
          <w:lang w:val="sr-Cyrl-RS"/>
        </w:rPr>
      </w:pPr>
      <w:r w:rsidRPr="003828BF">
        <w:rPr>
          <w:lang w:val="sr-Cyrl-RS"/>
        </w:rPr>
        <w:t>у Дактило бироу-копирници – један</w:t>
      </w:r>
      <w:r w:rsidR="00231A90" w:rsidRPr="003828BF">
        <w:rPr>
          <w:lang w:val="sr-Cyrl-RS"/>
        </w:rPr>
        <w:t xml:space="preserve"> рачунар</w:t>
      </w:r>
    </w:p>
    <w:p w:rsidR="00231A90" w:rsidRPr="003828BF" w:rsidRDefault="00231A90" w:rsidP="002C4889">
      <w:pPr>
        <w:numPr>
          <w:ilvl w:val="0"/>
          <w:numId w:val="44"/>
        </w:numPr>
        <w:rPr>
          <w:lang w:val="sr-Cyrl-RS"/>
        </w:rPr>
      </w:pPr>
      <w:r w:rsidRPr="003828BF">
        <w:rPr>
          <w:lang w:val="sr-Cyrl-RS"/>
        </w:rPr>
        <w:t>у Служби финанси</w:t>
      </w:r>
      <w:r w:rsidR="006108DC" w:rsidRPr="003828BF">
        <w:rPr>
          <w:lang w:val="sr-Cyrl-RS"/>
        </w:rPr>
        <w:t>ја – два</w:t>
      </w:r>
      <w:r w:rsidRPr="003828BF">
        <w:rPr>
          <w:lang w:val="sr-Cyrl-RS"/>
        </w:rPr>
        <w:t xml:space="preserve"> рачунара</w:t>
      </w:r>
    </w:p>
    <w:p w:rsidR="00231A90" w:rsidRPr="003828BF" w:rsidRDefault="006108DC" w:rsidP="002C4889">
      <w:pPr>
        <w:numPr>
          <w:ilvl w:val="0"/>
          <w:numId w:val="44"/>
        </w:numPr>
        <w:rPr>
          <w:lang w:val="sr-Cyrl-RS"/>
        </w:rPr>
      </w:pPr>
      <w:r w:rsidRPr="003828BF">
        <w:rPr>
          <w:lang w:val="sr-Cyrl-RS"/>
        </w:rPr>
        <w:t>у канцеларији Секретара – два</w:t>
      </w:r>
      <w:r w:rsidR="00231A90" w:rsidRPr="003828BF">
        <w:rPr>
          <w:lang w:val="sr-Cyrl-RS"/>
        </w:rPr>
        <w:t xml:space="preserve"> рачунар</w:t>
      </w:r>
      <w:r w:rsidRPr="003828BF">
        <w:rPr>
          <w:lang w:val="sr-Cyrl-RS"/>
        </w:rPr>
        <w:t>а</w:t>
      </w:r>
    </w:p>
    <w:p w:rsidR="00231A90" w:rsidRPr="003828BF" w:rsidRDefault="00231A90" w:rsidP="002C4889">
      <w:pPr>
        <w:numPr>
          <w:ilvl w:val="0"/>
          <w:numId w:val="44"/>
        </w:numPr>
        <w:rPr>
          <w:lang w:val="sr-Cyrl-RS"/>
        </w:rPr>
      </w:pPr>
      <w:r w:rsidRPr="003828BF">
        <w:rPr>
          <w:lang w:val="sr-Cyrl-RS"/>
        </w:rPr>
        <w:t>Кабловска интернет мрежа</w:t>
      </w:r>
    </w:p>
    <w:p w:rsidR="00231A90" w:rsidRPr="003828BF" w:rsidRDefault="00231A90" w:rsidP="00231A90">
      <w:pPr>
        <w:ind w:left="1211"/>
        <w:rPr>
          <w:lang w:val="sr-Cyrl-RS"/>
        </w:rPr>
      </w:pPr>
    </w:p>
    <w:p w:rsidR="00631441" w:rsidRPr="003828BF" w:rsidRDefault="00231A90" w:rsidP="00631441">
      <w:pPr>
        <w:autoSpaceDE/>
        <w:autoSpaceDN/>
        <w:jc w:val="both"/>
        <w:textAlignment w:val="baseline"/>
        <w:rPr>
          <w:color w:val="000000"/>
          <w:lang w:val="sr-Cyrl-RS"/>
        </w:rPr>
      </w:pPr>
      <w:r w:rsidRPr="003828BF">
        <w:rPr>
          <w:lang w:val="sr-Cyrl-RS"/>
        </w:rPr>
        <w:t xml:space="preserve">У циљу обезбеђења квалитета наставног процеса, Наставно веће </w:t>
      </w:r>
      <w:r w:rsidR="004F1817" w:rsidRPr="003828BF">
        <w:rPr>
          <w:lang w:val="sr-Cyrl-RS"/>
        </w:rPr>
        <w:t>ВТШСС</w:t>
      </w:r>
      <w:r w:rsidRPr="003828BF">
        <w:rPr>
          <w:lang w:val="sr-Cyrl-RS"/>
        </w:rPr>
        <w:t xml:space="preserve"> је на седници одржаној 14.06.2010.</w:t>
      </w:r>
      <w:r w:rsidR="006108DC" w:rsidRPr="003828BF">
        <w:rPr>
          <w:lang w:val="sr-Cyrl-RS"/>
        </w:rPr>
        <w:t xml:space="preserve"> године</w:t>
      </w:r>
      <w:r w:rsidRPr="003828BF">
        <w:rPr>
          <w:lang w:val="sr-Cyrl-RS"/>
        </w:rPr>
        <w:t xml:space="preserve"> донело Правилник о уџбеницима и другим наставним средствима Високе техничке школе струковних студија у Крагујевцу. Такође, </w:t>
      </w:r>
      <w:r w:rsidR="00631441" w:rsidRPr="003828BF">
        <w:rPr>
          <w:lang w:val="sr-Cyrl-RS"/>
        </w:rPr>
        <w:t>у</w:t>
      </w:r>
      <w:r w:rsidRPr="003828BF">
        <w:rPr>
          <w:lang w:val="sr-Cyrl-RS"/>
        </w:rPr>
        <w:t xml:space="preserve"> циљу обезбеђења квалитета наставног процеса,</w:t>
      </w:r>
      <w:r w:rsidR="006108DC" w:rsidRPr="003828BF">
        <w:rPr>
          <w:lang w:val="sr-Cyrl-RS"/>
        </w:rPr>
        <w:t xml:space="preserve"> </w:t>
      </w:r>
      <w:r w:rsidRPr="003828BF">
        <w:rPr>
          <w:lang w:val="sr-Cyrl-RS"/>
        </w:rPr>
        <w:t>извршена је набавка софтвера за нормално извођење наставе.</w:t>
      </w:r>
      <w:r w:rsidR="006108DC" w:rsidRPr="003828BF">
        <w:rPr>
          <w:lang w:val="sr-Cyrl-RS"/>
        </w:rPr>
        <w:t xml:space="preserve"> </w:t>
      </w:r>
      <w:r w:rsidR="00631441" w:rsidRPr="003828BF">
        <w:rPr>
          <w:color w:val="000000"/>
          <w:lang w:val="sr-Cyrl-RS"/>
        </w:rPr>
        <w:t>Тако је током 2012. године издвојено 62.857 динара за легализацију софтвера. Током 2013 године за легализацију је издвојено 68.295 динара, а за набавку нових 262.605 дин</w:t>
      </w:r>
      <w:r w:rsidR="006108DC" w:rsidRPr="003828BF">
        <w:rPr>
          <w:color w:val="000000"/>
          <w:lang w:val="sr-Cyrl-RS"/>
        </w:rPr>
        <w:t>ара</w:t>
      </w:r>
      <w:r w:rsidR="00631441" w:rsidRPr="003828BF">
        <w:rPr>
          <w:color w:val="000000"/>
          <w:lang w:val="sr-Cyrl-RS"/>
        </w:rPr>
        <w:t>. Извршена је куповина:</w:t>
      </w:r>
    </w:p>
    <w:p w:rsidR="00631441" w:rsidRPr="003828BF" w:rsidRDefault="00631441" w:rsidP="00631441">
      <w:pPr>
        <w:pStyle w:val="ListParagraph"/>
        <w:numPr>
          <w:ilvl w:val="0"/>
          <w:numId w:val="4"/>
        </w:numPr>
        <w:jc w:val="both"/>
        <w:textAlignment w:val="baseline"/>
        <w:rPr>
          <w:color w:val="000000"/>
          <w:lang w:val="sr-Cyrl-RS"/>
        </w:rPr>
      </w:pPr>
      <w:r w:rsidRPr="003828BF">
        <w:rPr>
          <w:color w:val="000000"/>
          <w:lang w:val="sr-Cyrl-RS"/>
        </w:rPr>
        <w:lastRenderedPageBreak/>
        <w:t>20 годишњих лиценци Ss3Y-00003-0365ProPlusOpenFacultu ShrdSvr SNGLSubsVL OPL NL Annual Acdmc Qlfd;</w:t>
      </w:r>
    </w:p>
    <w:p w:rsidR="00631441" w:rsidRPr="003828BF" w:rsidRDefault="00631441" w:rsidP="00631441">
      <w:pPr>
        <w:pStyle w:val="ListParagraph"/>
        <w:numPr>
          <w:ilvl w:val="0"/>
          <w:numId w:val="4"/>
        </w:numPr>
        <w:jc w:val="both"/>
        <w:textAlignment w:val="baseline"/>
        <w:rPr>
          <w:color w:val="000000"/>
          <w:lang w:val="sr-Cyrl-RS"/>
        </w:rPr>
      </w:pPr>
      <w:r w:rsidRPr="003828BF">
        <w:rPr>
          <w:color w:val="000000"/>
          <w:lang w:val="sr-Cyrl-RS"/>
        </w:rPr>
        <w:t>20 трајних лиценци 79P-04730-OfficeProPlus 213 SNGL OLP NL Acdme;</w:t>
      </w:r>
    </w:p>
    <w:p w:rsidR="00631441" w:rsidRPr="003828BF" w:rsidRDefault="006108DC" w:rsidP="00631441">
      <w:pPr>
        <w:pStyle w:val="ListParagraph"/>
        <w:numPr>
          <w:ilvl w:val="0"/>
          <w:numId w:val="4"/>
        </w:numPr>
        <w:jc w:val="both"/>
        <w:textAlignment w:val="baseline"/>
        <w:rPr>
          <w:color w:val="000000"/>
          <w:lang w:val="sr-Cyrl-RS"/>
        </w:rPr>
      </w:pPr>
      <w:r w:rsidRPr="003828BF">
        <w:rPr>
          <w:color w:val="000000"/>
          <w:lang w:val="sr-Cyrl-RS"/>
        </w:rPr>
        <w:t>три</w:t>
      </w:r>
      <w:r w:rsidR="00631441" w:rsidRPr="003828BF">
        <w:rPr>
          <w:color w:val="000000"/>
          <w:lang w:val="sr-Cyrl-RS"/>
        </w:rPr>
        <w:t xml:space="preserve"> трајне лиценце  FQC-08147-WinPro 8.1 SNGL OPL NL Legaliyation GetGenuine.</w:t>
      </w:r>
    </w:p>
    <w:p w:rsidR="00631441" w:rsidRPr="003828BF" w:rsidRDefault="00631441" w:rsidP="00631441">
      <w:pPr>
        <w:pStyle w:val="ListParagraph"/>
        <w:numPr>
          <w:ilvl w:val="0"/>
          <w:numId w:val="4"/>
        </w:numPr>
        <w:jc w:val="both"/>
        <w:textAlignment w:val="baseline"/>
        <w:rPr>
          <w:lang w:val="sr-Cyrl-RS"/>
        </w:rPr>
      </w:pPr>
      <w:r w:rsidRPr="003828BF">
        <w:rPr>
          <w:lang w:val="sr-Cyrl-RS"/>
        </w:rPr>
        <w:t>PC Crash, AutoDesk</w:t>
      </w:r>
      <w:r w:rsidR="00A105B8" w:rsidRPr="003828BF">
        <w:rPr>
          <w:lang w:val="sr-Cyrl-RS"/>
        </w:rPr>
        <w:t>.</w:t>
      </w:r>
    </w:p>
    <w:p w:rsidR="00631441" w:rsidRPr="003828BF" w:rsidRDefault="00631441" w:rsidP="00631441">
      <w:pPr>
        <w:jc w:val="both"/>
        <w:textAlignment w:val="baseline"/>
        <w:rPr>
          <w:color w:val="000000"/>
          <w:lang w:val="sr-Cyrl-RS"/>
        </w:rPr>
      </w:pPr>
    </w:p>
    <w:p w:rsidR="00631441" w:rsidRPr="003828BF" w:rsidRDefault="00631441" w:rsidP="00631441">
      <w:pPr>
        <w:jc w:val="both"/>
        <w:textAlignment w:val="baseline"/>
        <w:rPr>
          <w:lang w:val="sr-Cyrl-RS"/>
        </w:rPr>
      </w:pPr>
      <w:r w:rsidRPr="003828BF">
        <w:rPr>
          <w:color w:val="000000"/>
          <w:lang w:val="sr-Cyrl-RS"/>
        </w:rPr>
        <w:t>Током 2014</w:t>
      </w:r>
      <w:r w:rsidR="006108DC" w:rsidRPr="003828BF">
        <w:rPr>
          <w:color w:val="000000"/>
          <w:lang w:val="sr-Cyrl-RS"/>
        </w:rPr>
        <w:t>. године</w:t>
      </w:r>
      <w:r w:rsidRPr="003828BF">
        <w:rPr>
          <w:color w:val="000000"/>
          <w:lang w:val="sr-Cyrl-RS"/>
        </w:rPr>
        <w:t xml:space="preserve"> набављена је лиценца за 13 радних места програмом DIC-EDU-CATIA-V5.</w:t>
      </w:r>
    </w:p>
    <w:p w:rsidR="00231A90" w:rsidRPr="003828BF" w:rsidRDefault="00231A90" w:rsidP="00231A90">
      <w:pPr>
        <w:autoSpaceDE/>
        <w:autoSpaceDN/>
        <w:jc w:val="both"/>
        <w:textAlignment w:val="baseline"/>
        <w:rPr>
          <w:lang w:val="sr-Cyrl-RS"/>
        </w:rPr>
      </w:pPr>
    </w:p>
    <w:p w:rsidR="00231A90" w:rsidRPr="003828BF" w:rsidRDefault="00231A90" w:rsidP="00231A90">
      <w:pPr>
        <w:autoSpaceDE/>
        <w:autoSpaceDN/>
        <w:jc w:val="both"/>
        <w:textAlignment w:val="baseline"/>
        <w:rPr>
          <w:lang w:val="sr-Cyrl-RS"/>
        </w:rPr>
      </w:pPr>
      <w:r w:rsidRPr="003828BF">
        <w:rPr>
          <w:lang w:val="sr-Cyrl-RS"/>
        </w:rPr>
        <w:t xml:space="preserve">Студенти оцењују квалитете библиотечких и информатичких ресурса кроз анонимне анкете. Анкете спроводи Студентска служба. Са резултатима анкета упознати су наставници и студенти. Резултати анкета служе за корекције у областима на које се анкете односе. </w:t>
      </w:r>
    </w:p>
    <w:p w:rsidR="00231A90" w:rsidRPr="003828BF" w:rsidRDefault="00231A90" w:rsidP="00231A90">
      <w:pPr>
        <w:autoSpaceDE/>
        <w:autoSpaceDN/>
        <w:jc w:val="both"/>
        <w:textAlignment w:val="baseline"/>
        <w:rPr>
          <w:b/>
          <w:lang w:val="sr-Cyrl-RS"/>
        </w:rPr>
      </w:pPr>
    </w:p>
    <w:p w:rsidR="00231A90" w:rsidRPr="003828BF" w:rsidRDefault="00231A90" w:rsidP="00231A90">
      <w:pPr>
        <w:autoSpaceDE/>
        <w:autoSpaceDN/>
        <w:jc w:val="both"/>
        <w:textAlignment w:val="baseline"/>
        <w:rPr>
          <w:lang w:val="sr-Cyrl-RS"/>
        </w:rPr>
      </w:pPr>
      <w:r w:rsidRPr="003828BF">
        <w:rPr>
          <w:lang w:val="sr-Cyrl-RS"/>
        </w:rPr>
        <w:t>Презентације на сајту школе</w:t>
      </w:r>
      <w:r w:rsidR="006108DC" w:rsidRPr="003828BF">
        <w:rPr>
          <w:lang w:val="sr-Cyrl-RS"/>
        </w:rPr>
        <w:t xml:space="preserve"> </w:t>
      </w:r>
      <w:r w:rsidR="004F1817" w:rsidRPr="003828BF">
        <w:rPr>
          <w:lang w:val="sr-Cyrl-RS"/>
        </w:rPr>
        <w:t>из предмета</w:t>
      </w:r>
      <w:r w:rsidR="006108DC" w:rsidRPr="003828BF">
        <w:rPr>
          <w:lang w:val="sr-Cyrl-RS"/>
        </w:rPr>
        <w:t>-</w:t>
      </w:r>
      <w:r w:rsidR="004F1817" w:rsidRPr="003828BF">
        <w:rPr>
          <w:lang w:val="sr-Cyrl-RS"/>
        </w:rPr>
        <w:t xml:space="preserve"> постављ</w:t>
      </w:r>
      <w:r w:rsidRPr="003828BF">
        <w:rPr>
          <w:lang w:val="sr-Cyrl-RS"/>
        </w:rPr>
        <w:t>ени су изводи са предавања и вежби како би се олакшало праћење наставе студентима и како би имали увид у обим предавања и распоредили своје интелектуалне и временске ресурсе.</w:t>
      </w:r>
      <w:r w:rsidR="006108DC" w:rsidRPr="003828BF">
        <w:rPr>
          <w:lang w:val="sr-Cyrl-RS"/>
        </w:rPr>
        <w:t xml:space="preserve"> </w:t>
      </w:r>
      <w:r w:rsidRPr="003828BF">
        <w:rPr>
          <w:lang w:val="sr-Cyrl-RS"/>
        </w:rPr>
        <w:t>У постављеним материјалима изнете су обавезе које се постављају пред студенте и јасно назначени термини испуњавања како би се</w:t>
      </w:r>
      <w:r w:rsidR="006108DC" w:rsidRPr="003828BF">
        <w:rPr>
          <w:lang w:val="sr-Cyrl-RS"/>
        </w:rPr>
        <w:t xml:space="preserve"> постигао одговарајући квалитет(</w:t>
      </w:r>
      <w:r w:rsidRPr="003828BF">
        <w:rPr>
          <w:lang w:val="sr-Cyrl-RS"/>
        </w:rPr>
        <w:t xml:space="preserve"> www.vts.edu.rs</w:t>
      </w:r>
      <w:r w:rsidR="006108DC" w:rsidRPr="003828BF">
        <w:rPr>
          <w:lang w:val="sr-Cyrl-RS"/>
        </w:rPr>
        <w:t>).</w:t>
      </w:r>
    </w:p>
    <w:p w:rsidR="00231A90" w:rsidRPr="003828BF" w:rsidRDefault="00231A90" w:rsidP="00231A90">
      <w:pPr>
        <w:autoSpaceDE/>
        <w:autoSpaceDN/>
        <w:jc w:val="both"/>
        <w:textAlignment w:val="baseline"/>
        <w:rPr>
          <w:lang w:val="sr-Cyrl-RS"/>
        </w:rPr>
      </w:pPr>
    </w:p>
    <w:p w:rsidR="00231A90" w:rsidRPr="003828BF" w:rsidRDefault="00E2364C" w:rsidP="00A105B8">
      <w:pPr>
        <w:jc w:val="both"/>
        <w:rPr>
          <w:b/>
          <w:i/>
          <w:sz w:val="26"/>
          <w:szCs w:val="26"/>
          <w:lang w:val="sr-Cyrl-RS"/>
        </w:rPr>
      </w:pPr>
      <w:r w:rsidRPr="003828BF">
        <w:rPr>
          <w:b/>
          <w:i/>
          <w:sz w:val="26"/>
          <w:szCs w:val="26"/>
          <w:lang w:val="sr-Cyrl-RS"/>
        </w:rPr>
        <w:t>Процена испуњености стандарда</w:t>
      </w:r>
    </w:p>
    <w:p w:rsidR="00A105B8" w:rsidRPr="003828BF" w:rsidRDefault="00A105B8" w:rsidP="00A105B8">
      <w:pPr>
        <w:jc w:val="both"/>
        <w:rPr>
          <w:b/>
          <w:i/>
          <w:sz w:val="26"/>
          <w:szCs w:val="26"/>
          <w:lang w:val="sr-Cyrl-RS"/>
        </w:rPr>
      </w:pPr>
    </w:p>
    <w:p w:rsidR="00231A90" w:rsidRPr="003828BF" w:rsidRDefault="00231A90" w:rsidP="00A105B8">
      <w:pPr>
        <w:pStyle w:val="TOC1"/>
        <w:spacing w:before="0"/>
        <w:rPr>
          <w:lang w:val="sr-Cyrl-RS"/>
        </w:rPr>
      </w:pPr>
      <w:r w:rsidRPr="003828BF">
        <w:rPr>
          <w:lang w:val="sr-Cyrl-RS"/>
        </w:rPr>
        <w:t>Висока техничка школа струковних студија у Крагујевцу остварила је циљеве и испунила захтеве постављене стандардом 9:</w:t>
      </w:r>
      <w:r w:rsidRPr="003828BF">
        <w:rPr>
          <w:bCs/>
          <w:lang w:val="sr-Cyrl-RS"/>
        </w:rPr>
        <w:t xml:space="preserve"> (</w:t>
      </w:r>
      <w:r w:rsidRPr="003828BF">
        <w:rPr>
          <w:lang w:val="sr-Cyrl-RS"/>
        </w:rPr>
        <w:t>1)</w:t>
      </w:r>
      <w:r w:rsidR="006108DC" w:rsidRPr="003828BF">
        <w:rPr>
          <w:lang w:val="sr-Cyrl-RS"/>
        </w:rPr>
        <w:t xml:space="preserve"> </w:t>
      </w:r>
      <w:r w:rsidRPr="003828BF">
        <w:rPr>
          <w:lang w:val="sr-Cyrl-RS"/>
        </w:rPr>
        <w:t>Недостатак читаоничког простора је надомештен заједничком читаоницом у власништву Политехничке школе са којом</w:t>
      </w:r>
      <w:r w:rsidR="006108DC" w:rsidRPr="003828BF">
        <w:rPr>
          <w:lang w:val="sr-Cyrl-RS"/>
        </w:rPr>
        <w:t xml:space="preserve"> </w:t>
      </w:r>
      <w:r w:rsidR="004F1817" w:rsidRPr="003828BF">
        <w:rPr>
          <w:lang w:val="sr-Cyrl-RS"/>
        </w:rPr>
        <w:t>ВТШСС</w:t>
      </w:r>
      <w:r w:rsidRPr="003828BF">
        <w:rPr>
          <w:lang w:val="sr-Cyrl-RS"/>
        </w:rPr>
        <w:t xml:space="preserve"> дели простор на локацији Косовска 8; (2) Планом и програмом сваког предмета јасно је дефинисана обавезна и додатна литература и </w:t>
      </w:r>
      <w:r w:rsidR="004F1817" w:rsidRPr="003828BF">
        <w:rPr>
          <w:lang w:val="sr-Cyrl-RS"/>
        </w:rPr>
        <w:t>ВТШСС</w:t>
      </w:r>
      <w:r w:rsidRPr="003828BF">
        <w:rPr>
          <w:lang w:val="sr-Cyrl-RS"/>
        </w:rPr>
        <w:t xml:space="preserve"> настоји да иста буде обезбеђена у библиотеци.</w:t>
      </w:r>
      <w:r w:rsidR="006108DC" w:rsidRPr="003828BF">
        <w:rPr>
          <w:lang w:val="sr-Cyrl-RS"/>
        </w:rPr>
        <w:t xml:space="preserve"> </w:t>
      </w:r>
      <w:r w:rsidRPr="003828BF">
        <w:rPr>
          <w:lang w:val="sr-Cyrl-RS"/>
        </w:rPr>
        <w:t>Стандардима и процедурама за обезбеђење квалитета наставног процеса регулисан је квалитет интерних уџбеника; (3) Постоји препорука запосленима да изводе с</w:t>
      </w:r>
      <w:r w:rsidR="006108DC" w:rsidRPr="003828BF">
        <w:rPr>
          <w:lang w:val="sr-Cyrl-RS"/>
        </w:rPr>
        <w:t>војих предавања и вежби постављ</w:t>
      </w:r>
      <w:r w:rsidRPr="003828BF">
        <w:rPr>
          <w:lang w:val="sr-Cyrl-RS"/>
        </w:rPr>
        <w:t>ају на сајт школе (</w:t>
      </w:r>
      <w:hyperlink r:id="rId46" w:history="1">
        <w:r w:rsidRPr="003828BF">
          <w:rPr>
            <w:rStyle w:val="Hyperlink"/>
            <w:color w:val="auto"/>
            <w:u w:val="none"/>
            <w:lang w:val="sr-Cyrl-RS"/>
          </w:rPr>
          <w:t>www.vts.edu.rs</w:t>
        </w:r>
      </w:hyperlink>
      <w:r w:rsidRPr="003828BF">
        <w:rPr>
          <w:lang w:val="sr-Cyrl-RS"/>
        </w:rPr>
        <w:t xml:space="preserve">) које се они придржавају; (5) И поред недовољних финансијских средстава, </w:t>
      </w:r>
      <w:r w:rsidR="004F1817" w:rsidRPr="003828BF">
        <w:rPr>
          <w:lang w:val="sr-Cyrl-RS"/>
        </w:rPr>
        <w:t>ВТШСС</w:t>
      </w:r>
      <w:r w:rsidRPr="003828BF">
        <w:rPr>
          <w:lang w:val="sr-Cyrl-RS"/>
        </w:rPr>
        <w:t xml:space="preserve"> обезбеђује књиге са сајмова и по препорукама наставника; (6) Информатички ресурси </w:t>
      </w:r>
      <w:r w:rsidR="004F1817" w:rsidRPr="003828BF">
        <w:rPr>
          <w:lang w:val="sr-Cyrl-RS"/>
        </w:rPr>
        <w:t>ВТШСС</w:t>
      </w:r>
      <w:r w:rsidRPr="003828BF">
        <w:rPr>
          <w:lang w:val="sr-Cyrl-RS"/>
        </w:rPr>
        <w:t xml:space="preserve">су на задовољавајућем нивоу; (7) МS IТ Academy program омогућава акредитованим академским институцијама да организују висок ниво наставе кроз курсеве о најсавременијим технологијама компаније Microsoft; (8) </w:t>
      </w:r>
      <w:r w:rsidR="004F1817" w:rsidRPr="003828BF">
        <w:rPr>
          <w:lang w:val="sr-Cyrl-RS"/>
        </w:rPr>
        <w:t>ВТШСС</w:t>
      </w:r>
      <w:r w:rsidRPr="003828BF">
        <w:rPr>
          <w:lang w:val="sr-Cyrl-RS"/>
        </w:rPr>
        <w:t xml:space="preserve"> је у друштву најбољих информатичких школа у овом региону; (9) Студенти </w:t>
      </w:r>
      <w:r w:rsidR="004F1817" w:rsidRPr="003828BF">
        <w:rPr>
          <w:lang w:val="sr-Cyrl-RS"/>
        </w:rPr>
        <w:t>ВТШСС</w:t>
      </w:r>
      <w:r w:rsidRPr="003828BF">
        <w:rPr>
          <w:lang w:val="sr-Cyrl-RS"/>
        </w:rPr>
        <w:t xml:space="preserve"> учествују на такмичењима из информатике у оквиру МS IТ Academy program</w:t>
      </w:r>
      <w:r w:rsidR="006108DC" w:rsidRPr="003828BF">
        <w:rPr>
          <w:lang w:val="sr-Cyrl-RS"/>
        </w:rPr>
        <w:t xml:space="preserve"> (</w:t>
      </w:r>
      <w:r w:rsidRPr="003828BF">
        <w:rPr>
          <w:lang w:val="sr-Cyrl-RS"/>
        </w:rPr>
        <w:t>Imagine Cup).</w:t>
      </w:r>
    </w:p>
    <w:p w:rsidR="00231A90" w:rsidRPr="003828BF" w:rsidRDefault="00231A90" w:rsidP="00231A90">
      <w:pPr>
        <w:jc w:val="both"/>
        <w:rPr>
          <w:lang w:val="sr-Cyrl-RS"/>
        </w:rPr>
      </w:pPr>
    </w:p>
    <w:p w:rsidR="00231A90" w:rsidRPr="003828BF" w:rsidRDefault="00231A90" w:rsidP="00231A90">
      <w:pPr>
        <w:jc w:val="both"/>
        <w:rPr>
          <w:lang w:val="sr-Cyrl-RS"/>
        </w:rPr>
      </w:pPr>
    </w:p>
    <w:p w:rsidR="00231A90" w:rsidRPr="003828BF" w:rsidRDefault="00231A90" w:rsidP="00231A90">
      <w:pPr>
        <w:jc w:val="both"/>
        <w:rPr>
          <w:lang w:val="sr-Cyrl-RS"/>
        </w:rPr>
      </w:pPr>
      <w:r w:rsidRPr="003828BF">
        <w:rPr>
          <w:b/>
          <w:bCs/>
          <w:i/>
          <w:iCs/>
          <w:sz w:val="26"/>
          <w:szCs w:val="26"/>
          <w:lang w:val="sr-Cyrl-RS"/>
        </w:rPr>
        <w:t>Анализа слабости и повољних елемената (SWOT анализа)</w:t>
      </w:r>
    </w:p>
    <w:tbl>
      <w:tblPr>
        <w:tblW w:w="10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3260"/>
        <w:gridCol w:w="3443"/>
      </w:tblGrid>
      <w:tr w:rsidR="00231A90" w:rsidRPr="003828BF" w:rsidTr="00512A3D">
        <w:tc>
          <w:tcPr>
            <w:tcW w:w="3369" w:type="dxa"/>
            <w:shd w:val="clear" w:color="auto" w:fill="F2F2F2"/>
          </w:tcPr>
          <w:p w:rsidR="00231A90" w:rsidRPr="003828BF" w:rsidRDefault="00231A90" w:rsidP="00512A3D">
            <w:pPr>
              <w:pStyle w:val="Default"/>
              <w:widowControl w:val="0"/>
              <w:tabs>
                <w:tab w:val="left" w:pos="7200"/>
              </w:tabs>
              <w:spacing w:before="120"/>
              <w:rPr>
                <w:color w:val="auto"/>
                <w:sz w:val="22"/>
                <w:szCs w:val="22"/>
                <w:lang w:val="sr-Cyrl-RS"/>
              </w:rPr>
            </w:pPr>
          </w:p>
        </w:tc>
        <w:tc>
          <w:tcPr>
            <w:tcW w:w="3260" w:type="dxa"/>
            <w:shd w:val="clear" w:color="auto" w:fill="F2F2F2"/>
          </w:tcPr>
          <w:p w:rsidR="00231A90" w:rsidRPr="003828BF" w:rsidRDefault="00231A90" w:rsidP="00512A3D">
            <w:pPr>
              <w:pStyle w:val="Default"/>
              <w:widowControl w:val="0"/>
              <w:tabs>
                <w:tab w:val="left" w:pos="7200"/>
              </w:tabs>
              <w:spacing w:before="120"/>
              <w:rPr>
                <w:b/>
                <w:color w:val="auto"/>
                <w:sz w:val="22"/>
                <w:szCs w:val="22"/>
                <w:lang w:val="sr-Cyrl-RS"/>
              </w:rPr>
            </w:pPr>
            <w:r w:rsidRPr="003828BF">
              <w:rPr>
                <w:b/>
                <w:color w:val="auto"/>
                <w:sz w:val="22"/>
                <w:szCs w:val="22"/>
                <w:lang w:val="sr-Cyrl-RS"/>
              </w:rPr>
              <w:t>ПРЕДНОСТИ:</w:t>
            </w:r>
          </w:p>
          <w:p w:rsidR="00231A90" w:rsidRPr="003828BF" w:rsidRDefault="00231A90" w:rsidP="00512A3D">
            <w:pPr>
              <w:pStyle w:val="Default"/>
              <w:widowControl w:val="0"/>
              <w:numPr>
                <w:ilvl w:val="0"/>
                <w:numId w:val="4"/>
              </w:numPr>
              <w:spacing w:before="120"/>
              <w:ind w:left="176" w:hanging="142"/>
              <w:rPr>
                <w:color w:val="auto"/>
                <w:sz w:val="22"/>
                <w:szCs w:val="22"/>
                <w:lang w:val="sr-Cyrl-RS"/>
              </w:rPr>
            </w:pPr>
            <w:r w:rsidRPr="003828BF">
              <w:rPr>
                <w:sz w:val="22"/>
                <w:szCs w:val="22"/>
                <w:lang w:val="sr-Cyrl-RS"/>
              </w:rPr>
              <w:t>Доступност савременог софтвера +++</w:t>
            </w:r>
          </w:p>
          <w:p w:rsidR="00231A90" w:rsidRPr="003828BF" w:rsidRDefault="00231A90" w:rsidP="00512A3D">
            <w:pPr>
              <w:pStyle w:val="Default"/>
              <w:widowControl w:val="0"/>
              <w:numPr>
                <w:ilvl w:val="0"/>
                <w:numId w:val="4"/>
              </w:numPr>
              <w:spacing w:before="120"/>
              <w:ind w:left="176" w:hanging="142"/>
              <w:rPr>
                <w:color w:val="auto"/>
                <w:sz w:val="22"/>
                <w:szCs w:val="22"/>
                <w:lang w:val="sr-Cyrl-RS"/>
              </w:rPr>
            </w:pPr>
            <w:r w:rsidRPr="003828BF">
              <w:rPr>
                <w:color w:val="auto"/>
                <w:sz w:val="22"/>
                <w:szCs w:val="22"/>
                <w:lang w:val="sr-Cyrl-RS"/>
              </w:rPr>
              <w:t>Добро опремљена библиотека/+++</w:t>
            </w:r>
          </w:p>
          <w:p w:rsidR="00231A90" w:rsidRPr="003828BF" w:rsidRDefault="00231A90" w:rsidP="00512A3D">
            <w:pPr>
              <w:pStyle w:val="Default"/>
              <w:widowControl w:val="0"/>
              <w:numPr>
                <w:ilvl w:val="0"/>
                <w:numId w:val="4"/>
              </w:numPr>
              <w:spacing w:before="120"/>
              <w:ind w:left="176" w:hanging="142"/>
              <w:rPr>
                <w:color w:val="auto"/>
                <w:sz w:val="22"/>
                <w:szCs w:val="22"/>
                <w:lang w:val="sr-Cyrl-RS"/>
              </w:rPr>
            </w:pPr>
            <w:r w:rsidRPr="003828BF">
              <w:rPr>
                <w:color w:val="auto"/>
                <w:sz w:val="22"/>
                <w:szCs w:val="22"/>
                <w:lang w:val="sr-Cyrl-RS"/>
              </w:rPr>
              <w:t xml:space="preserve">Библиотечки информациони </w:t>
            </w:r>
            <w:r w:rsidRPr="003828BF">
              <w:rPr>
                <w:color w:val="auto"/>
                <w:sz w:val="22"/>
                <w:szCs w:val="22"/>
                <w:lang w:val="sr-Cyrl-RS"/>
              </w:rPr>
              <w:lastRenderedPageBreak/>
              <w:t>системи/+++</w:t>
            </w:r>
          </w:p>
          <w:p w:rsidR="00231A90" w:rsidRPr="003828BF" w:rsidRDefault="00231A90" w:rsidP="00512A3D">
            <w:pPr>
              <w:pStyle w:val="Default"/>
              <w:widowControl w:val="0"/>
              <w:numPr>
                <w:ilvl w:val="0"/>
                <w:numId w:val="4"/>
              </w:numPr>
              <w:spacing w:before="120"/>
              <w:ind w:left="175" w:right="34" w:hanging="141"/>
              <w:rPr>
                <w:b/>
                <w:color w:val="auto"/>
                <w:sz w:val="22"/>
                <w:szCs w:val="22"/>
                <w:lang w:val="sr-Cyrl-RS"/>
              </w:rPr>
            </w:pPr>
            <w:r w:rsidRPr="003828BF">
              <w:rPr>
                <w:sz w:val="22"/>
                <w:szCs w:val="22"/>
                <w:lang w:val="sr-Cyrl-RS"/>
              </w:rPr>
              <w:t xml:space="preserve">Постојање међубиблиотечке размене/+ </w:t>
            </w:r>
          </w:p>
          <w:p w:rsidR="00231A90" w:rsidRPr="003828BF" w:rsidRDefault="00231A90" w:rsidP="00512A3D">
            <w:pPr>
              <w:pStyle w:val="Default"/>
              <w:widowControl w:val="0"/>
              <w:numPr>
                <w:ilvl w:val="0"/>
                <w:numId w:val="4"/>
              </w:numPr>
              <w:spacing w:before="120"/>
              <w:ind w:left="175" w:right="34" w:hanging="141"/>
              <w:rPr>
                <w:b/>
                <w:color w:val="auto"/>
                <w:sz w:val="22"/>
                <w:szCs w:val="22"/>
                <w:lang w:val="sr-Cyrl-RS"/>
              </w:rPr>
            </w:pPr>
            <w:r w:rsidRPr="003828BF">
              <w:rPr>
                <w:sz w:val="22"/>
                <w:szCs w:val="22"/>
                <w:lang w:val="sr-Cyrl-RS"/>
              </w:rPr>
              <w:t>Приступ студената Школе библиотека</w:t>
            </w:r>
            <w:r w:rsidR="006108DC" w:rsidRPr="003828BF">
              <w:rPr>
                <w:sz w:val="22"/>
                <w:szCs w:val="22"/>
                <w:lang w:val="sr-Cyrl-RS"/>
              </w:rPr>
              <w:t>ма: Универзитета у Крагујевцу, Ф</w:t>
            </w:r>
            <w:r w:rsidRPr="003828BF">
              <w:rPr>
                <w:sz w:val="22"/>
                <w:szCs w:val="22"/>
                <w:lang w:val="sr-Cyrl-RS"/>
              </w:rPr>
              <w:t>акултета инжењерских наука/+++</w:t>
            </w:r>
          </w:p>
          <w:p w:rsidR="00231A90" w:rsidRPr="003828BF" w:rsidRDefault="00231A90" w:rsidP="00512A3D">
            <w:pPr>
              <w:pStyle w:val="Default"/>
              <w:widowControl w:val="0"/>
              <w:numPr>
                <w:ilvl w:val="0"/>
                <w:numId w:val="4"/>
              </w:numPr>
              <w:spacing w:before="120"/>
              <w:ind w:left="175" w:right="34" w:hanging="141"/>
              <w:rPr>
                <w:b/>
                <w:color w:val="auto"/>
                <w:sz w:val="22"/>
                <w:szCs w:val="22"/>
                <w:lang w:val="sr-Cyrl-RS"/>
              </w:rPr>
            </w:pPr>
            <w:r w:rsidRPr="003828BF">
              <w:rPr>
                <w:sz w:val="22"/>
                <w:szCs w:val="22"/>
                <w:lang w:val="sr-Cyrl-RS"/>
              </w:rPr>
              <w:t>Добра покривеност обавезних предмета уџбеницима/+</w:t>
            </w:r>
          </w:p>
          <w:p w:rsidR="00231A90" w:rsidRPr="003828BF" w:rsidRDefault="00231A90" w:rsidP="00512A3D">
            <w:pPr>
              <w:pStyle w:val="Default"/>
              <w:widowControl w:val="0"/>
              <w:spacing w:before="120"/>
              <w:ind w:left="175" w:right="34"/>
              <w:rPr>
                <w:b/>
                <w:color w:val="auto"/>
                <w:sz w:val="22"/>
                <w:szCs w:val="22"/>
                <w:lang w:val="sr-Cyrl-RS"/>
              </w:rPr>
            </w:pPr>
          </w:p>
        </w:tc>
        <w:tc>
          <w:tcPr>
            <w:tcW w:w="3443" w:type="dxa"/>
            <w:shd w:val="clear" w:color="auto" w:fill="F2F2F2"/>
          </w:tcPr>
          <w:p w:rsidR="00231A90" w:rsidRPr="003828BF" w:rsidRDefault="00231A90" w:rsidP="00512A3D">
            <w:pPr>
              <w:pStyle w:val="Default"/>
              <w:widowControl w:val="0"/>
              <w:tabs>
                <w:tab w:val="left" w:pos="7200"/>
              </w:tabs>
              <w:spacing w:before="120"/>
              <w:rPr>
                <w:b/>
                <w:color w:val="auto"/>
                <w:sz w:val="22"/>
                <w:szCs w:val="22"/>
                <w:lang w:val="sr-Cyrl-RS"/>
              </w:rPr>
            </w:pPr>
            <w:r w:rsidRPr="003828BF">
              <w:rPr>
                <w:b/>
                <w:color w:val="auto"/>
                <w:sz w:val="22"/>
                <w:szCs w:val="22"/>
                <w:lang w:val="sr-Cyrl-RS"/>
              </w:rPr>
              <w:lastRenderedPageBreak/>
              <w:t>СЛАБОСТИ:</w:t>
            </w:r>
          </w:p>
          <w:p w:rsidR="00231A90" w:rsidRPr="003828BF" w:rsidRDefault="00231A90" w:rsidP="00512A3D">
            <w:pPr>
              <w:pStyle w:val="Default"/>
              <w:widowControl w:val="0"/>
              <w:numPr>
                <w:ilvl w:val="0"/>
                <w:numId w:val="4"/>
              </w:numPr>
              <w:spacing w:before="120"/>
              <w:ind w:left="176" w:hanging="142"/>
              <w:rPr>
                <w:color w:val="auto"/>
                <w:sz w:val="22"/>
                <w:szCs w:val="22"/>
                <w:lang w:val="sr-Cyrl-RS"/>
              </w:rPr>
            </w:pPr>
            <w:r w:rsidRPr="003828BF">
              <w:rPr>
                <w:color w:val="auto"/>
                <w:sz w:val="22"/>
                <w:szCs w:val="22"/>
                <w:lang w:val="sr-Cyrl-RS"/>
              </w:rPr>
              <w:t>Ниско инвестирање (из сопствених прихода) у издавачку делатност/+++</w:t>
            </w:r>
          </w:p>
          <w:p w:rsidR="00231A90" w:rsidRPr="003828BF" w:rsidRDefault="00231A90" w:rsidP="00512A3D">
            <w:pPr>
              <w:pStyle w:val="Default"/>
              <w:widowControl w:val="0"/>
              <w:numPr>
                <w:ilvl w:val="0"/>
                <w:numId w:val="4"/>
              </w:numPr>
              <w:spacing w:before="120"/>
              <w:ind w:left="176" w:hanging="142"/>
              <w:rPr>
                <w:color w:val="auto"/>
                <w:sz w:val="22"/>
                <w:szCs w:val="22"/>
                <w:lang w:val="sr-Cyrl-RS"/>
              </w:rPr>
            </w:pPr>
            <w:r w:rsidRPr="003828BF">
              <w:rPr>
                <w:color w:val="auto"/>
                <w:sz w:val="22"/>
                <w:szCs w:val="22"/>
                <w:lang w:val="sr-Cyrl-RS"/>
              </w:rPr>
              <w:t>Непостојање скриптарнице у оквиру Школе/+++</w:t>
            </w:r>
          </w:p>
          <w:p w:rsidR="00231A90" w:rsidRPr="003828BF" w:rsidRDefault="00231A90" w:rsidP="00512A3D">
            <w:pPr>
              <w:pStyle w:val="Default"/>
              <w:widowControl w:val="0"/>
              <w:numPr>
                <w:ilvl w:val="0"/>
                <w:numId w:val="4"/>
              </w:numPr>
              <w:spacing w:before="120"/>
              <w:ind w:left="176" w:hanging="142"/>
              <w:rPr>
                <w:color w:val="auto"/>
                <w:sz w:val="22"/>
                <w:szCs w:val="22"/>
                <w:lang w:val="sr-Cyrl-RS"/>
              </w:rPr>
            </w:pPr>
            <w:r w:rsidRPr="003828BF">
              <w:rPr>
                <w:color w:val="auto"/>
                <w:sz w:val="22"/>
                <w:szCs w:val="22"/>
                <w:lang w:val="sr-Cyrl-RS"/>
              </w:rPr>
              <w:lastRenderedPageBreak/>
              <w:t>Недовољно инвестирање у библиотечки фонд/++</w:t>
            </w:r>
          </w:p>
          <w:p w:rsidR="00231A90" w:rsidRPr="003828BF" w:rsidRDefault="00231A90" w:rsidP="00512A3D">
            <w:pPr>
              <w:pStyle w:val="Default"/>
              <w:widowControl w:val="0"/>
              <w:numPr>
                <w:ilvl w:val="0"/>
                <w:numId w:val="4"/>
              </w:numPr>
              <w:spacing w:before="120"/>
              <w:ind w:left="176" w:hanging="142"/>
              <w:rPr>
                <w:color w:val="auto"/>
                <w:sz w:val="22"/>
                <w:szCs w:val="22"/>
                <w:lang w:val="sr-Cyrl-RS"/>
              </w:rPr>
            </w:pPr>
            <w:r w:rsidRPr="003828BF">
              <w:rPr>
                <w:color w:val="auto"/>
                <w:sz w:val="22"/>
                <w:szCs w:val="22"/>
                <w:lang w:val="sr-Cyrl-RS"/>
              </w:rPr>
              <w:t>Коришћење изнајмљених читаоница/+</w:t>
            </w:r>
          </w:p>
        </w:tc>
      </w:tr>
      <w:tr w:rsidR="00231A90" w:rsidRPr="003828BF" w:rsidTr="00512A3D">
        <w:tc>
          <w:tcPr>
            <w:tcW w:w="3369" w:type="dxa"/>
            <w:shd w:val="clear" w:color="auto" w:fill="F2F2F2"/>
          </w:tcPr>
          <w:p w:rsidR="00231A90" w:rsidRPr="003828BF" w:rsidRDefault="00231A90" w:rsidP="00512A3D">
            <w:pPr>
              <w:pStyle w:val="Default"/>
              <w:widowControl w:val="0"/>
              <w:tabs>
                <w:tab w:val="left" w:pos="7200"/>
              </w:tabs>
              <w:spacing w:before="120"/>
              <w:rPr>
                <w:b/>
                <w:color w:val="auto"/>
                <w:sz w:val="22"/>
                <w:szCs w:val="22"/>
                <w:lang w:val="sr-Cyrl-RS"/>
              </w:rPr>
            </w:pPr>
            <w:r w:rsidRPr="003828BF">
              <w:rPr>
                <w:b/>
                <w:color w:val="auto"/>
                <w:sz w:val="22"/>
                <w:szCs w:val="22"/>
                <w:lang w:val="sr-Cyrl-RS"/>
              </w:rPr>
              <w:lastRenderedPageBreak/>
              <w:t>МОГУЋНОСТИ:</w:t>
            </w:r>
          </w:p>
          <w:p w:rsidR="00231A90" w:rsidRPr="003828BF" w:rsidRDefault="00231A90" w:rsidP="00512A3D">
            <w:pPr>
              <w:pStyle w:val="Default"/>
              <w:widowControl w:val="0"/>
              <w:rPr>
                <w:color w:val="auto"/>
                <w:lang w:val="sr-Cyrl-RS"/>
              </w:rPr>
            </w:pPr>
          </w:p>
          <w:p w:rsidR="00231A90" w:rsidRPr="003828BF" w:rsidRDefault="00BC21CE" w:rsidP="00512A3D">
            <w:pPr>
              <w:pStyle w:val="Default"/>
              <w:widowControl w:val="0"/>
              <w:numPr>
                <w:ilvl w:val="0"/>
                <w:numId w:val="3"/>
              </w:numPr>
              <w:ind w:left="284" w:hanging="284"/>
              <w:rPr>
                <w:sz w:val="22"/>
                <w:szCs w:val="22"/>
                <w:lang w:val="sr-Cyrl-RS"/>
              </w:rPr>
            </w:pPr>
            <w:r w:rsidRPr="003828BF">
              <w:rPr>
                <w:sz w:val="22"/>
                <w:szCs w:val="22"/>
                <w:lang w:val="sr-Cyrl-RS"/>
              </w:rPr>
              <w:t>Придруживање Е</w:t>
            </w:r>
            <w:r w:rsidR="00231A90" w:rsidRPr="003828BF">
              <w:rPr>
                <w:sz w:val="22"/>
                <w:szCs w:val="22"/>
                <w:lang w:val="sr-Cyrl-RS"/>
              </w:rPr>
              <w:t>в</w:t>
            </w:r>
            <w:r w:rsidRPr="003828BF">
              <w:rPr>
                <w:sz w:val="22"/>
                <w:szCs w:val="22"/>
                <w:lang w:val="sr-Cyrl-RS"/>
              </w:rPr>
              <w:t>ропској унији и приступ њеним ре</w:t>
            </w:r>
            <w:r w:rsidR="00231A90" w:rsidRPr="003828BF">
              <w:rPr>
                <w:sz w:val="22"/>
                <w:szCs w:val="22"/>
                <w:lang w:val="sr-Cyrl-RS"/>
              </w:rPr>
              <w:t>сурсима/+</w:t>
            </w:r>
          </w:p>
          <w:p w:rsidR="00231A90" w:rsidRPr="003828BF" w:rsidRDefault="00231A90" w:rsidP="00512A3D">
            <w:pPr>
              <w:pStyle w:val="Default"/>
              <w:widowControl w:val="0"/>
              <w:numPr>
                <w:ilvl w:val="0"/>
                <w:numId w:val="3"/>
              </w:numPr>
              <w:ind w:left="284" w:hanging="284"/>
              <w:rPr>
                <w:sz w:val="22"/>
                <w:szCs w:val="22"/>
                <w:lang w:val="sr-Cyrl-RS"/>
              </w:rPr>
            </w:pPr>
            <w:r w:rsidRPr="003828BF">
              <w:rPr>
                <w:sz w:val="22"/>
                <w:szCs w:val="22"/>
                <w:lang w:val="sr-Cyrl-RS"/>
              </w:rPr>
              <w:t>С</w:t>
            </w:r>
            <w:r w:rsidR="00BC21CE" w:rsidRPr="003828BF">
              <w:rPr>
                <w:sz w:val="22"/>
                <w:szCs w:val="22"/>
                <w:lang w:val="sr-Cyrl-RS"/>
              </w:rPr>
              <w:t>п</w:t>
            </w:r>
            <w:r w:rsidRPr="003828BF">
              <w:rPr>
                <w:sz w:val="22"/>
                <w:szCs w:val="22"/>
                <w:lang w:val="sr-Cyrl-RS"/>
              </w:rPr>
              <w:t>ремност свих за</w:t>
            </w:r>
            <w:r w:rsidR="00BC21CE" w:rsidRPr="003828BF">
              <w:rPr>
                <w:sz w:val="22"/>
                <w:szCs w:val="22"/>
                <w:lang w:val="sr-Cyrl-RS"/>
              </w:rPr>
              <w:t>послених да партиципирају у унап</w:t>
            </w:r>
            <w:r w:rsidRPr="003828BF">
              <w:rPr>
                <w:sz w:val="22"/>
                <w:szCs w:val="22"/>
                <w:lang w:val="sr-Cyrl-RS"/>
              </w:rPr>
              <w:t>ређењу система квалитета у Школи се повећава из године у годину/+</w:t>
            </w:r>
          </w:p>
          <w:p w:rsidR="00231A90" w:rsidRPr="003828BF" w:rsidRDefault="00231A90" w:rsidP="00512A3D">
            <w:pPr>
              <w:pStyle w:val="Default"/>
              <w:widowControl w:val="0"/>
              <w:ind w:left="142"/>
              <w:rPr>
                <w:sz w:val="22"/>
                <w:szCs w:val="22"/>
                <w:lang w:val="sr-Cyrl-RS"/>
              </w:rPr>
            </w:pPr>
          </w:p>
        </w:tc>
        <w:tc>
          <w:tcPr>
            <w:tcW w:w="3260" w:type="dxa"/>
            <w:shd w:val="clear" w:color="auto" w:fill="auto"/>
          </w:tcPr>
          <w:p w:rsidR="00231A90" w:rsidRPr="003828BF" w:rsidRDefault="00231A90" w:rsidP="00512A3D">
            <w:pPr>
              <w:pStyle w:val="Default"/>
              <w:widowControl w:val="0"/>
              <w:rPr>
                <w:sz w:val="22"/>
                <w:szCs w:val="22"/>
                <w:lang w:val="sr-Cyrl-RS"/>
              </w:rPr>
            </w:pPr>
            <w:r w:rsidRPr="003828BF">
              <w:rPr>
                <w:b/>
                <w:bCs/>
                <w:sz w:val="22"/>
                <w:szCs w:val="22"/>
                <w:lang w:val="sr-Cyrl-RS"/>
              </w:rPr>
              <w:t xml:space="preserve">Стратегија појачања: </w:t>
            </w:r>
          </w:p>
          <w:p w:rsidR="00231A90" w:rsidRPr="003828BF" w:rsidRDefault="00231A90" w:rsidP="00512A3D">
            <w:pPr>
              <w:pStyle w:val="Default"/>
              <w:widowControl w:val="0"/>
              <w:numPr>
                <w:ilvl w:val="0"/>
                <w:numId w:val="4"/>
              </w:numPr>
              <w:spacing w:before="120"/>
              <w:ind w:left="176" w:hanging="142"/>
              <w:rPr>
                <w:color w:val="auto"/>
                <w:sz w:val="22"/>
                <w:szCs w:val="22"/>
                <w:lang w:val="sr-Cyrl-RS"/>
              </w:rPr>
            </w:pPr>
            <w:r w:rsidRPr="003828BF">
              <w:rPr>
                <w:color w:val="auto"/>
                <w:sz w:val="22"/>
                <w:szCs w:val="22"/>
                <w:lang w:val="sr-Cyrl-RS"/>
              </w:rPr>
              <w:t>Повећати инвестиције у обнављање библиотечког фонда</w:t>
            </w:r>
          </w:p>
          <w:p w:rsidR="00231A90" w:rsidRPr="003828BF" w:rsidRDefault="00231A90" w:rsidP="00512A3D">
            <w:pPr>
              <w:pStyle w:val="Default"/>
              <w:widowControl w:val="0"/>
              <w:spacing w:before="120"/>
              <w:ind w:left="176"/>
              <w:rPr>
                <w:color w:val="auto"/>
                <w:sz w:val="22"/>
                <w:szCs w:val="22"/>
                <w:lang w:val="sr-Cyrl-RS"/>
              </w:rPr>
            </w:pPr>
          </w:p>
        </w:tc>
        <w:tc>
          <w:tcPr>
            <w:tcW w:w="3443" w:type="dxa"/>
            <w:shd w:val="clear" w:color="auto" w:fill="auto"/>
          </w:tcPr>
          <w:p w:rsidR="00231A90" w:rsidRPr="003828BF" w:rsidRDefault="00231A90" w:rsidP="00512A3D">
            <w:pPr>
              <w:pStyle w:val="Default"/>
              <w:widowControl w:val="0"/>
              <w:rPr>
                <w:sz w:val="22"/>
                <w:szCs w:val="22"/>
                <w:lang w:val="sr-Cyrl-RS"/>
              </w:rPr>
            </w:pPr>
            <w:r w:rsidRPr="003828BF">
              <w:rPr>
                <w:b/>
                <w:bCs/>
                <w:sz w:val="22"/>
                <w:szCs w:val="22"/>
                <w:lang w:val="sr-Cyrl-RS"/>
              </w:rPr>
              <w:t xml:space="preserve">Стратегија уклањања слабости </w:t>
            </w:r>
          </w:p>
          <w:p w:rsidR="00231A90" w:rsidRPr="003828BF" w:rsidRDefault="00231A90" w:rsidP="00512A3D">
            <w:pPr>
              <w:pStyle w:val="Default"/>
              <w:widowControl w:val="0"/>
              <w:numPr>
                <w:ilvl w:val="0"/>
                <w:numId w:val="4"/>
              </w:numPr>
              <w:spacing w:before="120"/>
              <w:ind w:left="176" w:hanging="142"/>
              <w:rPr>
                <w:color w:val="auto"/>
                <w:sz w:val="22"/>
                <w:szCs w:val="22"/>
                <w:lang w:val="sr-Cyrl-RS"/>
              </w:rPr>
            </w:pPr>
            <w:r w:rsidRPr="003828BF">
              <w:rPr>
                <w:color w:val="auto"/>
                <w:sz w:val="22"/>
                <w:szCs w:val="22"/>
                <w:lang w:val="sr-Cyrl-RS"/>
              </w:rPr>
              <w:t>Повећати инвестиције у иѕдавачку делатност</w:t>
            </w:r>
          </w:p>
          <w:p w:rsidR="00231A90" w:rsidRPr="003828BF" w:rsidRDefault="00BC21CE" w:rsidP="00512A3D">
            <w:pPr>
              <w:pStyle w:val="Default"/>
              <w:widowControl w:val="0"/>
              <w:numPr>
                <w:ilvl w:val="0"/>
                <w:numId w:val="4"/>
              </w:numPr>
              <w:spacing w:before="120"/>
              <w:ind w:left="176" w:hanging="142"/>
              <w:rPr>
                <w:color w:val="auto"/>
                <w:sz w:val="22"/>
                <w:szCs w:val="22"/>
                <w:lang w:val="sr-Cyrl-RS"/>
              </w:rPr>
            </w:pPr>
            <w:r w:rsidRPr="003828BF">
              <w:rPr>
                <w:color w:val="auto"/>
                <w:sz w:val="22"/>
                <w:szCs w:val="22"/>
                <w:lang w:val="sr-Cyrl-RS"/>
              </w:rPr>
              <w:t>Стимулисати издавањ</w:t>
            </w:r>
            <w:r w:rsidR="00231A90" w:rsidRPr="003828BF">
              <w:rPr>
                <w:color w:val="auto"/>
                <w:sz w:val="22"/>
                <w:szCs w:val="22"/>
                <w:lang w:val="sr-Cyrl-RS"/>
              </w:rPr>
              <w:t>е уџбеника у електронском формату</w:t>
            </w:r>
          </w:p>
          <w:p w:rsidR="00231A90" w:rsidRPr="003828BF" w:rsidRDefault="00231A90" w:rsidP="00512A3D">
            <w:pPr>
              <w:pStyle w:val="Default"/>
              <w:widowControl w:val="0"/>
              <w:spacing w:before="120"/>
              <w:ind w:left="34"/>
              <w:rPr>
                <w:color w:val="auto"/>
                <w:sz w:val="22"/>
                <w:szCs w:val="22"/>
                <w:lang w:val="sr-Cyrl-RS"/>
              </w:rPr>
            </w:pPr>
          </w:p>
        </w:tc>
      </w:tr>
      <w:tr w:rsidR="00231A90" w:rsidRPr="003828BF" w:rsidTr="00512A3D">
        <w:tc>
          <w:tcPr>
            <w:tcW w:w="3369" w:type="dxa"/>
            <w:shd w:val="clear" w:color="auto" w:fill="F2F2F2"/>
          </w:tcPr>
          <w:p w:rsidR="00231A90" w:rsidRPr="003828BF" w:rsidRDefault="00231A90" w:rsidP="00512A3D">
            <w:pPr>
              <w:pStyle w:val="Default"/>
              <w:widowControl w:val="0"/>
              <w:tabs>
                <w:tab w:val="left" w:pos="7200"/>
              </w:tabs>
              <w:spacing w:before="120"/>
              <w:rPr>
                <w:b/>
                <w:color w:val="auto"/>
                <w:sz w:val="22"/>
                <w:szCs w:val="22"/>
                <w:lang w:val="sr-Cyrl-RS"/>
              </w:rPr>
            </w:pPr>
            <w:r w:rsidRPr="003828BF">
              <w:rPr>
                <w:b/>
                <w:color w:val="auto"/>
                <w:sz w:val="22"/>
                <w:szCs w:val="22"/>
                <w:lang w:val="sr-Cyrl-RS"/>
              </w:rPr>
              <w:t>ОПАСНОСТИ:</w:t>
            </w:r>
          </w:p>
          <w:p w:rsidR="00231A90" w:rsidRPr="003828BF" w:rsidRDefault="00231A90" w:rsidP="00512A3D">
            <w:pPr>
              <w:pStyle w:val="Default"/>
              <w:widowControl w:val="0"/>
              <w:numPr>
                <w:ilvl w:val="0"/>
                <w:numId w:val="2"/>
              </w:numPr>
              <w:tabs>
                <w:tab w:val="clear" w:pos="720"/>
                <w:tab w:val="num" w:pos="284"/>
                <w:tab w:val="left" w:pos="7200"/>
              </w:tabs>
              <w:spacing w:before="120"/>
              <w:ind w:left="284" w:hanging="284"/>
              <w:rPr>
                <w:color w:val="auto"/>
                <w:sz w:val="22"/>
                <w:szCs w:val="22"/>
                <w:lang w:val="sr-Cyrl-RS"/>
              </w:rPr>
            </w:pPr>
            <w:r w:rsidRPr="003828BF">
              <w:rPr>
                <w:color w:val="auto"/>
                <w:sz w:val="22"/>
                <w:szCs w:val="22"/>
                <w:lang w:val="sr-Cyrl-RS"/>
              </w:rPr>
              <w:t>Недостатак финансијских средстава/++</w:t>
            </w:r>
          </w:p>
          <w:p w:rsidR="00231A90" w:rsidRPr="003828BF" w:rsidRDefault="00231A90" w:rsidP="00512A3D">
            <w:pPr>
              <w:pStyle w:val="Default"/>
              <w:widowControl w:val="0"/>
              <w:numPr>
                <w:ilvl w:val="0"/>
                <w:numId w:val="2"/>
              </w:numPr>
              <w:tabs>
                <w:tab w:val="clear" w:pos="720"/>
                <w:tab w:val="num" w:pos="284"/>
                <w:tab w:val="left" w:pos="7200"/>
              </w:tabs>
              <w:spacing w:before="120"/>
              <w:ind w:left="284" w:hanging="284"/>
              <w:rPr>
                <w:b/>
                <w:color w:val="auto"/>
                <w:sz w:val="22"/>
                <w:szCs w:val="22"/>
                <w:lang w:val="sr-Cyrl-RS"/>
              </w:rPr>
            </w:pPr>
            <w:r w:rsidRPr="003828BF">
              <w:rPr>
                <w:color w:val="auto"/>
                <w:sz w:val="22"/>
                <w:szCs w:val="22"/>
                <w:lang w:val="sr-Cyrl-RS"/>
              </w:rPr>
              <w:t>Лоша економска ситуација школе и штудената/+</w:t>
            </w:r>
          </w:p>
          <w:p w:rsidR="00231A90" w:rsidRPr="003828BF" w:rsidRDefault="00231A90" w:rsidP="00512A3D">
            <w:pPr>
              <w:pStyle w:val="Default"/>
              <w:widowControl w:val="0"/>
              <w:numPr>
                <w:ilvl w:val="0"/>
                <w:numId w:val="2"/>
              </w:numPr>
              <w:tabs>
                <w:tab w:val="clear" w:pos="720"/>
                <w:tab w:val="num" w:pos="284"/>
                <w:tab w:val="left" w:pos="7200"/>
              </w:tabs>
              <w:spacing w:before="120"/>
              <w:ind w:left="284" w:hanging="284"/>
              <w:rPr>
                <w:b/>
                <w:color w:val="auto"/>
                <w:sz w:val="22"/>
                <w:szCs w:val="22"/>
                <w:lang w:val="sr-Cyrl-RS"/>
              </w:rPr>
            </w:pPr>
            <w:r w:rsidRPr="003828BF">
              <w:rPr>
                <w:color w:val="auto"/>
                <w:sz w:val="22"/>
                <w:szCs w:val="22"/>
                <w:lang w:val="sr-Cyrl-RS"/>
              </w:rPr>
              <w:t>Непостојање сопствене читаонице</w:t>
            </w:r>
            <w:r w:rsidRPr="003828BF">
              <w:rPr>
                <w:sz w:val="20"/>
                <w:szCs w:val="20"/>
                <w:lang w:val="sr-Cyrl-RS"/>
              </w:rPr>
              <w:t>/+</w:t>
            </w:r>
          </w:p>
          <w:p w:rsidR="004F1817" w:rsidRPr="003828BF" w:rsidRDefault="004F1817" w:rsidP="004F1817">
            <w:pPr>
              <w:pStyle w:val="Default"/>
              <w:widowControl w:val="0"/>
              <w:tabs>
                <w:tab w:val="left" w:pos="7200"/>
              </w:tabs>
              <w:ind w:left="284"/>
              <w:rPr>
                <w:b/>
                <w:color w:val="auto"/>
                <w:sz w:val="22"/>
                <w:szCs w:val="22"/>
                <w:lang w:val="sr-Cyrl-RS"/>
              </w:rPr>
            </w:pPr>
          </w:p>
        </w:tc>
        <w:tc>
          <w:tcPr>
            <w:tcW w:w="3260" w:type="dxa"/>
            <w:shd w:val="clear" w:color="auto" w:fill="auto"/>
          </w:tcPr>
          <w:p w:rsidR="00231A90" w:rsidRPr="003828BF" w:rsidRDefault="00231A90" w:rsidP="00512A3D">
            <w:pPr>
              <w:pStyle w:val="Default"/>
              <w:widowControl w:val="0"/>
              <w:rPr>
                <w:sz w:val="22"/>
                <w:szCs w:val="22"/>
                <w:lang w:val="sr-Cyrl-RS"/>
              </w:rPr>
            </w:pPr>
            <w:r w:rsidRPr="003828BF">
              <w:rPr>
                <w:b/>
                <w:bCs/>
                <w:sz w:val="22"/>
                <w:szCs w:val="22"/>
                <w:lang w:val="sr-Cyrl-RS"/>
              </w:rPr>
              <w:t xml:space="preserve">Стратегија превенције </w:t>
            </w:r>
          </w:p>
          <w:p w:rsidR="00231A90" w:rsidRPr="003828BF" w:rsidRDefault="00231A90" w:rsidP="00512A3D">
            <w:pPr>
              <w:pStyle w:val="Default"/>
              <w:widowControl w:val="0"/>
              <w:numPr>
                <w:ilvl w:val="0"/>
                <w:numId w:val="2"/>
              </w:numPr>
              <w:tabs>
                <w:tab w:val="clear" w:pos="720"/>
                <w:tab w:val="num" w:pos="284"/>
                <w:tab w:val="left" w:pos="7200"/>
              </w:tabs>
              <w:spacing w:before="120"/>
              <w:ind w:left="284" w:hanging="284"/>
              <w:rPr>
                <w:color w:val="auto"/>
                <w:sz w:val="22"/>
                <w:szCs w:val="22"/>
                <w:lang w:val="sr-Cyrl-RS"/>
              </w:rPr>
            </w:pPr>
            <w:r w:rsidRPr="003828BF">
              <w:rPr>
                <w:color w:val="auto"/>
                <w:sz w:val="22"/>
                <w:szCs w:val="22"/>
                <w:lang w:val="sr-Cyrl-RS"/>
              </w:rPr>
              <w:t>Конкурисати код подстицајних фондова</w:t>
            </w:r>
          </w:p>
          <w:p w:rsidR="00231A90" w:rsidRPr="003828BF" w:rsidRDefault="00231A90" w:rsidP="00512A3D">
            <w:pPr>
              <w:pStyle w:val="Default"/>
              <w:widowControl w:val="0"/>
              <w:numPr>
                <w:ilvl w:val="0"/>
                <w:numId w:val="2"/>
              </w:numPr>
              <w:tabs>
                <w:tab w:val="clear" w:pos="720"/>
                <w:tab w:val="num" w:pos="284"/>
                <w:tab w:val="left" w:pos="7200"/>
              </w:tabs>
              <w:spacing w:before="120"/>
              <w:ind w:left="284" w:hanging="284"/>
              <w:rPr>
                <w:color w:val="auto"/>
                <w:sz w:val="22"/>
                <w:szCs w:val="22"/>
                <w:lang w:val="sr-Cyrl-RS"/>
              </w:rPr>
            </w:pPr>
            <w:r w:rsidRPr="003828BF">
              <w:rPr>
                <w:color w:val="auto"/>
                <w:sz w:val="22"/>
                <w:szCs w:val="22"/>
                <w:lang w:val="sr-Cyrl-RS"/>
              </w:rPr>
              <w:t>Повећати обим и број обука како би се створила додатна средства</w:t>
            </w:r>
          </w:p>
        </w:tc>
        <w:tc>
          <w:tcPr>
            <w:tcW w:w="3443" w:type="dxa"/>
            <w:shd w:val="clear" w:color="auto" w:fill="auto"/>
          </w:tcPr>
          <w:p w:rsidR="00231A90" w:rsidRPr="003828BF" w:rsidRDefault="00231A90" w:rsidP="00512A3D">
            <w:pPr>
              <w:pStyle w:val="Default"/>
              <w:widowControl w:val="0"/>
              <w:rPr>
                <w:sz w:val="22"/>
                <w:szCs w:val="22"/>
                <w:lang w:val="sr-Cyrl-RS"/>
              </w:rPr>
            </w:pPr>
            <w:r w:rsidRPr="003828BF">
              <w:rPr>
                <w:b/>
                <w:bCs/>
                <w:sz w:val="22"/>
                <w:szCs w:val="22"/>
                <w:lang w:val="sr-Cyrl-RS"/>
              </w:rPr>
              <w:t xml:space="preserve">Стратегија елиминације: </w:t>
            </w:r>
          </w:p>
          <w:p w:rsidR="00231A90" w:rsidRPr="003828BF" w:rsidRDefault="00231A90" w:rsidP="00512A3D">
            <w:pPr>
              <w:pStyle w:val="Default"/>
              <w:widowControl w:val="0"/>
              <w:numPr>
                <w:ilvl w:val="0"/>
                <w:numId w:val="2"/>
              </w:numPr>
              <w:tabs>
                <w:tab w:val="clear" w:pos="720"/>
                <w:tab w:val="num" w:pos="284"/>
                <w:tab w:val="left" w:pos="7200"/>
              </w:tabs>
              <w:spacing w:before="120"/>
              <w:ind w:left="284" w:hanging="284"/>
              <w:rPr>
                <w:color w:val="auto"/>
                <w:sz w:val="22"/>
                <w:szCs w:val="22"/>
                <w:lang w:val="sr-Cyrl-RS"/>
              </w:rPr>
            </w:pPr>
            <w:r w:rsidRPr="003828BF">
              <w:rPr>
                <w:sz w:val="22"/>
                <w:szCs w:val="22"/>
                <w:lang w:val="sr-Cyrl-RS"/>
              </w:rPr>
              <w:t xml:space="preserve">Стимулисати издаваштво код запослених </w:t>
            </w:r>
          </w:p>
          <w:p w:rsidR="00231A90" w:rsidRPr="003828BF" w:rsidRDefault="00231A90" w:rsidP="00512A3D">
            <w:pPr>
              <w:pStyle w:val="Default"/>
              <w:widowControl w:val="0"/>
              <w:tabs>
                <w:tab w:val="left" w:pos="7200"/>
              </w:tabs>
              <w:spacing w:before="120"/>
              <w:rPr>
                <w:color w:val="auto"/>
                <w:sz w:val="22"/>
                <w:szCs w:val="22"/>
                <w:lang w:val="sr-Cyrl-RS"/>
              </w:rPr>
            </w:pPr>
          </w:p>
        </w:tc>
      </w:tr>
    </w:tbl>
    <w:p w:rsidR="00231A90" w:rsidRPr="003828BF" w:rsidRDefault="00231A90" w:rsidP="00231A90">
      <w:pPr>
        <w:jc w:val="both"/>
        <w:rPr>
          <w:lang w:val="sr-Cyrl-RS"/>
        </w:rPr>
      </w:pPr>
    </w:p>
    <w:p w:rsidR="00231A90" w:rsidRPr="003828BF" w:rsidRDefault="00231A90" w:rsidP="00231A90">
      <w:pPr>
        <w:jc w:val="both"/>
        <w:rPr>
          <w:b/>
          <w:i/>
          <w:sz w:val="26"/>
          <w:szCs w:val="26"/>
          <w:lang w:val="sr-Cyrl-RS"/>
        </w:rPr>
      </w:pPr>
      <w:r w:rsidRPr="003828BF">
        <w:rPr>
          <w:b/>
          <w:i/>
          <w:sz w:val="26"/>
          <w:szCs w:val="26"/>
          <w:lang w:val="sr-Cyrl-RS"/>
        </w:rPr>
        <w:t>Предлог корективних мера:</w:t>
      </w:r>
    </w:p>
    <w:p w:rsidR="00231A90" w:rsidRPr="003828BF" w:rsidRDefault="00231A90" w:rsidP="002C4889">
      <w:pPr>
        <w:numPr>
          <w:ilvl w:val="0"/>
          <w:numId w:val="46"/>
        </w:numPr>
        <w:ind w:left="426" w:hanging="426"/>
        <w:rPr>
          <w:b/>
          <w:bCs/>
          <w:i/>
          <w:noProof/>
          <w:lang w:val="sr-Cyrl-RS"/>
        </w:rPr>
      </w:pPr>
      <w:r w:rsidRPr="003828BF">
        <w:rPr>
          <w:b/>
          <w:bCs/>
          <w:i/>
          <w:noProof/>
          <w:lang w:val="sr-Cyrl-RS"/>
        </w:rPr>
        <w:t>Интензивнија набавка књига за библиотеку.</w:t>
      </w:r>
    </w:p>
    <w:p w:rsidR="00231A90" w:rsidRPr="003828BF" w:rsidRDefault="00231A90" w:rsidP="002C4889">
      <w:pPr>
        <w:numPr>
          <w:ilvl w:val="0"/>
          <w:numId w:val="46"/>
        </w:numPr>
        <w:ind w:left="426" w:hanging="426"/>
        <w:rPr>
          <w:b/>
          <w:bCs/>
          <w:i/>
          <w:noProof/>
          <w:lang w:val="sr-Cyrl-RS"/>
        </w:rPr>
      </w:pPr>
      <w:r w:rsidRPr="003828BF">
        <w:rPr>
          <w:b/>
          <w:bCs/>
          <w:i/>
          <w:noProof/>
          <w:lang w:val="sr-Cyrl-RS"/>
        </w:rPr>
        <w:t>Веће издвајање за издавачку делатност.</w:t>
      </w:r>
    </w:p>
    <w:p w:rsidR="00231A90" w:rsidRPr="003828BF" w:rsidRDefault="00231A90" w:rsidP="002C4889">
      <w:pPr>
        <w:numPr>
          <w:ilvl w:val="0"/>
          <w:numId w:val="46"/>
        </w:numPr>
        <w:ind w:left="426" w:hanging="426"/>
        <w:rPr>
          <w:b/>
          <w:bCs/>
          <w:i/>
          <w:noProof/>
          <w:lang w:val="sr-Cyrl-RS"/>
        </w:rPr>
      </w:pPr>
      <w:r w:rsidRPr="003828BF">
        <w:rPr>
          <w:b/>
          <w:bCs/>
          <w:i/>
          <w:noProof/>
          <w:lang w:val="sr-Cyrl-RS"/>
        </w:rPr>
        <w:t>Организовање издавачке делатности у оквиру Школе.</w:t>
      </w:r>
    </w:p>
    <w:p w:rsidR="00231A90" w:rsidRPr="003828BF" w:rsidRDefault="00231A90" w:rsidP="002C4889">
      <w:pPr>
        <w:numPr>
          <w:ilvl w:val="0"/>
          <w:numId w:val="46"/>
        </w:numPr>
        <w:ind w:left="426" w:hanging="426"/>
        <w:rPr>
          <w:b/>
          <w:bCs/>
          <w:i/>
          <w:noProof/>
          <w:lang w:val="sr-Cyrl-RS"/>
        </w:rPr>
      </w:pPr>
      <w:r w:rsidRPr="003828BF">
        <w:rPr>
          <w:b/>
          <w:bCs/>
          <w:i/>
          <w:noProof/>
          <w:lang w:val="sr-Cyrl-RS"/>
        </w:rPr>
        <w:t xml:space="preserve">Усвојити </w:t>
      </w:r>
      <w:r w:rsidR="00E2364C" w:rsidRPr="003828BF">
        <w:rPr>
          <w:b/>
          <w:bCs/>
          <w:i/>
          <w:noProof/>
          <w:lang w:val="sr-Cyrl-RS"/>
        </w:rPr>
        <w:t>П</w:t>
      </w:r>
      <w:r w:rsidRPr="003828BF">
        <w:rPr>
          <w:b/>
          <w:bCs/>
          <w:i/>
          <w:noProof/>
          <w:lang w:val="sr-Cyrl-RS"/>
        </w:rPr>
        <w:t>равилник о раду библиотеке.</w:t>
      </w:r>
    </w:p>
    <w:p w:rsidR="00512A3D" w:rsidRPr="003828BF" w:rsidRDefault="00512A3D" w:rsidP="002C4889">
      <w:pPr>
        <w:numPr>
          <w:ilvl w:val="0"/>
          <w:numId w:val="46"/>
        </w:numPr>
        <w:ind w:left="426" w:hanging="426"/>
        <w:rPr>
          <w:b/>
          <w:bCs/>
          <w:i/>
          <w:noProof/>
          <w:lang w:val="sr-Cyrl-RS"/>
        </w:rPr>
      </w:pPr>
      <w:r w:rsidRPr="003828BF">
        <w:rPr>
          <w:b/>
          <w:bCs/>
          <w:i/>
          <w:noProof/>
          <w:lang w:val="sr-Cyrl-RS"/>
        </w:rPr>
        <w:t>Усвојити предлог Правилника о издавачкој делатности</w:t>
      </w:r>
    </w:p>
    <w:p w:rsidR="00231A90" w:rsidRPr="003828BF" w:rsidRDefault="00231A90" w:rsidP="00231A90">
      <w:pPr>
        <w:jc w:val="both"/>
        <w:rPr>
          <w:lang w:val="sr-Cyrl-RS"/>
        </w:rPr>
      </w:pPr>
    </w:p>
    <w:p w:rsidR="00A105B8" w:rsidRPr="003828BF" w:rsidRDefault="00A105B8" w:rsidP="00231A90">
      <w:pPr>
        <w:jc w:val="both"/>
        <w:rPr>
          <w:b/>
          <w:lang w:val="sr-Cyrl-RS"/>
        </w:rPr>
      </w:pPr>
      <w:r w:rsidRPr="003828BF">
        <w:rPr>
          <w:b/>
          <w:lang w:val="sr-Cyrl-RS"/>
        </w:rPr>
        <w:t>Акциони план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1"/>
        <w:gridCol w:w="1792"/>
        <w:gridCol w:w="1650"/>
        <w:gridCol w:w="1668"/>
        <w:gridCol w:w="1722"/>
      </w:tblGrid>
      <w:tr w:rsidR="00231A90" w:rsidRPr="003828BF" w:rsidTr="00512A3D">
        <w:tc>
          <w:tcPr>
            <w:tcW w:w="2411" w:type="dxa"/>
            <w:shd w:val="clear" w:color="auto" w:fill="D9D9D9"/>
          </w:tcPr>
          <w:p w:rsidR="00231A90" w:rsidRPr="003828BF" w:rsidRDefault="00231A90" w:rsidP="00512A3D">
            <w:pPr>
              <w:rPr>
                <w:b/>
                <w:lang w:val="sr-Cyrl-RS"/>
              </w:rPr>
            </w:pPr>
            <w:r w:rsidRPr="003828BF">
              <w:rPr>
                <w:b/>
                <w:lang w:val="sr-Cyrl-RS"/>
              </w:rPr>
              <w:t>Активности</w:t>
            </w:r>
          </w:p>
        </w:tc>
        <w:tc>
          <w:tcPr>
            <w:tcW w:w="1792" w:type="dxa"/>
            <w:shd w:val="clear" w:color="auto" w:fill="D9D9D9"/>
          </w:tcPr>
          <w:p w:rsidR="00231A90" w:rsidRPr="003828BF" w:rsidRDefault="00231A90" w:rsidP="00512A3D">
            <w:pPr>
              <w:rPr>
                <w:b/>
                <w:lang w:val="sr-Cyrl-RS"/>
              </w:rPr>
            </w:pPr>
            <w:r w:rsidRPr="003828BF">
              <w:rPr>
                <w:b/>
                <w:lang w:val="sr-Cyrl-RS"/>
              </w:rPr>
              <w:t>Одговорност</w:t>
            </w:r>
          </w:p>
        </w:tc>
        <w:tc>
          <w:tcPr>
            <w:tcW w:w="1650" w:type="dxa"/>
            <w:shd w:val="clear" w:color="auto" w:fill="D9D9D9"/>
          </w:tcPr>
          <w:p w:rsidR="00231A90" w:rsidRPr="003828BF" w:rsidRDefault="00231A90" w:rsidP="00512A3D">
            <w:pPr>
              <w:rPr>
                <w:b/>
                <w:lang w:val="sr-Cyrl-RS"/>
              </w:rPr>
            </w:pPr>
            <w:r w:rsidRPr="003828BF">
              <w:rPr>
                <w:b/>
                <w:lang w:val="sr-Cyrl-RS"/>
              </w:rPr>
              <w:t>Потребни ресурси</w:t>
            </w:r>
          </w:p>
        </w:tc>
        <w:tc>
          <w:tcPr>
            <w:tcW w:w="1668" w:type="dxa"/>
            <w:shd w:val="clear" w:color="auto" w:fill="D9D9D9"/>
          </w:tcPr>
          <w:p w:rsidR="00231A90" w:rsidRPr="003828BF" w:rsidRDefault="00231A90" w:rsidP="00512A3D">
            <w:pPr>
              <w:rPr>
                <w:b/>
                <w:lang w:val="sr-Cyrl-RS"/>
              </w:rPr>
            </w:pPr>
            <w:r w:rsidRPr="003828BF">
              <w:rPr>
                <w:b/>
                <w:lang w:val="sr-Cyrl-RS"/>
              </w:rPr>
              <w:t>Рок за извршење</w:t>
            </w:r>
          </w:p>
        </w:tc>
        <w:tc>
          <w:tcPr>
            <w:tcW w:w="1722" w:type="dxa"/>
            <w:shd w:val="clear" w:color="auto" w:fill="D9D9D9"/>
          </w:tcPr>
          <w:p w:rsidR="00231A90" w:rsidRPr="003828BF" w:rsidRDefault="00231A90" w:rsidP="00512A3D">
            <w:pPr>
              <w:rPr>
                <w:b/>
                <w:lang w:val="sr-Cyrl-RS"/>
              </w:rPr>
            </w:pPr>
            <w:r w:rsidRPr="003828BF">
              <w:rPr>
                <w:b/>
                <w:lang w:val="sr-Cyrl-RS"/>
              </w:rPr>
              <w:t>Очекивани резултат</w:t>
            </w:r>
          </w:p>
        </w:tc>
      </w:tr>
      <w:tr w:rsidR="00231A90" w:rsidRPr="003828BF" w:rsidTr="00512A3D">
        <w:tc>
          <w:tcPr>
            <w:tcW w:w="2411" w:type="dxa"/>
          </w:tcPr>
          <w:p w:rsidR="00231A90" w:rsidRPr="003828BF" w:rsidRDefault="00231A90" w:rsidP="00512A3D">
            <w:pPr>
              <w:rPr>
                <w:lang w:val="sr-Cyrl-RS"/>
              </w:rPr>
            </w:pPr>
            <w:r w:rsidRPr="003828BF">
              <w:rPr>
                <w:bCs/>
                <w:sz w:val="22"/>
                <w:szCs w:val="22"/>
                <w:lang w:val="sr-Cyrl-RS"/>
              </w:rPr>
              <w:t>Издвојити више финансијских средстава у финансиј</w:t>
            </w:r>
            <w:r w:rsidR="00BC21CE" w:rsidRPr="003828BF">
              <w:rPr>
                <w:bCs/>
                <w:sz w:val="22"/>
                <w:szCs w:val="22"/>
                <w:lang w:val="sr-Cyrl-RS"/>
              </w:rPr>
              <w:t>с</w:t>
            </w:r>
            <w:r w:rsidRPr="003828BF">
              <w:rPr>
                <w:bCs/>
                <w:sz w:val="22"/>
                <w:szCs w:val="22"/>
                <w:lang w:val="sr-Cyrl-RS"/>
              </w:rPr>
              <w:t>ком плану за набавку књига</w:t>
            </w:r>
          </w:p>
        </w:tc>
        <w:tc>
          <w:tcPr>
            <w:tcW w:w="1792" w:type="dxa"/>
          </w:tcPr>
          <w:p w:rsidR="00231A90" w:rsidRPr="003828BF" w:rsidRDefault="00231A90" w:rsidP="00512A3D">
            <w:pPr>
              <w:rPr>
                <w:lang w:val="sr-Cyrl-RS"/>
              </w:rPr>
            </w:pPr>
            <w:r w:rsidRPr="003828BF">
              <w:rPr>
                <w:bCs/>
                <w:sz w:val="22"/>
                <w:szCs w:val="22"/>
                <w:lang w:val="sr-Cyrl-RS"/>
              </w:rPr>
              <w:t>Директор Школе</w:t>
            </w:r>
          </w:p>
        </w:tc>
        <w:tc>
          <w:tcPr>
            <w:tcW w:w="1650" w:type="dxa"/>
          </w:tcPr>
          <w:p w:rsidR="00231A90" w:rsidRPr="003828BF" w:rsidRDefault="00231A90" w:rsidP="00512A3D">
            <w:pPr>
              <w:rPr>
                <w:lang w:val="sr-Cyrl-RS"/>
              </w:rPr>
            </w:pPr>
            <w:r w:rsidRPr="003828BF">
              <w:rPr>
                <w:bCs/>
                <w:sz w:val="22"/>
                <w:szCs w:val="22"/>
                <w:lang w:val="sr-Cyrl-RS"/>
              </w:rPr>
              <w:t>200.000 диара</w:t>
            </w:r>
          </w:p>
        </w:tc>
        <w:tc>
          <w:tcPr>
            <w:tcW w:w="1668" w:type="dxa"/>
          </w:tcPr>
          <w:p w:rsidR="00231A90" w:rsidRPr="003828BF" w:rsidRDefault="00231A90" w:rsidP="00512A3D">
            <w:pPr>
              <w:rPr>
                <w:lang w:val="sr-Cyrl-RS"/>
              </w:rPr>
            </w:pPr>
            <w:r w:rsidRPr="003828BF">
              <w:rPr>
                <w:lang w:val="sr-Cyrl-RS"/>
              </w:rPr>
              <w:t>Април 2015. године</w:t>
            </w:r>
          </w:p>
        </w:tc>
        <w:tc>
          <w:tcPr>
            <w:tcW w:w="1722" w:type="dxa"/>
          </w:tcPr>
          <w:p w:rsidR="00231A90" w:rsidRPr="003828BF" w:rsidRDefault="00231A90" w:rsidP="00512A3D">
            <w:pPr>
              <w:rPr>
                <w:lang w:val="sr-Cyrl-RS"/>
              </w:rPr>
            </w:pPr>
            <w:r w:rsidRPr="003828BF">
              <w:rPr>
                <w:lang w:val="sr-Cyrl-RS"/>
              </w:rPr>
              <w:t>Обогатити библиотечки фонд</w:t>
            </w:r>
          </w:p>
        </w:tc>
      </w:tr>
      <w:tr w:rsidR="00231A90" w:rsidRPr="003828BF" w:rsidTr="00512A3D">
        <w:tc>
          <w:tcPr>
            <w:tcW w:w="2411" w:type="dxa"/>
          </w:tcPr>
          <w:p w:rsidR="00231A90" w:rsidRPr="003828BF" w:rsidRDefault="00231A90" w:rsidP="00512A3D">
            <w:pPr>
              <w:rPr>
                <w:lang w:val="sr-Cyrl-RS"/>
              </w:rPr>
            </w:pPr>
            <w:r w:rsidRPr="003828BF">
              <w:rPr>
                <w:bCs/>
                <w:sz w:val="22"/>
                <w:szCs w:val="22"/>
                <w:lang w:val="sr-Cyrl-RS"/>
              </w:rPr>
              <w:t>Усвојити правилник о издавачкој делатности</w:t>
            </w:r>
          </w:p>
        </w:tc>
        <w:tc>
          <w:tcPr>
            <w:tcW w:w="1792" w:type="dxa"/>
          </w:tcPr>
          <w:p w:rsidR="00231A90" w:rsidRPr="003828BF" w:rsidRDefault="00231A90" w:rsidP="00512A3D">
            <w:pPr>
              <w:rPr>
                <w:lang w:val="sr-Cyrl-RS"/>
              </w:rPr>
            </w:pPr>
            <w:r w:rsidRPr="003828BF">
              <w:rPr>
                <w:bCs/>
                <w:sz w:val="22"/>
                <w:szCs w:val="22"/>
                <w:lang w:val="sr-Cyrl-RS"/>
              </w:rPr>
              <w:t xml:space="preserve">Председник Комисије за обезбеђење квалитета и </w:t>
            </w:r>
            <w:r w:rsidRPr="003828BF">
              <w:rPr>
                <w:bCs/>
                <w:sz w:val="22"/>
                <w:szCs w:val="22"/>
                <w:lang w:val="sr-Cyrl-RS"/>
              </w:rPr>
              <w:lastRenderedPageBreak/>
              <w:t>Координатор обезбеђење за квалитета</w:t>
            </w:r>
          </w:p>
        </w:tc>
        <w:tc>
          <w:tcPr>
            <w:tcW w:w="1650" w:type="dxa"/>
          </w:tcPr>
          <w:p w:rsidR="00231A90" w:rsidRPr="003828BF" w:rsidRDefault="00BC21CE" w:rsidP="00512A3D">
            <w:pPr>
              <w:rPr>
                <w:bCs/>
                <w:lang w:val="sr-Cyrl-RS"/>
              </w:rPr>
            </w:pPr>
            <w:r w:rsidRPr="003828BF">
              <w:rPr>
                <w:bCs/>
                <w:sz w:val="22"/>
                <w:szCs w:val="22"/>
                <w:lang w:val="sr-Cyrl-RS"/>
              </w:rPr>
              <w:lastRenderedPageBreak/>
              <w:t>пет</w:t>
            </w:r>
            <w:r w:rsidR="00231A90" w:rsidRPr="003828BF">
              <w:rPr>
                <w:bCs/>
                <w:sz w:val="22"/>
                <w:szCs w:val="22"/>
                <w:lang w:val="sr-Cyrl-RS"/>
              </w:rPr>
              <w:t xml:space="preserve"> радних дана </w:t>
            </w:r>
          </w:p>
          <w:p w:rsidR="00231A90" w:rsidRPr="003828BF" w:rsidRDefault="00BC21CE" w:rsidP="00512A3D">
            <w:pPr>
              <w:rPr>
                <w:lang w:val="sr-Cyrl-RS"/>
              </w:rPr>
            </w:pPr>
            <w:r w:rsidRPr="003828BF">
              <w:rPr>
                <w:bCs/>
                <w:sz w:val="22"/>
                <w:szCs w:val="22"/>
                <w:lang w:val="sr-Cyrl-RS"/>
              </w:rPr>
              <w:t>три</w:t>
            </w:r>
            <w:r w:rsidR="00231A90" w:rsidRPr="003828BF">
              <w:rPr>
                <w:bCs/>
                <w:sz w:val="22"/>
                <w:szCs w:val="22"/>
                <w:lang w:val="sr-Cyrl-RS"/>
              </w:rPr>
              <w:t xml:space="preserve"> запослена</w:t>
            </w:r>
          </w:p>
        </w:tc>
        <w:tc>
          <w:tcPr>
            <w:tcW w:w="1668" w:type="dxa"/>
          </w:tcPr>
          <w:p w:rsidR="00231A90" w:rsidRPr="003828BF" w:rsidRDefault="00231A90" w:rsidP="00512A3D">
            <w:pPr>
              <w:rPr>
                <w:lang w:val="sr-Cyrl-RS"/>
              </w:rPr>
            </w:pPr>
            <w:r w:rsidRPr="003828BF">
              <w:rPr>
                <w:lang w:val="sr-Cyrl-RS"/>
              </w:rPr>
              <w:t>Октобар 2015. године</w:t>
            </w:r>
          </w:p>
        </w:tc>
        <w:tc>
          <w:tcPr>
            <w:tcW w:w="1722" w:type="dxa"/>
          </w:tcPr>
          <w:p w:rsidR="00231A90" w:rsidRPr="003828BF" w:rsidRDefault="00231A90" w:rsidP="00512A3D">
            <w:pPr>
              <w:rPr>
                <w:lang w:val="sr-Cyrl-RS"/>
              </w:rPr>
            </w:pPr>
            <w:r w:rsidRPr="003828BF">
              <w:rPr>
                <w:lang w:val="sr-Cyrl-RS"/>
              </w:rPr>
              <w:t xml:space="preserve">Усвајање правилника на Наставном </w:t>
            </w:r>
            <w:r w:rsidRPr="003828BF">
              <w:rPr>
                <w:lang w:val="sr-Cyrl-RS"/>
              </w:rPr>
              <w:lastRenderedPageBreak/>
              <w:t>већу</w:t>
            </w:r>
          </w:p>
        </w:tc>
      </w:tr>
      <w:tr w:rsidR="00231A90" w:rsidRPr="003828BF" w:rsidTr="00512A3D">
        <w:tc>
          <w:tcPr>
            <w:tcW w:w="2411" w:type="dxa"/>
          </w:tcPr>
          <w:p w:rsidR="00231A90" w:rsidRPr="003828BF" w:rsidRDefault="00231A90" w:rsidP="00512A3D">
            <w:pPr>
              <w:rPr>
                <w:bCs/>
                <w:lang w:val="sr-Cyrl-RS"/>
              </w:rPr>
            </w:pPr>
            <w:r w:rsidRPr="003828BF">
              <w:rPr>
                <w:lang w:val="sr-Cyrl-RS"/>
              </w:rPr>
              <w:lastRenderedPageBreak/>
              <w:t>Планирати средства у финансијком плану за 2015. годину за покретање издавачке деланости</w:t>
            </w:r>
          </w:p>
        </w:tc>
        <w:tc>
          <w:tcPr>
            <w:tcW w:w="1792" w:type="dxa"/>
          </w:tcPr>
          <w:p w:rsidR="00231A90" w:rsidRPr="003828BF" w:rsidRDefault="00231A90" w:rsidP="00512A3D">
            <w:pPr>
              <w:rPr>
                <w:bCs/>
                <w:lang w:val="sr-Cyrl-RS"/>
              </w:rPr>
            </w:pPr>
            <w:r w:rsidRPr="003828BF">
              <w:rPr>
                <w:bCs/>
                <w:sz w:val="22"/>
                <w:szCs w:val="22"/>
                <w:lang w:val="sr-Cyrl-RS"/>
              </w:rPr>
              <w:t>Директор школе</w:t>
            </w:r>
          </w:p>
        </w:tc>
        <w:tc>
          <w:tcPr>
            <w:tcW w:w="1650" w:type="dxa"/>
          </w:tcPr>
          <w:p w:rsidR="00231A90" w:rsidRPr="003828BF" w:rsidRDefault="00231A90" w:rsidP="00512A3D">
            <w:pPr>
              <w:rPr>
                <w:bCs/>
                <w:lang w:val="sr-Cyrl-RS"/>
              </w:rPr>
            </w:pPr>
            <w:r w:rsidRPr="003828BF">
              <w:rPr>
                <w:bCs/>
                <w:sz w:val="22"/>
                <w:szCs w:val="22"/>
                <w:lang w:val="sr-Cyrl-RS"/>
              </w:rPr>
              <w:t>30 радних дана</w:t>
            </w:r>
          </w:p>
          <w:p w:rsidR="00231A90" w:rsidRPr="003828BF" w:rsidRDefault="0054757C" w:rsidP="00512A3D">
            <w:pPr>
              <w:rPr>
                <w:bCs/>
                <w:lang w:val="sr-Cyrl-RS"/>
              </w:rPr>
            </w:pPr>
            <w:r w:rsidRPr="003828BF">
              <w:rPr>
                <w:bCs/>
                <w:sz w:val="22"/>
                <w:szCs w:val="22"/>
                <w:lang w:val="sr-Cyrl-RS"/>
              </w:rPr>
              <w:t>три</w:t>
            </w:r>
            <w:r w:rsidR="00231A90" w:rsidRPr="003828BF">
              <w:rPr>
                <w:bCs/>
                <w:sz w:val="22"/>
                <w:szCs w:val="22"/>
                <w:lang w:val="sr-Cyrl-RS"/>
              </w:rPr>
              <w:t xml:space="preserve"> запослена </w:t>
            </w:r>
          </w:p>
        </w:tc>
        <w:tc>
          <w:tcPr>
            <w:tcW w:w="1668" w:type="dxa"/>
          </w:tcPr>
          <w:p w:rsidR="00231A90" w:rsidRPr="003828BF" w:rsidRDefault="00231A90" w:rsidP="00512A3D">
            <w:pPr>
              <w:rPr>
                <w:lang w:val="sr-Cyrl-RS"/>
              </w:rPr>
            </w:pPr>
            <w:r w:rsidRPr="003828BF">
              <w:rPr>
                <w:lang w:val="sr-Cyrl-RS"/>
              </w:rPr>
              <w:t>Децембар 2015. године</w:t>
            </w:r>
          </w:p>
        </w:tc>
        <w:tc>
          <w:tcPr>
            <w:tcW w:w="1722" w:type="dxa"/>
          </w:tcPr>
          <w:p w:rsidR="00231A90" w:rsidRPr="003828BF" w:rsidRDefault="00231A90" w:rsidP="00512A3D">
            <w:pPr>
              <w:rPr>
                <w:lang w:val="sr-Cyrl-RS"/>
              </w:rPr>
            </w:pPr>
            <w:r w:rsidRPr="003828BF">
              <w:rPr>
                <w:lang w:val="sr-Cyrl-RS"/>
              </w:rPr>
              <w:t>Покреање издавачке дела</w:t>
            </w:r>
            <w:r w:rsidR="00BC21CE" w:rsidRPr="003828BF">
              <w:rPr>
                <w:lang w:val="sr-Cyrl-RS"/>
              </w:rPr>
              <w:t>т</w:t>
            </w:r>
            <w:r w:rsidRPr="003828BF">
              <w:rPr>
                <w:lang w:val="sr-Cyrl-RS"/>
              </w:rPr>
              <w:t>ности</w:t>
            </w:r>
          </w:p>
        </w:tc>
      </w:tr>
      <w:tr w:rsidR="00231A90" w:rsidRPr="003828BF" w:rsidTr="00512A3D">
        <w:tc>
          <w:tcPr>
            <w:tcW w:w="2411" w:type="dxa"/>
          </w:tcPr>
          <w:p w:rsidR="00231A90" w:rsidRPr="003828BF" w:rsidRDefault="00231A90" w:rsidP="00E2364C">
            <w:pPr>
              <w:rPr>
                <w:lang w:val="sr-Cyrl-RS"/>
              </w:rPr>
            </w:pPr>
            <w:r w:rsidRPr="003828BF">
              <w:rPr>
                <w:lang w:val="sr-Cyrl-RS"/>
              </w:rPr>
              <w:t xml:space="preserve">Усвојити </w:t>
            </w:r>
            <w:r w:rsidR="00E2364C" w:rsidRPr="003828BF">
              <w:rPr>
                <w:lang w:val="sr-Cyrl-RS"/>
              </w:rPr>
              <w:t>П</w:t>
            </w:r>
            <w:r w:rsidRPr="003828BF">
              <w:rPr>
                <w:lang w:val="sr-Cyrl-RS"/>
              </w:rPr>
              <w:t xml:space="preserve">равилник о раду библиотеке </w:t>
            </w:r>
          </w:p>
        </w:tc>
        <w:tc>
          <w:tcPr>
            <w:tcW w:w="1792" w:type="dxa"/>
          </w:tcPr>
          <w:p w:rsidR="00231A90" w:rsidRPr="003828BF" w:rsidRDefault="00231A90" w:rsidP="00512A3D">
            <w:pPr>
              <w:rPr>
                <w:bCs/>
                <w:lang w:val="sr-Cyrl-RS"/>
              </w:rPr>
            </w:pPr>
            <w:r w:rsidRPr="003828BF">
              <w:rPr>
                <w:bCs/>
                <w:sz w:val="22"/>
                <w:szCs w:val="22"/>
                <w:lang w:val="sr-Cyrl-RS"/>
              </w:rPr>
              <w:t>Председник Комисије за обезбеђење квалитета и Координатор обезбеђење за квалитета</w:t>
            </w:r>
          </w:p>
        </w:tc>
        <w:tc>
          <w:tcPr>
            <w:tcW w:w="1650" w:type="dxa"/>
          </w:tcPr>
          <w:p w:rsidR="00231A90" w:rsidRPr="003828BF" w:rsidRDefault="00231A90" w:rsidP="00512A3D">
            <w:pPr>
              <w:rPr>
                <w:bCs/>
                <w:lang w:val="sr-Cyrl-RS"/>
              </w:rPr>
            </w:pPr>
            <w:r w:rsidRPr="003828BF">
              <w:rPr>
                <w:bCs/>
                <w:sz w:val="22"/>
                <w:szCs w:val="22"/>
                <w:lang w:val="sr-Cyrl-RS"/>
              </w:rPr>
              <w:t xml:space="preserve">10 радних дана </w:t>
            </w:r>
          </w:p>
        </w:tc>
        <w:tc>
          <w:tcPr>
            <w:tcW w:w="1668" w:type="dxa"/>
          </w:tcPr>
          <w:p w:rsidR="00231A90" w:rsidRPr="003828BF" w:rsidRDefault="00631441" w:rsidP="00512A3D">
            <w:pPr>
              <w:rPr>
                <w:lang w:val="sr-Cyrl-RS"/>
              </w:rPr>
            </w:pPr>
            <w:r w:rsidRPr="003828BF">
              <w:rPr>
                <w:lang w:val="sr-Cyrl-RS"/>
              </w:rPr>
              <w:t>Јун</w:t>
            </w:r>
            <w:r w:rsidR="00231A90" w:rsidRPr="003828BF">
              <w:rPr>
                <w:lang w:val="sr-Cyrl-RS"/>
              </w:rPr>
              <w:t xml:space="preserve"> 2015. године </w:t>
            </w:r>
          </w:p>
        </w:tc>
        <w:tc>
          <w:tcPr>
            <w:tcW w:w="1722" w:type="dxa"/>
          </w:tcPr>
          <w:p w:rsidR="00231A90" w:rsidRPr="003828BF" w:rsidRDefault="00231A90" w:rsidP="00512A3D">
            <w:pPr>
              <w:rPr>
                <w:lang w:val="sr-Cyrl-RS"/>
              </w:rPr>
            </w:pPr>
            <w:r w:rsidRPr="003828BF">
              <w:rPr>
                <w:lang w:val="sr-Cyrl-RS"/>
              </w:rPr>
              <w:t>Усвајање правилника на Наставном већу</w:t>
            </w:r>
          </w:p>
        </w:tc>
      </w:tr>
    </w:tbl>
    <w:p w:rsidR="00231A90" w:rsidRPr="003828BF" w:rsidRDefault="00231A90" w:rsidP="00231A90">
      <w:pPr>
        <w:jc w:val="both"/>
        <w:rPr>
          <w:lang w:val="sr-Cyrl-RS"/>
        </w:rPr>
      </w:pPr>
    </w:p>
    <w:p w:rsidR="00231A90" w:rsidRPr="003828BF" w:rsidRDefault="00231A90" w:rsidP="00231A90">
      <w:pPr>
        <w:jc w:val="both"/>
        <w:rPr>
          <w:lang w:val="sr-Cyrl-RS"/>
        </w:rPr>
      </w:pPr>
    </w:p>
    <w:p w:rsidR="00231A90" w:rsidRPr="003828BF" w:rsidRDefault="00231A90" w:rsidP="00231A90">
      <w:pPr>
        <w:jc w:val="both"/>
        <w:rPr>
          <w:b/>
          <w:i/>
          <w:sz w:val="26"/>
          <w:szCs w:val="26"/>
          <w:lang w:val="sr-Cyrl-RS"/>
        </w:rPr>
      </w:pPr>
      <w:r w:rsidRPr="003828BF">
        <w:rPr>
          <w:b/>
          <w:i/>
          <w:sz w:val="26"/>
          <w:szCs w:val="26"/>
          <w:lang w:val="sr-Cyrl-RS"/>
        </w:rPr>
        <w:t xml:space="preserve">Прилози: </w:t>
      </w:r>
    </w:p>
    <w:p w:rsidR="00231A90" w:rsidRPr="003828BF" w:rsidRDefault="00231A90" w:rsidP="00231A90">
      <w:pPr>
        <w:jc w:val="both"/>
        <w:rPr>
          <w:lang w:val="sr-Cyrl-RS"/>
        </w:rPr>
      </w:pPr>
      <w:r w:rsidRPr="003828BF">
        <w:rPr>
          <w:lang w:val="sr-Cyrl-RS"/>
        </w:rPr>
        <w:t xml:space="preserve">9.1. </w:t>
      </w:r>
      <w:hyperlink r:id="rId47" w:history="1">
        <w:r w:rsidRPr="009B10AE">
          <w:rPr>
            <w:rStyle w:val="Hyperlink"/>
            <w:lang w:val="sr-Cyrl-RS"/>
          </w:rPr>
          <w:t>Уговор о коришћењу читаоничког простора</w:t>
        </w:r>
        <w:r w:rsidR="00897585" w:rsidRPr="009B10AE">
          <w:rPr>
            <w:rStyle w:val="Hyperlink"/>
            <w:lang w:val="sr-Cyrl-RS"/>
          </w:rPr>
          <w:t>.</w:t>
        </w:r>
      </w:hyperlink>
    </w:p>
    <w:p w:rsidR="00231A90" w:rsidRPr="003828BF" w:rsidRDefault="00231A90" w:rsidP="00EB3A99">
      <w:pPr>
        <w:tabs>
          <w:tab w:val="left" w:pos="4005"/>
        </w:tabs>
        <w:jc w:val="both"/>
        <w:rPr>
          <w:lang w:val="sr-Cyrl-RS"/>
        </w:rPr>
      </w:pPr>
      <w:r w:rsidRPr="003828BF">
        <w:rPr>
          <w:lang w:val="sr-Cyrl-RS"/>
        </w:rPr>
        <w:t>9.2.</w:t>
      </w:r>
      <w:r w:rsidR="009B10AE">
        <w:rPr>
          <w:lang w:val="sr-Cyrl-RS"/>
        </w:rPr>
        <w:t xml:space="preserve"> </w:t>
      </w:r>
      <w:hyperlink r:id="rId48" w:tgtFrame="_blank" w:history="1">
        <w:r w:rsidR="00EB3A99" w:rsidRPr="003828BF">
          <w:rPr>
            <w:rStyle w:val="Hyperlink"/>
            <w:lang w:val="sr-Cyrl-RS"/>
          </w:rPr>
          <w:t>Правилник о уџбеницима</w:t>
        </w:r>
      </w:hyperlink>
      <w:r w:rsidR="00EB3A99" w:rsidRPr="003828BF">
        <w:rPr>
          <w:lang w:val="sr-Cyrl-RS"/>
        </w:rPr>
        <w:t xml:space="preserve"> (налази се на сајту Школе)</w:t>
      </w:r>
      <w:r w:rsidR="00897585" w:rsidRPr="003828BF">
        <w:rPr>
          <w:lang w:val="sr-Cyrl-RS"/>
        </w:rPr>
        <w:t>.</w:t>
      </w:r>
    </w:p>
    <w:p w:rsidR="00231A90" w:rsidRPr="003828BF" w:rsidRDefault="00231A90" w:rsidP="00231A90">
      <w:pPr>
        <w:jc w:val="both"/>
        <w:rPr>
          <w:lang w:val="sr-Cyrl-RS"/>
        </w:rPr>
      </w:pPr>
      <w:r w:rsidRPr="003828BF">
        <w:rPr>
          <w:lang w:val="sr-Cyrl-RS"/>
        </w:rPr>
        <w:t xml:space="preserve">9.3. </w:t>
      </w:r>
      <w:hyperlink r:id="rId49" w:history="1">
        <w:r w:rsidRPr="009B10AE">
          <w:rPr>
            <w:rStyle w:val="Hyperlink"/>
            <w:lang w:val="sr-Cyrl-RS"/>
          </w:rPr>
          <w:t>Збирни пре</w:t>
        </w:r>
        <w:r w:rsidR="00EB3A99" w:rsidRPr="009B10AE">
          <w:rPr>
            <w:rStyle w:val="Hyperlink"/>
            <w:lang w:val="sr-Cyrl-RS"/>
          </w:rPr>
          <w:t>глед броја библиотечких јединица</w:t>
        </w:r>
        <w:r w:rsidR="00897585" w:rsidRPr="009B10AE">
          <w:rPr>
            <w:rStyle w:val="Hyperlink"/>
            <w:lang w:val="sr-Cyrl-RS"/>
          </w:rPr>
          <w:t>.</w:t>
        </w:r>
      </w:hyperlink>
    </w:p>
    <w:p w:rsidR="00512A3D" w:rsidRPr="003828BF" w:rsidRDefault="00512A3D" w:rsidP="00231A90">
      <w:pPr>
        <w:jc w:val="both"/>
        <w:rPr>
          <w:rStyle w:val="FontStyle34"/>
          <w:lang w:val="sr-Cyrl-RS" w:eastAsia="sr-Cyrl-CS"/>
        </w:rPr>
      </w:pPr>
      <w:r w:rsidRPr="003828BF">
        <w:rPr>
          <w:rStyle w:val="FontStyle34"/>
          <w:lang w:val="sr-Cyrl-RS" w:eastAsia="sr-Cyrl-CS"/>
        </w:rPr>
        <w:t>9.</w:t>
      </w:r>
      <w:r w:rsidR="00E2364C" w:rsidRPr="003828BF">
        <w:rPr>
          <w:rStyle w:val="FontStyle34"/>
          <w:lang w:val="sr-Cyrl-RS" w:eastAsia="sr-Cyrl-CS"/>
        </w:rPr>
        <w:t>4</w:t>
      </w:r>
      <w:r w:rsidRPr="003828BF">
        <w:rPr>
          <w:rStyle w:val="FontStyle34"/>
          <w:lang w:val="sr-Cyrl-RS" w:eastAsia="sr-Cyrl-CS"/>
        </w:rPr>
        <w:t xml:space="preserve">. </w:t>
      </w:r>
      <w:hyperlink r:id="rId50" w:history="1">
        <w:r w:rsidR="00631441" w:rsidRPr="009B10AE">
          <w:rPr>
            <w:rStyle w:val="Hyperlink"/>
            <w:szCs w:val="22"/>
            <w:lang w:val="sr-Cyrl-RS" w:eastAsia="sr-Cyrl-CS"/>
          </w:rPr>
          <w:t xml:space="preserve">Предлог </w:t>
        </w:r>
        <w:r w:rsidRPr="009B10AE">
          <w:rPr>
            <w:rStyle w:val="Hyperlink"/>
            <w:szCs w:val="22"/>
            <w:lang w:val="sr-Cyrl-RS" w:eastAsia="sr-Cyrl-CS"/>
          </w:rPr>
          <w:t>Правилник</w:t>
        </w:r>
        <w:r w:rsidR="00631441" w:rsidRPr="009B10AE">
          <w:rPr>
            <w:rStyle w:val="Hyperlink"/>
            <w:szCs w:val="22"/>
            <w:lang w:val="sr-Cyrl-RS" w:eastAsia="sr-Cyrl-CS"/>
          </w:rPr>
          <w:t>а</w:t>
        </w:r>
        <w:r w:rsidRPr="009B10AE">
          <w:rPr>
            <w:rStyle w:val="Hyperlink"/>
            <w:szCs w:val="22"/>
            <w:lang w:val="sr-Cyrl-RS" w:eastAsia="sr-Cyrl-CS"/>
          </w:rPr>
          <w:t xml:space="preserve"> о издавачкој дела</w:t>
        </w:r>
        <w:r w:rsidR="00BC21CE" w:rsidRPr="009B10AE">
          <w:rPr>
            <w:rStyle w:val="Hyperlink"/>
            <w:szCs w:val="22"/>
            <w:lang w:val="sr-Cyrl-RS" w:eastAsia="sr-Cyrl-CS"/>
          </w:rPr>
          <w:t>т</w:t>
        </w:r>
        <w:r w:rsidRPr="009B10AE">
          <w:rPr>
            <w:rStyle w:val="Hyperlink"/>
            <w:szCs w:val="22"/>
            <w:lang w:val="sr-Cyrl-RS" w:eastAsia="sr-Cyrl-CS"/>
          </w:rPr>
          <w:t>ности</w:t>
        </w:r>
        <w:r w:rsidR="00897585" w:rsidRPr="009B10AE">
          <w:rPr>
            <w:rStyle w:val="Hyperlink"/>
            <w:szCs w:val="22"/>
            <w:lang w:val="sr-Cyrl-RS" w:eastAsia="sr-Cyrl-CS"/>
          </w:rPr>
          <w:t>.</w:t>
        </w:r>
      </w:hyperlink>
    </w:p>
    <w:p w:rsidR="00231A90" w:rsidRPr="003828BF" w:rsidRDefault="00231A90" w:rsidP="00231A90">
      <w:pPr>
        <w:jc w:val="both"/>
        <w:rPr>
          <w:lang w:val="sr-Cyrl-RS"/>
        </w:rPr>
      </w:pPr>
    </w:p>
    <w:p w:rsidR="00231A90" w:rsidRPr="003828BF" w:rsidRDefault="00231A90" w:rsidP="00231A90">
      <w:pPr>
        <w:jc w:val="both"/>
        <w:rPr>
          <w:lang w:val="sr-Cyrl-RS"/>
        </w:rPr>
      </w:pPr>
    </w:p>
    <w:p w:rsidR="00231A90" w:rsidRPr="003828BF" w:rsidRDefault="00231A90" w:rsidP="00231A90">
      <w:pPr>
        <w:jc w:val="both"/>
        <w:rPr>
          <w:lang w:val="sr-Cyrl-RS"/>
        </w:rPr>
      </w:pPr>
    </w:p>
    <w:p w:rsidR="00231A90" w:rsidRPr="003828BF" w:rsidRDefault="00231A90" w:rsidP="00231A90">
      <w:pPr>
        <w:jc w:val="both"/>
        <w:rPr>
          <w:lang w:val="sr-Cyrl-RS"/>
        </w:rPr>
      </w:pPr>
    </w:p>
    <w:p w:rsidR="00231A90" w:rsidRPr="003828BF" w:rsidRDefault="00231A90" w:rsidP="00231A90">
      <w:pPr>
        <w:jc w:val="both"/>
        <w:rPr>
          <w:lang w:val="sr-Cyrl-RS"/>
        </w:rPr>
      </w:pPr>
    </w:p>
    <w:p w:rsidR="00231A90" w:rsidRPr="003828BF" w:rsidRDefault="00231A90" w:rsidP="00231A90">
      <w:pPr>
        <w:jc w:val="both"/>
        <w:rPr>
          <w:lang w:val="sr-Cyrl-RS"/>
        </w:rPr>
      </w:pPr>
    </w:p>
    <w:p w:rsidR="00231A90" w:rsidRPr="003828BF" w:rsidRDefault="00231A90" w:rsidP="00231A90">
      <w:pPr>
        <w:jc w:val="both"/>
        <w:rPr>
          <w:b/>
          <w:i/>
          <w:sz w:val="28"/>
          <w:szCs w:val="28"/>
          <w:lang w:val="sr-Cyrl-RS"/>
        </w:rPr>
      </w:pPr>
    </w:p>
    <w:p w:rsidR="00231A90" w:rsidRPr="003828BF" w:rsidRDefault="00231A90" w:rsidP="00231A90">
      <w:pPr>
        <w:jc w:val="both"/>
        <w:rPr>
          <w:b/>
          <w:i/>
          <w:sz w:val="28"/>
          <w:szCs w:val="28"/>
          <w:lang w:val="sr-Cyrl-RS"/>
        </w:rPr>
      </w:pPr>
    </w:p>
    <w:p w:rsidR="00231A90" w:rsidRPr="003828BF" w:rsidRDefault="00231A90" w:rsidP="00231A90">
      <w:pPr>
        <w:jc w:val="both"/>
        <w:rPr>
          <w:b/>
          <w:i/>
          <w:sz w:val="28"/>
          <w:szCs w:val="28"/>
          <w:lang w:val="sr-Cyrl-RS"/>
        </w:rPr>
      </w:pPr>
    </w:p>
    <w:p w:rsidR="00231A90" w:rsidRPr="003828BF" w:rsidRDefault="00231A90" w:rsidP="00231A90">
      <w:pPr>
        <w:jc w:val="both"/>
        <w:rPr>
          <w:b/>
          <w:i/>
          <w:sz w:val="28"/>
          <w:szCs w:val="28"/>
          <w:lang w:val="sr-Cyrl-RS"/>
        </w:rPr>
      </w:pPr>
    </w:p>
    <w:p w:rsidR="00231A90" w:rsidRPr="003828BF" w:rsidRDefault="00231A90" w:rsidP="00231A90">
      <w:pPr>
        <w:jc w:val="both"/>
        <w:rPr>
          <w:b/>
          <w:i/>
          <w:sz w:val="28"/>
          <w:szCs w:val="28"/>
          <w:lang w:val="sr-Cyrl-RS"/>
        </w:rPr>
      </w:pPr>
    </w:p>
    <w:p w:rsidR="00231A90" w:rsidRPr="003828BF" w:rsidRDefault="00231A90" w:rsidP="00231A90">
      <w:pPr>
        <w:jc w:val="both"/>
        <w:rPr>
          <w:b/>
          <w:i/>
          <w:sz w:val="28"/>
          <w:szCs w:val="28"/>
          <w:lang w:val="sr-Cyrl-RS"/>
        </w:rPr>
      </w:pPr>
    </w:p>
    <w:p w:rsidR="00231A90" w:rsidRPr="003828BF" w:rsidRDefault="00231A90" w:rsidP="00231A90">
      <w:pPr>
        <w:jc w:val="both"/>
        <w:rPr>
          <w:b/>
          <w:i/>
          <w:sz w:val="28"/>
          <w:szCs w:val="28"/>
          <w:lang w:val="sr-Cyrl-RS"/>
        </w:rPr>
      </w:pPr>
    </w:p>
    <w:p w:rsidR="00231A90" w:rsidRPr="003828BF" w:rsidRDefault="00231A90" w:rsidP="00231A90">
      <w:pPr>
        <w:jc w:val="both"/>
        <w:rPr>
          <w:b/>
          <w:i/>
          <w:sz w:val="28"/>
          <w:szCs w:val="28"/>
          <w:lang w:val="sr-Cyrl-RS"/>
        </w:rPr>
      </w:pPr>
    </w:p>
    <w:p w:rsidR="00231A90" w:rsidRPr="003828BF" w:rsidRDefault="00231A90" w:rsidP="00231A90">
      <w:pPr>
        <w:jc w:val="both"/>
        <w:rPr>
          <w:b/>
          <w:i/>
          <w:sz w:val="28"/>
          <w:szCs w:val="28"/>
          <w:lang w:val="sr-Cyrl-RS"/>
        </w:rPr>
      </w:pPr>
    </w:p>
    <w:p w:rsidR="00231A90" w:rsidRPr="003828BF" w:rsidRDefault="00231A90" w:rsidP="00231A90">
      <w:pPr>
        <w:jc w:val="both"/>
        <w:rPr>
          <w:b/>
          <w:i/>
          <w:sz w:val="28"/>
          <w:szCs w:val="28"/>
          <w:lang w:val="sr-Cyrl-RS"/>
        </w:rPr>
      </w:pPr>
    </w:p>
    <w:p w:rsidR="00231A90" w:rsidRPr="003828BF" w:rsidRDefault="00231A90" w:rsidP="00231A90">
      <w:pPr>
        <w:jc w:val="both"/>
        <w:rPr>
          <w:b/>
          <w:i/>
          <w:sz w:val="28"/>
          <w:szCs w:val="28"/>
          <w:lang w:val="sr-Cyrl-RS"/>
        </w:rPr>
      </w:pPr>
    </w:p>
    <w:p w:rsidR="00231A90" w:rsidRPr="003828BF" w:rsidRDefault="00231A90" w:rsidP="00231A90">
      <w:pPr>
        <w:jc w:val="both"/>
        <w:rPr>
          <w:b/>
          <w:i/>
          <w:sz w:val="28"/>
          <w:szCs w:val="28"/>
          <w:lang w:val="sr-Cyrl-RS"/>
        </w:rPr>
      </w:pPr>
    </w:p>
    <w:p w:rsidR="00231A90" w:rsidRPr="003828BF" w:rsidRDefault="00231A90" w:rsidP="00231A90">
      <w:pPr>
        <w:jc w:val="both"/>
        <w:rPr>
          <w:b/>
          <w:i/>
          <w:sz w:val="28"/>
          <w:szCs w:val="28"/>
          <w:lang w:val="sr-Cyrl-RS"/>
        </w:rPr>
      </w:pPr>
    </w:p>
    <w:p w:rsidR="00231A90" w:rsidRPr="003828BF" w:rsidRDefault="00231A90" w:rsidP="00231A90">
      <w:pPr>
        <w:jc w:val="both"/>
        <w:rPr>
          <w:b/>
          <w:i/>
          <w:sz w:val="28"/>
          <w:szCs w:val="28"/>
          <w:lang w:val="sr-Cyrl-RS"/>
        </w:rPr>
      </w:pPr>
    </w:p>
    <w:p w:rsidR="00231A90" w:rsidRPr="003828BF" w:rsidRDefault="00231A90" w:rsidP="00231A90">
      <w:pPr>
        <w:jc w:val="both"/>
        <w:rPr>
          <w:b/>
          <w:i/>
          <w:sz w:val="28"/>
          <w:szCs w:val="28"/>
          <w:lang w:val="sr-Cyrl-RS"/>
        </w:rPr>
      </w:pPr>
    </w:p>
    <w:p w:rsidR="00231A90" w:rsidRPr="003828BF" w:rsidRDefault="00231A90" w:rsidP="00231A90">
      <w:pPr>
        <w:jc w:val="both"/>
        <w:rPr>
          <w:b/>
          <w:i/>
          <w:sz w:val="28"/>
          <w:szCs w:val="28"/>
          <w:lang w:val="sr-Cyrl-RS"/>
        </w:rPr>
      </w:pPr>
    </w:p>
    <w:p w:rsidR="00231A90" w:rsidRPr="003828BF" w:rsidRDefault="00231A90" w:rsidP="00231A90">
      <w:pPr>
        <w:jc w:val="both"/>
        <w:rPr>
          <w:b/>
          <w:i/>
          <w:sz w:val="28"/>
          <w:szCs w:val="28"/>
          <w:lang w:val="sr-Cyrl-RS"/>
        </w:rPr>
      </w:pPr>
    </w:p>
    <w:p w:rsidR="00231A90" w:rsidRPr="003828BF" w:rsidRDefault="00231A90" w:rsidP="00231A90">
      <w:pPr>
        <w:jc w:val="both"/>
        <w:rPr>
          <w:b/>
          <w:i/>
          <w:sz w:val="28"/>
          <w:szCs w:val="28"/>
          <w:lang w:val="sr-Cyrl-RS"/>
        </w:rPr>
      </w:pPr>
    </w:p>
    <w:p w:rsidR="00B65439" w:rsidRPr="003828BF" w:rsidRDefault="00B65439" w:rsidP="00231A90">
      <w:pPr>
        <w:jc w:val="both"/>
        <w:rPr>
          <w:b/>
          <w:i/>
          <w:sz w:val="28"/>
          <w:szCs w:val="28"/>
          <w:lang w:val="sr-Cyrl-RS"/>
        </w:rPr>
      </w:pPr>
    </w:p>
    <w:p w:rsidR="00231A90" w:rsidRPr="003828BF" w:rsidRDefault="00231A90" w:rsidP="00231A90">
      <w:pPr>
        <w:jc w:val="both"/>
        <w:rPr>
          <w:b/>
          <w:i/>
          <w:sz w:val="28"/>
          <w:szCs w:val="28"/>
          <w:lang w:val="sr-Cyrl-RS"/>
        </w:rPr>
      </w:pPr>
    </w:p>
    <w:p w:rsidR="00231A90" w:rsidRPr="003828BF" w:rsidRDefault="00231A90" w:rsidP="00231A90">
      <w:pPr>
        <w:pStyle w:val="Heading2"/>
        <w:rPr>
          <w:rStyle w:val="FontStyle37"/>
          <w:rFonts w:cs="Arial"/>
          <w:bCs/>
          <w:i w:val="0"/>
          <w:sz w:val="28"/>
          <w:szCs w:val="28"/>
          <w:lang w:val="sr-Cyrl-RS"/>
        </w:rPr>
      </w:pPr>
      <w:r w:rsidRPr="003828BF">
        <w:rPr>
          <w:rStyle w:val="FontStyle37"/>
          <w:rFonts w:cs="Arial"/>
          <w:b/>
          <w:bCs/>
          <w:sz w:val="28"/>
          <w:szCs w:val="28"/>
          <w:lang w:val="sr-Cyrl-RS"/>
        </w:rPr>
        <w:lastRenderedPageBreak/>
        <w:t>Стандард 10:</w:t>
      </w:r>
      <w:r w:rsidR="008665B5" w:rsidRPr="003828BF">
        <w:rPr>
          <w:rStyle w:val="FontStyle37"/>
          <w:rFonts w:cs="Arial"/>
          <w:b/>
          <w:bCs/>
          <w:sz w:val="28"/>
          <w:szCs w:val="28"/>
          <w:lang w:val="sr-Cyrl-RS"/>
        </w:rPr>
        <w:t xml:space="preserve"> </w:t>
      </w:r>
      <w:r w:rsidRPr="003828BF">
        <w:rPr>
          <w:lang w:val="sr-Cyrl-RS"/>
        </w:rPr>
        <w:t>Квалитет управљања и квалитет ненаставне подршке</w:t>
      </w:r>
      <w:r w:rsidRPr="003828BF">
        <w:rPr>
          <w:rStyle w:val="FontStyle33"/>
          <w:b w:val="0"/>
          <w:i/>
          <w:sz w:val="28"/>
          <w:szCs w:val="28"/>
          <w:lang w:val="sr-Cyrl-RS" w:eastAsia="sr-Cyrl-CS"/>
        </w:rPr>
        <w:t>.</w:t>
      </w:r>
    </w:p>
    <w:p w:rsidR="00231A90" w:rsidRPr="003828BF" w:rsidRDefault="00231A90" w:rsidP="00231A90">
      <w:pPr>
        <w:pStyle w:val="Style10"/>
        <w:widowControl/>
        <w:spacing w:before="235"/>
        <w:rPr>
          <w:rStyle w:val="FontStyle33"/>
          <w:b/>
          <w:sz w:val="26"/>
          <w:szCs w:val="26"/>
          <w:lang w:val="sr-Cyrl-RS"/>
        </w:rPr>
      </w:pPr>
      <w:r w:rsidRPr="003828BF">
        <w:rPr>
          <w:rStyle w:val="FontStyle33"/>
          <w:b/>
          <w:sz w:val="26"/>
          <w:szCs w:val="26"/>
          <w:lang w:val="sr-Cyrl-RS"/>
        </w:rPr>
        <w:t xml:space="preserve">Квалитет управљања високошколском установом и квалитет ненаставне подршке обезбеђује </w:t>
      </w:r>
      <w:r w:rsidR="00103D52" w:rsidRPr="003828BF">
        <w:rPr>
          <w:rStyle w:val="FontStyle33"/>
          <w:b/>
          <w:sz w:val="26"/>
          <w:szCs w:val="26"/>
          <w:lang w:val="sr-Cyrl-RS"/>
        </w:rPr>
        <w:t xml:space="preserve">се </w:t>
      </w:r>
      <w:r w:rsidRPr="003828BF">
        <w:rPr>
          <w:rStyle w:val="FontStyle33"/>
          <w:b/>
          <w:sz w:val="26"/>
          <w:szCs w:val="26"/>
          <w:lang w:val="sr-Cyrl-RS"/>
        </w:rPr>
        <w:t>утврђивањем надлежности и одговорности органа управљања и јединица за ненаставну подршку и перманентним праћењем и провером њиховог рада.</w:t>
      </w:r>
    </w:p>
    <w:p w:rsidR="00E2364C" w:rsidRPr="003828BF" w:rsidRDefault="00E2364C" w:rsidP="00E2364C">
      <w:pPr>
        <w:pStyle w:val="Style10"/>
        <w:widowControl/>
        <w:spacing w:before="235"/>
        <w:rPr>
          <w:rStyle w:val="FontStyle33"/>
          <w:b/>
          <w:sz w:val="26"/>
          <w:szCs w:val="26"/>
          <w:lang w:val="sr-Cyrl-RS" w:eastAsia="sr-Cyrl-CS"/>
        </w:rPr>
      </w:pPr>
      <w:r w:rsidRPr="003828BF">
        <w:rPr>
          <w:rStyle w:val="FontStyle33"/>
          <w:b/>
          <w:sz w:val="26"/>
          <w:szCs w:val="26"/>
          <w:lang w:val="sr-Cyrl-RS" w:eastAsia="sr-Cyrl-CS"/>
        </w:rPr>
        <w:t>Опис актуелног стања</w:t>
      </w:r>
    </w:p>
    <w:p w:rsidR="00231A90" w:rsidRPr="003828BF" w:rsidRDefault="00231A90" w:rsidP="00231A90">
      <w:pPr>
        <w:jc w:val="both"/>
        <w:rPr>
          <w:lang w:val="sr-Cyrl-RS"/>
        </w:rPr>
      </w:pPr>
    </w:p>
    <w:p w:rsidR="00231A90" w:rsidRPr="003828BF" w:rsidRDefault="00231A90" w:rsidP="00231A90">
      <w:pPr>
        <w:jc w:val="both"/>
        <w:rPr>
          <w:lang w:val="sr-Cyrl-RS"/>
        </w:rPr>
      </w:pPr>
      <w:r w:rsidRPr="003828BF">
        <w:rPr>
          <w:lang w:val="sr-Cyrl-RS"/>
        </w:rPr>
        <w:t>Статутом</w:t>
      </w:r>
      <w:r w:rsidR="00103D52" w:rsidRPr="003828BF">
        <w:rPr>
          <w:lang w:val="sr-Cyrl-RS"/>
        </w:rPr>
        <w:t xml:space="preserve"> </w:t>
      </w:r>
      <w:r w:rsidR="004F1817" w:rsidRPr="003828BF">
        <w:rPr>
          <w:lang w:val="sr-Cyrl-RS"/>
        </w:rPr>
        <w:t>ВТШСС</w:t>
      </w:r>
      <w:r w:rsidRPr="003828BF">
        <w:rPr>
          <w:lang w:val="sr-Cyrl-RS"/>
        </w:rPr>
        <w:t xml:space="preserve"> дефинисани су органи управљања и руковођења</w:t>
      </w:r>
      <w:r w:rsidR="00103D52" w:rsidRPr="003828BF">
        <w:rPr>
          <w:lang w:val="sr-Cyrl-RS"/>
        </w:rPr>
        <w:t>,</w:t>
      </w:r>
      <w:r w:rsidRPr="003828BF">
        <w:rPr>
          <w:lang w:val="sr-Cyrl-RS"/>
        </w:rPr>
        <w:t xml:space="preserve"> као и њихов делокруг рада и надлежности:</w:t>
      </w:r>
    </w:p>
    <w:p w:rsidR="00231A90" w:rsidRPr="003828BF" w:rsidRDefault="00231A90" w:rsidP="002C4889">
      <w:pPr>
        <w:numPr>
          <w:ilvl w:val="0"/>
          <w:numId w:val="11"/>
        </w:numPr>
        <w:tabs>
          <w:tab w:val="clear" w:pos="0"/>
          <w:tab w:val="num" w:pos="567"/>
        </w:tabs>
        <w:spacing w:before="60"/>
        <w:ind w:left="1441" w:hanging="1157"/>
        <w:jc w:val="both"/>
        <w:rPr>
          <w:lang w:val="sr-Cyrl-RS"/>
        </w:rPr>
      </w:pPr>
      <w:r w:rsidRPr="003828BF">
        <w:rPr>
          <w:lang w:val="sr-Cyrl-RS"/>
        </w:rPr>
        <w:t xml:space="preserve">Савет </w:t>
      </w:r>
      <w:r w:rsidR="00103D52" w:rsidRPr="003828BF">
        <w:rPr>
          <w:lang w:val="sr-Cyrl-RS"/>
        </w:rPr>
        <w:t>Школе</w:t>
      </w:r>
    </w:p>
    <w:p w:rsidR="00231A90" w:rsidRPr="003828BF" w:rsidRDefault="00231A90" w:rsidP="002C4889">
      <w:pPr>
        <w:numPr>
          <w:ilvl w:val="0"/>
          <w:numId w:val="11"/>
        </w:numPr>
        <w:tabs>
          <w:tab w:val="clear" w:pos="0"/>
          <w:tab w:val="num" w:pos="567"/>
        </w:tabs>
        <w:ind w:hanging="1156"/>
        <w:jc w:val="both"/>
        <w:rPr>
          <w:lang w:val="sr-Cyrl-RS"/>
        </w:rPr>
      </w:pPr>
      <w:r w:rsidRPr="003828BF">
        <w:rPr>
          <w:lang w:val="sr-Cyrl-RS"/>
        </w:rPr>
        <w:t xml:space="preserve">Директор  </w:t>
      </w:r>
    </w:p>
    <w:p w:rsidR="00231A90" w:rsidRPr="003828BF" w:rsidRDefault="00231A90" w:rsidP="002C4889">
      <w:pPr>
        <w:numPr>
          <w:ilvl w:val="0"/>
          <w:numId w:val="11"/>
        </w:numPr>
        <w:tabs>
          <w:tab w:val="clear" w:pos="0"/>
          <w:tab w:val="num" w:pos="567"/>
        </w:tabs>
        <w:ind w:hanging="1156"/>
        <w:jc w:val="both"/>
        <w:rPr>
          <w:lang w:val="sr-Cyrl-RS"/>
        </w:rPr>
      </w:pPr>
      <w:r w:rsidRPr="003828BF">
        <w:rPr>
          <w:lang w:val="sr-Cyrl-RS"/>
        </w:rPr>
        <w:t>Наставно веће– стручни орган</w:t>
      </w:r>
    </w:p>
    <w:p w:rsidR="00231A90" w:rsidRPr="003828BF" w:rsidRDefault="00231A90" w:rsidP="002C4889">
      <w:pPr>
        <w:numPr>
          <w:ilvl w:val="0"/>
          <w:numId w:val="11"/>
        </w:numPr>
        <w:tabs>
          <w:tab w:val="clear" w:pos="0"/>
          <w:tab w:val="num" w:pos="567"/>
        </w:tabs>
        <w:ind w:hanging="1156"/>
        <w:jc w:val="both"/>
        <w:rPr>
          <w:lang w:val="sr-Cyrl-RS"/>
        </w:rPr>
      </w:pPr>
      <w:r w:rsidRPr="003828BF">
        <w:rPr>
          <w:lang w:val="sr-Cyrl-RS"/>
        </w:rPr>
        <w:t>Колегијум директора</w:t>
      </w:r>
    </w:p>
    <w:p w:rsidR="00231A90" w:rsidRPr="003828BF" w:rsidRDefault="00231A90" w:rsidP="002C4889">
      <w:pPr>
        <w:numPr>
          <w:ilvl w:val="0"/>
          <w:numId w:val="11"/>
        </w:numPr>
        <w:tabs>
          <w:tab w:val="clear" w:pos="0"/>
          <w:tab w:val="num" w:pos="567"/>
        </w:tabs>
        <w:ind w:hanging="1156"/>
        <w:jc w:val="both"/>
        <w:rPr>
          <w:lang w:val="sr-Cyrl-RS"/>
        </w:rPr>
      </w:pPr>
      <w:r w:rsidRPr="003828BF">
        <w:rPr>
          <w:lang w:val="sr-Cyrl-RS"/>
        </w:rPr>
        <w:t xml:space="preserve">Помоћник директора </w:t>
      </w:r>
    </w:p>
    <w:p w:rsidR="00231A90" w:rsidRPr="003828BF" w:rsidRDefault="00231A90" w:rsidP="002C4889">
      <w:pPr>
        <w:numPr>
          <w:ilvl w:val="0"/>
          <w:numId w:val="11"/>
        </w:numPr>
        <w:tabs>
          <w:tab w:val="clear" w:pos="0"/>
          <w:tab w:val="num" w:pos="567"/>
        </w:tabs>
        <w:ind w:hanging="1156"/>
        <w:jc w:val="both"/>
        <w:rPr>
          <w:lang w:val="sr-Cyrl-RS"/>
        </w:rPr>
      </w:pPr>
      <w:r w:rsidRPr="003828BF">
        <w:rPr>
          <w:lang w:val="sr-Cyrl-RS"/>
        </w:rPr>
        <w:t xml:space="preserve">Руководиоци </w:t>
      </w:r>
      <w:r w:rsidR="00103D52" w:rsidRPr="003828BF">
        <w:rPr>
          <w:lang w:val="sr-Cyrl-RS"/>
        </w:rPr>
        <w:t>одсека</w:t>
      </w:r>
      <w:r w:rsidRPr="003828BF">
        <w:rPr>
          <w:lang w:val="sr-Cyrl-RS"/>
        </w:rPr>
        <w:t xml:space="preserve"> </w:t>
      </w:r>
    </w:p>
    <w:p w:rsidR="00231A90" w:rsidRPr="003828BF" w:rsidRDefault="00231A90" w:rsidP="002C4889">
      <w:pPr>
        <w:numPr>
          <w:ilvl w:val="0"/>
          <w:numId w:val="11"/>
        </w:numPr>
        <w:tabs>
          <w:tab w:val="clear" w:pos="0"/>
          <w:tab w:val="num" w:pos="567"/>
        </w:tabs>
        <w:ind w:hanging="1156"/>
        <w:jc w:val="both"/>
        <w:rPr>
          <w:lang w:val="sr-Cyrl-RS"/>
        </w:rPr>
      </w:pPr>
      <w:r w:rsidRPr="003828BF">
        <w:rPr>
          <w:lang w:val="sr-Cyrl-RS"/>
        </w:rPr>
        <w:t xml:space="preserve">Студентски парламент </w:t>
      </w:r>
    </w:p>
    <w:p w:rsidR="00231A90" w:rsidRPr="003828BF" w:rsidRDefault="00231A90" w:rsidP="002C4889">
      <w:pPr>
        <w:numPr>
          <w:ilvl w:val="0"/>
          <w:numId w:val="11"/>
        </w:numPr>
        <w:tabs>
          <w:tab w:val="clear" w:pos="0"/>
          <w:tab w:val="num" w:pos="567"/>
        </w:tabs>
        <w:ind w:hanging="1156"/>
        <w:jc w:val="both"/>
        <w:rPr>
          <w:lang w:val="sr-Cyrl-RS"/>
        </w:rPr>
      </w:pPr>
      <w:r w:rsidRPr="003828BF">
        <w:rPr>
          <w:lang w:val="sr-Cyrl-RS"/>
        </w:rPr>
        <w:t>Координатор за обезбеђење квалитета</w:t>
      </w:r>
    </w:p>
    <w:p w:rsidR="00231A90" w:rsidRPr="003828BF" w:rsidRDefault="00231A90" w:rsidP="00231A90">
      <w:pPr>
        <w:spacing w:before="240"/>
        <w:jc w:val="both"/>
        <w:rPr>
          <w:lang w:val="sr-Cyrl-RS"/>
        </w:rPr>
      </w:pPr>
      <w:r w:rsidRPr="003828BF">
        <w:rPr>
          <w:lang w:val="sr-Cyrl-RS"/>
        </w:rPr>
        <w:t xml:space="preserve">Статутом су дефинисане и међусобне везе, односно путеви надређености, извештавања и одговорности појединих организационих целина. Обавезе и задужења деле </w:t>
      </w:r>
      <w:r w:rsidR="00103D52" w:rsidRPr="003828BF">
        <w:rPr>
          <w:lang w:val="sr-Cyrl-RS"/>
        </w:rPr>
        <w:t xml:space="preserve">се </w:t>
      </w:r>
      <w:r w:rsidRPr="003828BF">
        <w:rPr>
          <w:lang w:val="sr-Cyrl-RS"/>
        </w:rPr>
        <w:t>у складу са Законом, на основу стручности и способности, јасним линијама надређености и то прецизно и правовремено. Права и обавезе запослених су јасно дефинисана „Правилником о раду“</w:t>
      </w:r>
      <w:r w:rsidR="00103D52" w:rsidRPr="003828BF">
        <w:rPr>
          <w:lang w:val="sr-Cyrl-RS"/>
        </w:rPr>
        <w:t>, који је усвојен 29. а</w:t>
      </w:r>
      <w:r w:rsidRPr="003828BF">
        <w:rPr>
          <w:lang w:val="sr-Cyrl-RS"/>
        </w:rPr>
        <w:t xml:space="preserve">прила 2014. године. </w:t>
      </w:r>
    </w:p>
    <w:p w:rsidR="00231A90" w:rsidRPr="003828BF" w:rsidRDefault="00231A90" w:rsidP="00231A90">
      <w:pPr>
        <w:ind w:left="360" w:hanging="76"/>
        <w:jc w:val="both"/>
        <w:rPr>
          <w:lang w:val="sr-Cyrl-RS"/>
        </w:rPr>
      </w:pPr>
    </w:p>
    <w:p w:rsidR="00231A90" w:rsidRPr="003828BF" w:rsidRDefault="00231A90" w:rsidP="00231A90">
      <w:pPr>
        <w:jc w:val="both"/>
        <w:rPr>
          <w:lang w:val="sr-Cyrl-RS"/>
        </w:rPr>
      </w:pPr>
      <w:r w:rsidRPr="003828BF">
        <w:rPr>
          <w:lang w:val="sr-Cyrl-RS"/>
        </w:rPr>
        <w:t>У погледу управљања, постоје:</w:t>
      </w:r>
    </w:p>
    <w:p w:rsidR="00231A90" w:rsidRPr="003828BF" w:rsidRDefault="00231A90" w:rsidP="00231A90">
      <w:pPr>
        <w:numPr>
          <w:ilvl w:val="0"/>
          <w:numId w:val="2"/>
        </w:numPr>
        <w:autoSpaceDE/>
        <w:autoSpaceDN/>
        <w:spacing w:before="60"/>
        <w:jc w:val="both"/>
        <w:textAlignment w:val="baseline"/>
        <w:rPr>
          <w:lang w:val="sr-Cyrl-RS"/>
        </w:rPr>
      </w:pPr>
      <w:r w:rsidRPr="003828BF">
        <w:rPr>
          <w:lang w:val="sr-Cyrl-RS"/>
        </w:rPr>
        <w:t>јасно дефинисане надлежности, одговорности и провера рада одговарајућих органа (дефинисани Статутом и другим актима),</w:t>
      </w:r>
    </w:p>
    <w:p w:rsidR="00231A90" w:rsidRPr="003828BF" w:rsidRDefault="00231A90" w:rsidP="00231A90">
      <w:pPr>
        <w:numPr>
          <w:ilvl w:val="0"/>
          <w:numId w:val="2"/>
        </w:numPr>
        <w:autoSpaceDE/>
        <w:autoSpaceDN/>
        <w:spacing w:before="60"/>
        <w:jc w:val="both"/>
        <w:textAlignment w:val="baseline"/>
        <w:rPr>
          <w:lang w:val="sr-Cyrl-RS"/>
        </w:rPr>
      </w:pPr>
      <w:r w:rsidRPr="003828BF">
        <w:rPr>
          <w:lang w:val="sr-Cyrl-RS"/>
        </w:rPr>
        <w:t xml:space="preserve">именовање и напредовање запослених на управљачким и стручним положајима су јавно прописани и </w:t>
      </w:r>
    </w:p>
    <w:p w:rsidR="00231A90" w:rsidRPr="003828BF" w:rsidRDefault="00231A90" w:rsidP="00231A90">
      <w:pPr>
        <w:numPr>
          <w:ilvl w:val="0"/>
          <w:numId w:val="2"/>
        </w:numPr>
        <w:autoSpaceDE/>
        <w:autoSpaceDN/>
        <w:spacing w:before="60"/>
        <w:jc w:val="both"/>
        <w:textAlignment w:val="baseline"/>
        <w:rPr>
          <w:lang w:val="sr-Cyrl-RS"/>
        </w:rPr>
      </w:pPr>
      <w:r w:rsidRPr="003828BF">
        <w:rPr>
          <w:lang w:val="sr-Cyrl-RS"/>
        </w:rPr>
        <w:t>рад руководилачког, наставног и ненаставног особља студенти оцењују кроз анкете.</w:t>
      </w:r>
    </w:p>
    <w:p w:rsidR="00231A90" w:rsidRPr="003828BF" w:rsidRDefault="00231A90" w:rsidP="00231A90">
      <w:pPr>
        <w:spacing w:before="240"/>
        <w:jc w:val="both"/>
        <w:rPr>
          <w:lang w:val="sr-Cyrl-RS"/>
        </w:rPr>
      </w:pPr>
      <w:r w:rsidRPr="003828BF">
        <w:rPr>
          <w:lang w:val="sr-Cyrl-RS"/>
        </w:rPr>
        <w:t>Добром координацијом послова, органи управљања и стручне службе доприносе да се ефикасније извршавају поверени задаци, доприносећи ефикаснијем раду тих служби.</w:t>
      </w:r>
    </w:p>
    <w:p w:rsidR="00231A90" w:rsidRPr="003828BF" w:rsidRDefault="00231A90" w:rsidP="00231A90">
      <w:pPr>
        <w:spacing w:before="240"/>
        <w:jc w:val="both"/>
        <w:rPr>
          <w:lang w:val="sr-Cyrl-RS"/>
        </w:rPr>
      </w:pPr>
      <w:r w:rsidRPr="003828BF">
        <w:rPr>
          <w:lang w:val="sr-Cyrl-RS"/>
        </w:rPr>
        <w:t>Организациони делови, њихова структура и делокруг рада утврђени су „Правилником о организацији и систематизацији послова” у складу са Законом. Правилником о организацији и систематизацији послова утврђују се организациони делови у Школи, систематизација послова и задатака, називи радних места, опис послова, број извршилаца, врста и степен стручне спреме запослених за обављање послова, потребна знања, радно искуство и други услови за рад на пословима, као и потребан број извршилаца. У мају 2014.</w:t>
      </w:r>
      <w:r w:rsidR="00AF2F6D" w:rsidRPr="003828BF">
        <w:rPr>
          <w:lang w:val="sr-Cyrl-RS"/>
        </w:rPr>
        <w:t xml:space="preserve"> </w:t>
      </w:r>
      <w:r w:rsidRPr="003828BF">
        <w:rPr>
          <w:lang w:val="sr-Cyrl-RS"/>
        </w:rPr>
        <w:t>године донет је нови „Правилником о организацији и систематизацији послова” којим је извршена нова систематизација радних места и којим су отклоњени уочени недостаци из ранијег правилника.</w:t>
      </w:r>
    </w:p>
    <w:p w:rsidR="00231A90" w:rsidRPr="003828BF" w:rsidRDefault="00231A90" w:rsidP="00231A90">
      <w:pPr>
        <w:spacing w:before="240"/>
        <w:jc w:val="both"/>
        <w:rPr>
          <w:lang w:val="sr-Cyrl-RS"/>
        </w:rPr>
      </w:pPr>
      <w:r w:rsidRPr="003828BF">
        <w:rPr>
          <w:lang w:val="sr-Cyrl-RS"/>
        </w:rPr>
        <w:t>Услови за заснивање радног односа, поступци</w:t>
      </w:r>
      <w:r w:rsidR="00AF2F6D" w:rsidRPr="003828BF">
        <w:rPr>
          <w:lang w:val="sr-Cyrl-RS"/>
        </w:rPr>
        <w:t xml:space="preserve"> </w:t>
      </w:r>
      <w:r w:rsidRPr="003828BF">
        <w:rPr>
          <w:lang w:val="sr-Cyrl-RS"/>
        </w:rPr>
        <w:t xml:space="preserve">именовања, избора и напредовања запослених на управљачким, стручним и техничким функцијама јасно су дефинисани </w:t>
      </w:r>
      <w:r w:rsidRPr="003828BF">
        <w:rPr>
          <w:lang w:val="sr-Cyrl-RS"/>
        </w:rPr>
        <w:lastRenderedPageBreak/>
        <w:t>„Правилник</w:t>
      </w:r>
      <w:r w:rsidR="00AF2F6D" w:rsidRPr="003828BF">
        <w:rPr>
          <w:lang w:val="sr-Cyrl-RS"/>
        </w:rPr>
        <w:t>om</w:t>
      </w:r>
      <w:r w:rsidRPr="003828BF">
        <w:rPr>
          <w:lang w:val="sr-Cyrl-RS"/>
        </w:rPr>
        <w:t xml:space="preserve"> о раду“,</w:t>
      </w:r>
      <w:r w:rsidR="00AF2F6D" w:rsidRPr="003828BF">
        <w:rPr>
          <w:lang w:val="sr-Cyrl-RS"/>
        </w:rPr>
        <w:t xml:space="preserve"> </w:t>
      </w:r>
      <w:r w:rsidRPr="003828BF">
        <w:rPr>
          <w:lang w:val="sr-Cyrl-RS"/>
        </w:rPr>
        <w:t xml:space="preserve">„Правилником о организацији и систематизацији послова” и „Правилником о избору наставника и сарадника“. Сви правилници се налазе на сајту </w:t>
      </w:r>
      <w:r w:rsidR="004F1817" w:rsidRPr="003828BF">
        <w:rPr>
          <w:lang w:val="sr-Cyrl-RS"/>
        </w:rPr>
        <w:t>ВТШСС</w:t>
      </w:r>
      <w:r w:rsidRPr="003828BF">
        <w:rPr>
          <w:lang w:val="sr-Cyrl-RS"/>
        </w:rPr>
        <w:t xml:space="preserve">, чиме је обезбеђена јавност. </w:t>
      </w:r>
    </w:p>
    <w:p w:rsidR="00231A90" w:rsidRPr="003828BF" w:rsidRDefault="00231A90" w:rsidP="00231A90">
      <w:pPr>
        <w:spacing w:before="240"/>
        <w:jc w:val="both"/>
        <w:rPr>
          <w:lang w:val="sr-Cyrl-RS"/>
        </w:rPr>
      </w:pPr>
      <w:r w:rsidRPr="003828BF">
        <w:rPr>
          <w:lang w:val="sr-Cyrl-RS"/>
        </w:rPr>
        <w:t>Рад органа руковођења и рад стручних служби се систематски прати и оцењује. Оцене се доносе на основу анкете студената, запосленог наставног и ненаставног особља. Подкомисија за пра</w:t>
      </w:r>
      <w:r w:rsidR="00AF2F6D" w:rsidRPr="003828BF">
        <w:rPr>
          <w:lang w:val="sr-Cyrl-RS"/>
        </w:rPr>
        <w:t>ћење и унапређење студирања при</w:t>
      </w:r>
      <w:r w:rsidRPr="003828BF">
        <w:rPr>
          <w:lang w:val="sr-Cyrl-RS"/>
        </w:rPr>
        <w:t>према и доставља Комисији за обезбеђивање и унрапређење квалитета</w:t>
      </w:r>
      <w:r w:rsidR="00AF2F6D" w:rsidRPr="003828BF">
        <w:rPr>
          <w:lang w:val="sr-Cyrl-RS"/>
        </w:rPr>
        <w:t xml:space="preserve"> Извештај о резултатима анкетирања студената</w:t>
      </w:r>
      <w:r w:rsidRPr="003828BF">
        <w:rPr>
          <w:lang w:val="sr-Cyrl-RS"/>
        </w:rPr>
        <w:t>, који ко</w:t>
      </w:r>
      <w:r w:rsidR="00AF2F6D" w:rsidRPr="003828BF">
        <w:rPr>
          <w:lang w:val="sr-Cyrl-RS"/>
        </w:rPr>
        <w:t>ристи за оцену испуњености одређ</w:t>
      </w:r>
      <w:r w:rsidRPr="003828BF">
        <w:rPr>
          <w:lang w:val="sr-Cyrl-RS"/>
        </w:rPr>
        <w:t>ених стандарда квалитета. Извештај о резултатима запослених наставник</w:t>
      </w:r>
      <w:r w:rsidR="00AF2F6D" w:rsidRPr="003828BF">
        <w:rPr>
          <w:lang w:val="sr-Cyrl-RS"/>
        </w:rPr>
        <w:t>а</w:t>
      </w:r>
      <w:r w:rsidRPr="003828BF">
        <w:rPr>
          <w:lang w:val="sr-Cyrl-RS"/>
        </w:rPr>
        <w:t xml:space="preserve"> и сарадника приприпремају руководиоци </w:t>
      </w:r>
      <w:r w:rsidR="00AF2F6D" w:rsidRPr="003828BF">
        <w:rPr>
          <w:lang w:val="sr-Cyrl-RS"/>
        </w:rPr>
        <w:t>одсека</w:t>
      </w:r>
      <w:r w:rsidRPr="003828BF">
        <w:rPr>
          <w:lang w:val="sr-Cyrl-RS"/>
        </w:rPr>
        <w:t>, док извештај о резултатима анкетирања ненаставног особља припрема Директор. Исти се достваља</w:t>
      </w:r>
      <w:r w:rsidR="00AF2F6D" w:rsidRPr="003828BF">
        <w:rPr>
          <w:lang w:val="sr-Cyrl-RS"/>
        </w:rPr>
        <w:t>ју Комисији за обезбеђење и унап</w:t>
      </w:r>
      <w:r w:rsidRPr="003828BF">
        <w:rPr>
          <w:lang w:val="sr-Cyrl-RS"/>
        </w:rPr>
        <w:t xml:space="preserve">ређење квалитета, на основу чега се врши оцена испуњености оређених стандарда. </w:t>
      </w:r>
    </w:p>
    <w:p w:rsidR="00231A90" w:rsidRPr="003828BF" w:rsidRDefault="00231A90" w:rsidP="00231A90">
      <w:pPr>
        <w:spacing w:before="240"/>
        <w:jc w:val="both"/>
        <w:rPr>
          <w:lang w:val="sr-Cyrl-RS"/>
        </w:rPr>
      </w:pPr>
      <w:r w:rsidRPr="003828BF">
        <w:rPr>
          <w:lang w:val="sr-Cyrl-RS"/>
        </w:rPr>
        <w:t>Квалитет рада Студентске службе и Финансијске службе контролишу Секретар и Помоћник директора. Контрола рада ових служби односи се на придржавање прописаних процедура и поступак</w:t>
      </w:r>
      <w:r w:rsidR="00AF2F6D" w:rsidRPr="003828BF">
        <w:rPr>
          <w:lang w:val="sr-Cyrl-RS"/>
        </w:rPr>
        <w:t>а</w:t>
      </w:r>
      <w:r w:rsidRPr="003828BF">
        <w:rPr>
          <w:lang w:val="sr-Cyrl-RS"/>
        </w:rPr>
        <w:t xml:space="preserve">. Рад Финансијске службе регулисан је „Правилником о организацији буџетског рачуноводства“. Дана 10. 07.2014. године усвојен је нови „Правилником о организацији буџетског рачуноводства“.  </w:t>
      </w:r>
    </w:p>
    <w:p w:rsidR="00231A90" w:rsidRPr="003828BF" w:rsidRDefault="00231A90" w:rsidP="00231A90">
      <w:pPr>
        <w:spacing w:before="240"/>
        <w:jc w:val="both"/>
        <w:rPr>
          <w:lang w:val="sr-Cyrl-RS"/>
        </w:rPr>
      </w:pPr>
      <w:r w:rsidRPr="003828BF">
        <w:rPr>
          <w:lang w:val="sr-Cyrl-RS"/>
        </w:rPr>
        <w:t>Рад Студентске службе је информатички подржан.</w:t>
      </w:r>
      <w:r w:rsidR="00AF2F6D" w:rsidRPr="003828BF">
        <w:rPr>
          <w:lang w:val="sr-Cyrl-RS"/>
        </w:rPr>
        <w:t xml:space="preserve"> </w:t>
      </w:r>
      <w:r w:rsidRPr="003828BF">
        <w:rPr>
          <w:lang w:val="sr-Cyrl-RS"/>
        </w:rPr>
        <w:t xml:space="preserve">База студената у оквиру Студентске службе обезбеђује добијање свих релевантних података о студентима, ажурна је и информативна.  Такође, рад Финансијске службе је информатички подржан. </w:t>
      </w:r>
      <w:r w:rsidR="004F1817" w:rsidRPr="003828BF">
        <w:rPr>
          <w:lang w:val="sr-Cyrl-RS"/>
        </w:rPr>
        <w:t>ВТШСС</w:t>
      </w:r>
      <w:r w:rsidRPr="003828BF">
        <w:rPr>
          <w:sz w:val="23"/>
          <w:szCs w:val="23"/>
          <w:lang w:val="sr-Cyrl-RS"/>
        </w:rPr>
        <w:t>обезбеђује управља</w:t>
      </w:r>
      <w:r w:rsidR="00AF2F6D" w:rsidRPr="003828BF">
        <w:rPr>
          <w:sz w:val="23"/>
          <w:szCs w:val="23"/>
          <w:lang w:val="sr-Cyrl-RS"/>
        </w:rPr>
        <w:t>ч</w:t>
      </w:r>
      <w:r w:rsidRPr="003828BF">
        <w:rPr>
          <w:sz w:val="23"/>
          <w:szCs w:val="23"/>
          <w:lang w:val="sr-Cyrl-RS"/>
        </w:rPr>
        <w:t>ком и ненаставном особљу образовање и усавршавање. Током 2012. и 2013. године ненаставно особље је похађало или учестовало на следе</w:t>
      </w:r>
      <w:r w:rsidR="00AF2F6D" w:rsidRPr="003828BF">
        <w:rPr>
          <w:sz w:val="23"/>
          <w:szCs w:val="23"/>
          <w:lang w:val="sr-Cyrl-RS"/>
        </w:rPr>
        <w:t>ћ</w:t>
      </w:r>
      <w:r w:rsidRPr="003828BF">
        <w:rPr>
          <w:sz w:val="23"/>
          <w:szCs w:val="23"/>
          <w:lang w:val="sr-Cyrl-RS"/>
        </w:rPr>
        <w:t>им интерактивним радионицама и семинарима: „</w:t>
      </w:r>
      <w:r w:rsidRPr="003828BF">
        <w:rPr>
          <w:lang w:val="sr-Cyrl-RS"/>
        </w:rPr>
        <w:t>Примена новог Закона о јавним набавкама“  у организацији Тендери д.о.о Крагујевац; „Обавезно подношење електронске пријаве на социјално осигурање путем портала централног регистра“ у организацији Центра за развој људских ресурса и менаџмент – МНГ центар д.о.о; „Решење за грешке при раду на порталу централног регистра обавезног социјалног осигурања“</w:t>
      </w:r>
      <w:r w:rsidR="00AF2F6D" w:rsidRPr="003828BF">
        <w:rPr>
          <w:lang w:val="sr-Cyrl-RS"/>
        </w:rPr>
        <w:t xml:space="preserve"> </w:t>
      </w:r>
      <w:r w:rsidRPr="003828BF">
        <w:rPr>
          <w:lang w:val="sr-Cyrl-RS"/>
        </w:rPr>
        <w:t>у организацији Центра за развој људских ресурса и менаџмент - МНГ центар д.о.о.</w:t>
      </w:r>
      <w:r w:rsidRPr="003828BF">
        <w:rPr>
          <w:sz w:val="23"/>
          <w:szCs w:val="23"/>
          <w:lang w:val="sr-Cyrl-RS"/>
        </w:rPr>
        <w:t xml:space="preserve"> Школа обезбеђује стручну литературу неопходних за рад служби (нпр. претплата на часопис „Привредни преглед“, „Службени гласник“</w:t>
      </w:r>
      <w:r w:rsidR="00AF2F6D" w:rsidRPr="003828BF">
        <w:rPr>
          <w:sz w:val="23"/>
          <w:szCs w:val="23"/>
          <w:lang w:val="sr-Cyrl-RS"/>
        </w:rPr>
        <w:t>, електронску правну базу ''Параграф нет'', Приручник за примену Закона о раду и др.</w:t>
      </w:r>
      <w:r w:rsidRPr="003828BF">
        <w:rPr>
          <w:sz w:val="23"/>
          <w:szCs w:val="23"/>
          <w:lang w:val="sr-Cyrl-RS"/>
        </w:rPr>
        <w:t>).</w:t>
      </w:r>
    </w:p>
    <w:p w:rsidR="00231A90" w:rsidRPr="003828BF" w:rsidRDefault="00231A90" w:rsidP="00231A90">
      <w:pPr>
        <w:spacing w:before="240"/>
        <w:jc w:val="both"/>
        <w:rPr>
          <w:b/>
          <w:i/>
          <w:sz w:val="26"/>
          <w:szCs w:val="26"/>
          <w:lang w:val="sr-Cyrl-RS"/>
        </w:rPr>
      </w:pPr>
      <w:r w:rsidRPr="003828BF">
        <w:rPr>
          <w:b/>
          <w:i/>
          <w:sz w:val="26"/>
          <w:szCs w:val="26"/>
          <w:lang w:val="sr-Cyrl-RS"/>
        </w:rPr>
        <w:t>Процена испуњености Стандарда</w:t>
      </w:r>
    </w:p>
    <w:p w:rsidR="00231A90" w:rsidRPr="003828BF" w:rsidRDefault="00231A90" w:rsidP="00231A90">
      <w:pPr>
        <w:spacing w:before="240"/>
        <w:jc w:val="both"/>
        <w:rPr>
          <w:sz w:val="23"/>
          <w:szCs w:val="23"/>
          <w:lang w:val="sr-Cyrl-RS"/>
        </w:rPr>
      </w:pPr>
      <w:r w:rsidRPr="003828BF">
        <w:rPr>
          <w:lang w:val="sr-Cyrl-RS"/>
        </w:rPr>
        <w:t>Висока техничка школа струковних студија у Крагујевцу остварила је циљеве</w:t>
      </w:r>
      <w:r w:rsidR="00AF2F6D" w:rsidRPr="003828BF">
        <w:rPr>
          <w:lang w:val="sr-Cyrl-RS"/>
        </w:rPr>
        <w:t xml:space="preserve"> и испунила захтеве постављене С</w:t>
      </w:r>
      <w:r w:rsidRPr="003828BF">
        <w:rPr>
          <w:lang w:val="sr-Cyrl-RS"/>
        </w:rPr>
        <w:t>тандардом</w:t>
      </w:r>
      <w:r w:rsidR="00AF2F6D" w:rsidRPr="003828BF">
        <w:rPr>
          <w:lang w:val="sr-Cyrl-RS"/>
        </w:rPr>
        <w:t xml:space="preserve"> </w:t>
      </w:r>
      <w:r w:rsidRPr="003828BF">
        <w:rPr>
          <w:lang w:val="sr-Cyrl-RS"/>
        </w:rPr>
        <w:t xml:space="preserve">10: (1) </w:t>
      </w:r>
      <w:r w:rsidRPr="003828BF">
        <w:rPr>
          <w:sz w:val="23"/>
          <w:szCs w:val="23"/>
          <w:lang w:val="sr-Cyrl-RS"/>
        </w:rPr>
        <w:t xml:space="preserve">Статутом </w:t>
      </w:r>
      <w:r w:rsidR="004F1817" w:rsidRPr="003828BF">
        <w:rPr>
          <w:lang w:val="sr-Cyrl-RS"/>
        </w:rPr>
        <w:t>ВТШСС</w:t>
      </w:r>
      <w:r w:rsidRPr="003828BF">
        <w:rPr>
          <w:sz w:val="23"/>
          <w:szCs w:val="23"/>
          <w:lang w:val="sr-Cyrl-RS"/>
        </w:rPr>
        <w:t xml:space="preserve"> прецизно су дефинисани органи управљања и руковођења, дефинисане су њихове надлежности, као и њихове одговорности; (2) Организационе делови </w:t>
      </w:r>
      <w:r w:rsidR="004F1817" w:rsidRPr="003828BF">
        <w:rPr>
          <w:lang w:val="sr-Cyrl-RS"/>
        </w:rPr>
        <w:t>ВТШСС</w:t>
      </w:r>
      <w:r w:rsidRPr="003828BF">
        <w:rPr>
          <w:sz w:val="23"/>
          <w:szCs w:val="23"/>
          <w:lang w:val="sr-Cyrl-RS"/>
        </w:rPr>
        <w:t>, њихова структура и делокруг рада утврђени су „</w:t>
      </w:r>
      <w:r w:rsidRPr="003828BF">
        <w:rPr>
          <w:lang w:val="sr-Cyrl-RS"/>
        </w:rPr>
        <w:t>Правилником о организацији и систематизацији послова</w:t>
      </w:r>
      <w:r w:rsidRPr="003828BF">
        <w:rPr>
          <w:sz w:val="23"/>
          <w:szCs w:val="23"/>
          <w:lang w:val="sr-Cyrl-RS"/>
        </w:rPr>
        <w:t xml:space="preserve">” у складу са законом и извршена је систематизација радних места; (3) </w:t>
      </w:r>
      <w:r w:rsidRPr="003828BF">
        <w:rPr>
          <w:lang w:val="sr-Cyrl-RS"/>
        </w:rPr>
        <w:t>Услови за заснивање радног односа, поступци</w:t>
      </w:r>
      <w:r w:rsidR="00AF2F6D" w:rsidRPr="003828BF">
        <w:rPr>
          <w:lang w:val="sr-Cyrl-RS"/>
        </w:rPr>
        <w:t xml:space="preserve"> </w:t>
      </w:r>
      <w:r w:rsidRPr="003828BF">
        <w:rPr>
          <w:lang w:val="sr-Cyrl-RS"/>
        </w:rPr>
        <w:t>именовања, избора и напредовања запослених на управљачким, стручним и техничким функцијама јасно су дефинисани „Правилник</w:t>
      </w:r>
      <w:r w:rsidR="00AF2F6D" w:rsidRPr="003828BF">
        <w:rPr>
          <w:lang w:val="sr-Cyrl-RS"/>
        </w:rPr>
        <w:t>ом</w:t>
      </w:r>
      <w:r w:rsidRPr="003828BF">
        <w:rPr>
          <w:lang w:val="sr-Cyrl-RS"/>
        </w:rPr>
        <w:t xml:space="preserve"> о раду“,</w:t>
      </w:r>
      <w:r w:rsidR="00AF2F6D" w:rsidRPr="003828BF">
        <w:rPr>
          <w:lang w:val="sr-Cyrl-RS"/>
        </w:rPr>
        <w:t xml:space="preserve"> </w:t>
      </w:r>
      <w:r w:rsidRPr="003828BF">
        <w:rPr>
          <w:lang w:val="sr-Cyrl-RS"/>
        </w:rPr>
        <w:t xml:space="preserve">„Правилником о организацији и систематизацији послова” и „Правилником о избору наставника и сарадника; (4) Сви правилници су доступни јавности чиме је обезбеђења јавност; (5) Перманенто се врши оцена рада наставног и ненаставног особља, што је регулисано </w:t>
      </w:r>
      <w:r w:rsidR="00AF2F6D" w:rsidRPr="003828BF">
        <w:rPr>
          <w:lang w:val="sr-Cyrl-RS"/>
        </w:rPr>
        <w:t>„Правилником о обезбеђењу и унап</w:t>
      </w:r>
      <w:r w:rsidRPr="003828BF">
        <w:rPr>
          <w:lang w:val="sr-Cyrl-RS"/>
        </w:rPr>
        <w:t xml:space="preserve">ређењу квалитета“; (6)  </w:t>
      </w:r>
      <w:r w:rsidR="004F1817" w:rsidRPr="003828BF">
        <w:rPr>
          <w:lang w:val="sr-Cyrl-RS"/>
        </w:rPr>
        <w:t>ВТШСС</w:t>
      </w:r>
      <w:r w:rsidRPr="003828BF">
        <w:rPr>
          <w:lang w:val="sr-Cyrl-RS"/>
        </w:rPr>
        <w:t xml:space="preserve"> је обезбедила одговарајући број</w:t>
      </w:r>
      <w:r w:rsidRPr="003828BF">
        <w:rPr>
          <w:sz w:val="23"/>
          <w:szCs w:val="23"/>
          <w:lang w:val="sr-Cyrl-RS"/>
        </w:rPr>
        <w:t xml:space="preserve"> и квалитет ненаставног особља у складу са стандардима за акредитацију. </w:t>
      </w:r>
    </w:p>
    <w:p w:rsidR="00231A90" w:rsidRPr="003828BF" w:rsidRDefault="00231A90" w:rsidP="00231A90">
      <w:pPr>
        <w:pStyle w:val="Default"/>
        <w:tabs>
          <w:tab w:val="left" w:pos="7200"/>
        </w:tabs>
        <w:spacing w:before="120"/>
        <w:jc w:val="both"/>
        <w:rPr>
          <w:b/>
          <w:bCs/>
          <w:i/>
          <w:iCs/>
          <w:sz w:val="26"/>
          <w:szCs w:val="26"/>
          <w:lang w:val="sr-Cyrl-RS"/>
        </w:rPr>
      </w:pPr>
      <w:r w:rsidRPr="003828BF">
        <w:rPr>
          <w:b/>
          <w:bCs/>
          <w:i/>
          <w:iCs/>
          <w:sz w:val="26"/>
          <w:szCs w:val="26"/>
          <w:lang w:val="sr-Cyrl-RS"/>
        </w:rPr>
        <w:lastRenderedPageBreak/>
        <w:t>Анализа слабости и повољних елемената (SWOT анализа)</w:t>
      </w:r>
      <w:r w:rsidRPr="003828BF">
        <w:rPr>
          <w:b/>
          <w:bCs/>
          <w:i/>
          <w:iCs/>
          <w:sz w:val="26"/>
          <w:szCs w:val="26"/>
          <w:lang w:val="sr-Cyrl-RS"/>
        </w:rPr>
        <w:tab/>
      </w:r>
    </w:p>
    <w:tbl>
      <w:tblPr>
        <w:tblW w:w="10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3260"/>
        <w:gridCol w:w="3443"/>
      </w:tblGrid>
      <w:tr w:rsidR="00231A90" w:rsidRPr="003828BF" w:rsidTr="00512A3D">
        <w:tc>
          <w:tcPr>
            <w:tcW w:w="3369" w:type="dxa"/>
            <w:shd w:val="clear" w:color="auto" w:fill="F2F2F2"/>
          </w:tcPr>
          <w:p w:rsidR="00231A90" w:rsidRPr="003828BF" w:rsidRDefault="00231A90" w:rsidP="00512A3D">
            <w:pPr>
              <w:pStyle w:val="Default"/>
              <w:widowControl w:val="0"/>
              <w:tabs>
                <w:tab w:val="left" w:pos="7200"/>
              </w:tabs>
              <w:spacing w:before="120"/>
              <w:rPr>
                <w:color w:val="auto"/>
                <w:sz w:val="22"/>
                <w:szCs w:val="22"/>
                <w:lang w:val="sr-Cyrl-RS"/>
              </w:rPr>
            </w:pPr>
          </w:p>
        </w:tc>
        <w:tc>
          <w:tcPr>
            <w:tcW w:w="3260" w:type="dxa"/>
            <w:shd w:val="clear" w:color="auto" w:fill="F2F2F2"/>
          </w:tcPr>
          <w:p w:rsidR="00231A90" w:rsidRPr="003828BF" w:rsidRDefault="00231A90" w:rsidP="00512A3D">
            <w:pPr>
              <w:pStyle w:val="Default"/>
              <w:widowControl w:val="0"/>
              <w:tabs>
                <w:tab w:val="left" w:pos="7200"/>
              </w:tabs>
              <w:spacing w:before="120"/>
              <w:rPr>
                <w:b/>
                <w:color w:val="auto"/>
                <w:sz w:val="22"/>
                <w:szCs w:val="22"/>
                <w:lang w:val="sr-Cyrl-RS"/>
              </w:rPr>
            </w:pPr>
            <w:r w:rsidRPr="003828BF">
              <w:rPr>
                <w:b/>
                <w:color w:val="auto"/>
                <w:sz w:val="22"/>
                <w:szCs w:val="22"/>
                <w:lang w:val="sr-Cyrl-RS"/>
              </w:rPr>
              <w:t>ПРЕДНОСТИ:</w:t>
            </w:r>
          </w:p>
          <w:p w:rsidR="00231A90" w:rsidRPr="003828BF" w:rsidRDefault="00231A90" w:rsidP="00512A3D">
            <w:pPr>
              <w:pStyle w:val="Default"/>
              <w:widowControl w:val="0"/>
              <w:numPr>
                <w:ilvl w:val="0"/>
                <w:numId w:val="4"/>
              </w:numPr>
              <w:spacing w:before="120"/>
              <w:ind w:left="176" w:hanging="142"/>
              <w:rPr>
                <w:color w:val="auto"/>
                <w:sz w:val="22"/>
                <w:szCs w:val="22"/>
                <w:lang w:val="sr-Cyrl-RS"/>
              </w:rPr>
            </w:pPr>
            <w:r w:rsidRPr="003828BF">
              <w:rPr>
                <w:sz w:val="22"/>
                <w:szCs w:val="22"/>
                <w:lang w:val="sr-Cyrl-RS"/>
              </w:rPr>
              <w:t xml:space="preserve">Статутом Школе дефинисани су органи управљања и руковођења +++ </w:t>
            </w:r>
          </w:p>
          <w:p w:rsidR="00231A90" w:rsidRPr="003828BF" w:rsidRDefault="00231A90" w:rsidP="00512A3D">
            <w:pPr>
              <w:pStyle w:val="Default"/>
              <w:widowControl w:val="0"/>
              <w:numPr>
                <w:ilvl w:val="0"/>
                <w:numId w:val="4"/>
              </w:numPr>
              <w:spacing w:before="120"/>
              <w:ind w:left="176" w:hanging="142"/>
              <w:rPr>
                <w:color w:val="auto"/>
                <w:sz w:val="22"/>
                <w:szCs w:val="22"/>
                <w:lang w:val="sr-Cyrl-RS"/>
              </w:rPr>
            </w:pPr>
            <w:r w:rsidRPr="003828BF">
              <w:rPr>
                <w:sz w:val="22"/>
                <w:szCs w:val="22"/>
                <w:lang w:val="sr-Cyrl-RS"/>
              </w:rPr>
              <w:t>Јасно дефинисане надлежности органа и слу</w:t>
            </w:r>
            <w:r w:rsidR="002E53AE" w:rsidRPr="003828BF">
              <w:rPr>
                <w:sz w:val="22"/>
                <w:szCs w:val="22"/>
                <w:lang w:val="sr-Cyrl-RS"/>
              </w:rPr>
              <w:t>ж</w:t>
            </w:r>
            <w:r w:rsidRPr="003828BF">
              <w:rPr>
                <w:sz w:val="22"/>
                <w:szCs w:val="22"/>
                <w:lang w:val="sr-Cyrl-RS"/>
              </w:rPr>
              <w:t>би као и њихова одговорност ++</w:t>
            </w:r>
          </w:p>
          <w:p w:rsidR="00231A90" w:rsidRPr="003828BF" w:rsidRDefault="002E53AE" w:rsidP="00512A3D">
            <w:pPr>
              <w:pStyle w:val="Default"/>
              <w:widowControl w:val="0"/>
              <w:numPr>
                <w:ilvl w:val="0"/>
                <w:numId w:val="4"/>
              </w:numPr>
              <w:spacing w:before="120"/>
              <w:ind w:left="176" w:hanging="142"/>
              <w:rPr>
                <w:color w:val="auto"/>
                <w:sz w:val="22"/>
                <w:szCs w:val="22"/>
                <w:lang w:val="sr-Cyrl-RS"/>
              </w:rPr>
            </w:pPr>
            <w:r w:rsidRPr="003828BF">
              <w:rPr>
                <w:sz w:val="22"/>
                <w:szCs w:val="22"/>
                <w:lang w:val="sr-Cyrl-RS"/>
              </w:rPr>
              <w:t xml:space="preserve">Организациони </w:t>
            </w:r>
            <w:r w:rsidR="00231A90" w:rsidRPr="003828BF">
              <w:rPr>
                <w:sz w:val="22"/>
                <w:szCs w:val="22"/>
                <w:lang w:val="sr-Cyrl-RS"/>
              </w:rPr>
              <w:t>делови и њихова структура и делокруг рада дефинисани су правилником+</w:t>
            </w:r>
          </w:p>
          <w:p w:rsidR="00231A90" w:rsidRPr="003828BF" w:rsidRDefault="00231A90" w:rsidP="00512A3D">
            <w:pPr>
              <w:pStyle w:val="Default"/>
              <w:widowControl w:val="0"/>
              <w:numPr>
                <w:ilvl w:val="0"/>
                <w:numId w:val="4"/>
              </w:numPr>
              <w:spacing w:before="120"/>
              <w:ind w:left="176" w:hanging="142"/>
              <w:rPr>
                <w:color w:val="auto"/>
                <w:sz w:val="22"/>
                <w:szCs w:val="22"/>
                <w:lang w:val="sr-Cyrl-RS"/>
              </w:rPr>
            </w:pPr>
            <w:r w:rsidRPr="003828BF">
              <w:rPr>
                <w:sz w:val="22"/>
                <w:szCs w:val="22"/>
                <w:lang w:val="sr-Cyrl-RS"/>
              </w:rPr>
              <w:t>Прати</w:t>
            </w:r>
            <w:r w:rsidR="002E53AE" w:rsidRPr="003828BF">
              <w:rPr>
                <w:sz w:val="22"/>
                <w:szCs w:val="22"/>
                <w:lang w:val="sr-Cyrl-RS"/>
              </w:rPr>
              <w:t xml:space="preserve"> се </w:t>
            </w:r>
            <w:r w:rsidRPr="003828BF">
              <w:rPr>
                <w:sz w:val="22"/>
                <w:szCs w:val="22"/>
                <w:lang w:val="sr-Cyrl-RS"/>
              </w:rPr>
              <w:t xml:space="preserve"> и оцењује рад наставног и ненаставног особља +</w:t>
            </w:r>
          </w:p>
          <w:p w:rsidR="00231A90" w:rsidRPr="003828BF" w:rsidRDefault="00231A90" w:rsidP="00512A3D">
            <w:pPr>
              <w:pStyle w:val="Default"/>
              <w:widowControl w:val="0"/>
              <w:numPr>
                <w:ilvl w:val="0"/>
                <w:numId w:val="4"/>
              </w:numPr>
              <w:spacing w:before="120"/>
              <w:ind w:left="176" w:hanging="142"/>
              <w:rPr>
                <w:color w:val="auto"/>
                <w:sz w:val="22"/>
                <w:szCs w:val="22"/>
                <w:lang w:val="sr-Cyrl-RS"/>
              </w:rPr>
            </w:pPr>
            <w:r w:rsidRPr="003828BF">
              <w:rPr>
                <w:lang w:val="sr-Cyrl-RS"/>
              </w:rPr>
              <w:t>Дефинисаност и доступност услова за напредовање ненаставног особља +</w:t>
            </w:r>
          </w:p>
          <w:p w:rsidR="004F1817" w:rsidRPr="003828BF" w:rsidRDefault="004F1817" w:rsidP="004F1817">
            <w:pPr>
              <w:pStyle w:val="Default"/>
              <w:widowControl w:val="0"/>
              <w:ind w:left="176"/>
              <w:rPr>
                <w:color w:val="auto"/>
                <w:sz w:val="22"/>
                <w:szCs w:val="22"/>
                <w:lang w:val="sr-Cyrl-RS"/>
              </w:rPr>
            </w:pPr>
          </w:p>
        </w:tc>
        <w:tc>
          <w:tcPr>
            <w:tcW w:w="3443" w:type="dxa"/>
            <w:shd w:val="clear" w:color="auto" w:fill="F2F2F2"/>
          </w:tcPr>
          <w:p w:rsidR="00231A90" w:rsidRPr="003828BF" w:rsidRDefault="00231A90" w:rsidP="00512A3D">
            <w:pPr>
              <w:pStyle w:val="Default"/>
              <w:widowControl w:val="0"/>
              <w:tabs>
                <w:tab w:val="left" w:pos="7200"/>
              </w:tabs>
              <w:spacing w:before="120"/>
              <w:rPr>
                <w:b/>
                <w:color w:val="auto"/>
                <w:sz w:val="22"/>
                <w:szCs w:val="22"/>
                <w:lang w:val="sr-Cyrl-RS"/>
              </w:rPr>
            </w:pPr>
            <w:r w:rsidRPr="003828BF">
              <w:rPr>
                <w:b/>
                <w:color w:val="auto"/>
                <w:sz w:val="22"/>
                <w:szCs w:val="22"/>
                <w:lang w:val="sr-Cyrl-RS"/>
              </w:rPr>
              <w:t>СЛАБОСТИ:</w:t>
            </w:r>
          </w:p>
          <w:p w:rsidR="00231A90" w:rsidRPr="003828BF" w:rsidRDefault="00231A90" w:rsidP="00512A3D">
            <w:pPr>
              <w:pStyle w:val="Default"/>
              <w:widowControl w:val="0"/>
              <w:numPr>
                <w:ilvl w:val="0"/>
                <w:numId w:val="4"/>
              </w:numPr>
              <w:spacing w:before="120"/>
              <w:ind w:left="176" w:hanging="142"/>
              <w:rPr>
                <w:color w:val="auto"/>
                <w:sz w:val="22"/>
                <w:szCs w:val="22"/>
                <w:lang w:val="sr-Cyrl-RS"/>
              </w:rPr>
            </w:pPr>
            <w:r w:rsidRPr="003828BF">
              <w:rPr>
                <w:color w:val="auto"/>
                <w:sz w:val="22"/>
                <w:szCs w:val="22"/>
                <w:lang w:val="sr-Cyrl-RS"/>
              </w:rPr>
              <w:t>Не постоје јасни критеријуми за оцену запослених  +++</w:t>
            </w:r>
          </w:p>
          <w:p w:rsidR="00231A90" w:rsidRPr="003828BF" w:rsidRDefault="00231A90" w:rsidP="00512A3D">
            <w:pPr>
              <w:pStyle w:val="Default"/>
              <w:widowControl w:val="0"/>
              <w:numPr>
                <w:ilvl w:val="0"/>
                <w:numId w:val="4"/>
              </w:numPr>
              <w:spacing w:before="120"/>
              <w:ind w:left="176" w:hanging="142"/>
              <w:rPr>
                <w:color w:val="auto"/>
                <w:sz w:val="22"/>
                <w:szCs w:val="22"/>
                <w:lang w:val="sr-Cyrl-RS"/>
              </w:rPr>
            </w:pPr>
            <w:r w:rsidRPr="003828BF">
              <w:rPr>
                <w:sz w:val="23"/>
                <w:szCs w:val="23"/>
                <w:lang w:val="sr-Cyrl-RS"/>
              </w:rPr>
              <w:t>Информације о раду служби</w:t>
            </w:r>
            <w:r w:rsidR="00C46130" w:rsidRPr="003828BF">
              <w:rPr>
                <w:sz w:val="23"/>
                <w:szCs w:val="23"/>
                <w:lang w:val="sr-Cyrl-RS"/>
              </w:rPr>
              <w:t>,</w:t>
            </w:r>
            <w:r w:rsidRPr="003828BF">
              <w:rPr>
                <w:sz w:val="23"/>
                <w:szCs w:val="23"/>
                <w:lang w:val="sr-Cyrl-RS"/>
              </w:rPr>
              <w:t xml:space="preserve"> као и органа управљања и руковођења</w:t>
            </w:r>
            <w:r w:rsidR="00C46130" w:rsidRPr="003828BF">
              <w:rPr>
                <w:sz w:val="23"/>
                <w:szCs w:val="23"/>
                <w:lang w:val="sr-Cyrl-RS"/>
              </w:rPr>
              <w:t xml:space="preserve"> </w:t>
            </w:r>
            <w:r w:rsidRPr="003828BF">
              <w:rPr>
                <w:sz w:val="23"/>
                <w:szCs w:val="23"/>
                <w:lang w:val="sr-Cyrl-RS"/>
              </w:rPr>
              <w:t>нису доступни су студентима, запосленима и јавности</w:t>
            </w:r>
            <w:r w:rsidRPr="003828BF">
              <w:rPr>
                <w:sz w:val="22"/>
                <w:szCs w:val="22"/>
                <w:lang w:val="sr-Cyrl-RS"/>
              </w:rPr>
              <w:t xml:space="preserve"> ++</w:t>
            </w:r>
          </w:p>
          <w:p w:rsidR="00231A90" w:rsidRPr="003828BF" w:rsidRDefault="00231A90" w:rsidP="00512A3D">
            <w:pPr>
              <w:pStyle w:val="Default"/>
              <w:widowControl w:val="0"/>
              <w:numPr>
                <w:ilvl w:val="0"/>
                <w:numId w:val="4"/>
              </w:numPr>
              <w:spacing w:before="120"/>
              <w:ind w:left="176" w:hanging="142"/>
              <w:rPr>
                <w:color w:val="auto"/>
                <w:sz w:val="22"/>
                <w:szCs w:val="22"/>
                <w:lang w:val="sr-Cyrl-RS"/>
              </w:rPr>
            </w:pPr>
            <w:r w:rsidRPr="003828BF">
              <w:rPr>
                <w:lang w:val="sr-Cyrl-RS"/>
              </w:rPr>
              <w:t xml:space="preserve">Старосна структура запослених и </w:t>
            </w:r>
            <w:r w:rsidR="002E53AE" w:rsidRPr="003828BF">
              <w:rPr>
                <w:lang w:val="sr-Cyrl-RS"/>
              </w:rPr>
              <w:t>предуго трајање поступка попуњавања упражњеног радног места</w:t>
            </w:r>
            <w:r w:rsidRPr="003828BF">
              <w:rPr>
                <w:lang w:val="sr-Cyrl-RS"/>
              </w:rPr>
              <w:t>+</w:t>
            </w:r>
          </w:p>
          <w:p w:rsidR="00231A90" w:rsidRPr="003828BF" w:rsidRDefault="00231A90" w:rsidP="00512A3D">
            <w:pPr>
              <w:pStyle w:val="Default"/>
              <w:widowControl w:val="0"/>
              <w:spacing w:before="120"/>
              <w:ind w:left="34"/>
              <w:rPr>
                <w:color w:val="auto"/>
                <w:sz w:val="22"/>
                <w:szCs w:val="22"/>
                <w:lang w:val="sr-Cyrl-RS"/>
              </w:rPr>
            </w:pPr>
          </w:p>
        </w:tc>
      </w:tr>
      <w:tr w:rsidR="00231A90" w:rsidRPr="003828BF" w:rsidTr="00512A3D">
        <w:tc>
          <w:tcPr>
            <w:tcW w:w="3369" w:type="dxa"/>
            <w:shd w:val="clear" w:color="auto" w:fill="F2F2F2"/>
          </w:tcPr>
          <w:p w:rsidR="00231A90" w:rsidRPr="003828BF" w:rsidRDefault="00231A90" w:rsidP="00512A3D">
            <w:pPr>
              <w:pStyle w:val="Default"/>
              <w:widowControl w:val="0"/>
              <w:tabs>
                <w:tab w:val="left" w:pos="7200"/>
              </w:tabs>
              <w:spacing w:before="120"/>
              <w:rPr>
                <w:b/>
                <w:color w:val="auto"/>
                <w:sz w:val="22"/>
                <w:szCs w:val="22"/>
                <w:lang w:val="sr-Cyrl-RS"/>
              </w:rPr>
            </w:pPr>
            <w:r w:rsidRPr="003828BF">
              <w:rPr>
                <w:b/>
                <w:color w:val="auto"/>
                <w:sz w:val="22"/>
                <w:szCs w:val="22"/>
                <w:lang w:val="sr-Cyrl-RS"/>
              </w:rPr>
              <w:t>МОГУЋНОСТИ:</w:t>
            </w:r>
          </w:p>
          <w:p w:rsidR="00231A90" w:rsidRPr="003828BF" w:rsidRDefault="00231A90" w:rsidP="00512A3D">
            <w:pPr>
              <w:pStyle w:val="Default"/>
              <w:widowControl w:val="0"/>
              <w:rPr>
                <w:color w:val="auto"/>
                <w:sz w:val="22"/>
                <w:szCs w:val="22"/>
                <w:lang w:val="sr-Cyrl-RS"/>
              </w:rPr>
            </w:pPr>
          </w:p>
          <w:p w:rsidR="00231A90" w:rsidRPr="003828BF" w:rsidRDefault="00231A90" w:rsidP="00512A3D">
            <w:pPr>
              <w:pStyle w:val="Default"/>
              <w:widowControl w:val="0"/>
              <w:numPr>
                <w:ilvl w:val="0"/>
                <w:numId w:val="3"/>
              </w:numPr>
              <w:ind w:left="284" w:hanging="284"/>
              <w:rPr>
                <w:sz w:val="22"/>
                <w:szCs w:val="22"/>
                <w:lang w:val="sr-Cyrl-RS"/>
              </w:rPr>
            </w:pPr>
            <w:r w:rsidRPr="003828BF">
              <w:rPr>
                <w:sz w:val="23"/>
                <w:szCs w:val="23"/>
                <w:lang w:val="sr-Cyrl-RS"/>
              </w:rPr>
              <w:t xml:space="preserve">Неопходно је инфорамције о раду органа и стручних служби учинити доступним јавности путем огласних табли и на интернет страницама Школе </w:t>
            </w:r>
            <w:r w:rsidRPr="003828BF">
              <w:rPr>
                <w:sz w:val="22"/>
                <w:szCs w:val="22"/>
                <w:lang w:val="sr-Cyrl-RS"/>
              </w:rPr>
              <w:t>+</w:t>
            </w:r>
          </w:p>
          <w:p w:rsidR="004F1817" w:rsidRPr="003828BF" w:rsidRDefault="004F1817" w:rsidP="004F1817">
            <w:pPr>
              <w:pStyle w:val="Default"/>
              <w:widowControl w:val="0"/>
              <w:ind w:left="284"/>
              <w:rPr>
                <w:sz w:val="22"/>
                <w:szCs w:val="22"/>
                <w:lang w:val="sr-Cyrl-RS"/>
              </w:rPr>
            </w:pPr>
          </w:p>
        </w:tc>
        <w:tc>
          <w:tcPr>
            <w:tcW w:w="3260" w:type="dxa"/>
            <w:shd w:val="clear" w:color="auto" w:fill="auto"/>
          </w:tcPr>
          <w:p w:rsidR="00231A90" w:rsidRPr="003828BF" w:rsidRDefault="00231A90" w:rsidP="00512A3D">
            <w:pPr>
              <w:pStyle w:val="Default"/>
              <w:widowControl w:val="0"/>
              <w:rPr>
                <w:sz w:val="22"/>
                <w:szCs w:val="22"/>
                <w:lang w:val="sr-Cyrl-RS"/>
              </w:rPr>
            </w:pPr>
            <w:r w:rsidRPr="003828BF">
              <w:rPr>
                <w:b/>
                <w:bCs/>
                <w:sz w:val="22"/>
                <w:szCs w:val="22"/>
                <w:lang w:val="sr-Cyrl-RS"/>
              </w:rPr>
              <w:t xml:space="preserve">Стратегија појачања: </w:t>
            </w:r>
          </w:p>
          <w:p w:rsidR="00231A90" w:rsidRPr="003828BF" w:rsidRDefault="002E53AE" w:rsidP="00512A3D">
            <w:pPr>
              <w:pStyle w:val="Default"/>
              <w:widowControl w:val="0"/>
              <w:numPr>
                <w:ilvl w:val="0"/>
                <w:numId w:val="4"/>
              </w:numPr>
              <w:spacing w:before="120"/>
              <w:ind w:left="176" w:hanging="142"/>
              <w:rPr>
                <w:color w:val="auto"/>
                <w:sz w:val="22"/>
                <w:szCs w:val="22"/>
                <w:lang w:val="sr-Cyrl-RS"/>
              </w:rPr>
            </w:pPr>
            <w:r w:rsidRPr="003828BF">
              <w:rPr>
                <w:sz w:val="22"/>
                <w:szCs w:val="22"/>
                <w:lang w:val="sr-Cyrl-RS"/>
              </w:rPr>
              <w:t>Ч</w:t>
            </w:r>
            <w:r w:rsidR="00231A90" w:rsidRPr="003828BF">
              <w:rPr>
                <w:sz w:val="22"/>
                <w:szCs w:val="22"/>
                <w:lang w:val="sr-Cyrl-RS"/>
              </w:rPr>
              <w:t xml:space="preserve">ланове менаџмента и ненаставно особље слати на стручне семинаре и едукације </w:t>
            </w:r>
          </w:p>
          <w:p w:rsidR="00231A90" w:rsidRPr="003828BF" w:rsidRDefault="00231A90" w:rsidP="00512A3D">
            <w:pPr>
              <w:pStyle w:val="Default"/>
              <w:widowControl w:val="0"/>
              <w:spacing w:before="120"/>
              <w:ind w:left="34"/>
              <w:rPr>
                <w:color w:val="auto"/>
                <w:sz w:val="22"/>
                <w:szCs w:val="22"/>
                <w:lang w:val="sr-Cyrl-RS"/>
              </w:rPr>
            </w:pPr>
          </w:p>
          <w:p w:rsidR="00231A90" w:rsidRPr="003828BF" w:rsidRDefault="00231A90" w:rsidP="00512A3D">
            <w:pPr>
              <w:pStyle w:val="Default"/>
              <w:widowControl w:val="0"/>
              <w:spacing w:before="120"/>
              <w:ind w:left="176"/>
              <w:rPr>
                <w:color w:val="auto"/>
                <w:sz w:val="22"/>
                <w:szCs w:val="22"/>
                <w:lang w:val="sr-Cyrl-RS"/>
              </w:rPr>
            </w:pPr>
          </w:p>
        </w:tc>
        <w:tc>
          <w:tcPr>
            <w:tcW w:w="3443" w:type="dxa"/>
            <w:shd w:val="clear" w:color="auto" w:fill="auto"/>
          </w:tcPr>
          <w:p w:rsidR="00231A90" w:rsidRPr="003828BF" w:rsidRDefault="00231A90" w:rsidP="00512A3D">
            <w:pPr>
              <w:pStyle w:val="Default"/>
              <w:widowControl w:val="0"/>
              <w:rPr>
                <w:sz w:val="22"/>
                <w:szCs w:val="22"/>
                <w:lang w:val="sr-Cyrl-RS"/>
              </w:rPr>
            </w:pPr>
            <w:r w:rsidRPr="003828BF">
              <w:rPr>
                <w:b/>
                <w:bCs/>
                <w:sz w:val="22"/>
                <w:szCs w:val="22"/>
                <w:lang w:val="sr-Cyrl-RS"/>
              </w:rPr>
              <w:t xml:space="preserve">Стратегија уклањања слабости </w:t>
            </w:r>
          </w:p>
          <w:p w:rsidR="00231A90" w:rsidRPr="003828BF" w:rsidRDefault="00231A90" w:rsidP="00512A3D">
            <w:pPr>
              <w:pStyle w:val="Default"/>
              <w:widowControl w:val="0"/>
              <w:numPr>
                <w:ilvl w:val="0"/>
                <w:numId w:val="4"/>
              </w:numPr>
              <w:spacing w:before="120"/>
              <w:ind w:left="176" w:hanging="142"/>
              <w:rPr>
                <w:color w:val="auto"/>
                <w:sz w:val="22"/>
                <w:szCs w:val="22"/>
                <w:lang w:val="sr-Cyrl-RS"/>
              </w:rPr>
            </w:pPr>
            <w:r w:rsidRPr="003828BF">
              <w:rPr>
                <w:color w:val="auto"/>
                <w:sz w:val="22"/>
                <w:szCs w:val="22"/>
                <w:lang w:val="sr-Cyrl-RS"/>
              </w:rPr>
              <w:t xml:space="preserve">Појачати едукације у погледу значаја учешћа у оцењивању рада наставног и ненаставног особља </w:t>
            </w:r>
          </w:p>
          <w:p w:rsidR="00231A90" w:rsidRPr="003828BF" w:rsidRDefault="00231A90" w:rsidP="00512A3D">
            <w:pPr>
              <w:pStyle w:val="Default"/>
              <w:widowControl w:val="0"/>
              <w:spacing w:before="120"/>
              <w:ind w:left="176"/>
              <w:rPr>
                <w:color w:val="auto"/>
                <w:sz w:val="22"/>
                <w:szCs w:val="22"/>
                <w:lang w:val="sr-Cyrl-RS"/>
              </w:rPr>
            </w:pPr>
          </w:p>
          <w:p w:rsidR="00231A90" w:rsidRPr="003828BF" w:rsidRDefault="00231A90" w:rsidP="00512A3D">
            <w:pPr>
              <w:pStyle w:val="Default"/>
              <w:widowControl w:val="0"/>
              <w:spacing w:before="120"/>
              <w:ind w:left="34"/>
              <w:rPr>
                <w:color w:val="auto"/>
                <w:sz w:val="22"/>
                <w:szCs w:val="22"/>
                <w:lang w:val="sr-Cyrl-RS"/>
              </w:rPr>
            </w:pPr>
          </w:p>
        </w:tc>
      </w:tr>
      <w:tr w:rsidR="00231A90" w:rsidRPr="003828BF" w:rsidTr="00512A3D">
        <w:tc>
          <w:tcPr>
            <w:tcW w:w="3369" w:type="dxa"/>
            <w:shd w:val="clear" w:color="auto" w:fill="F2F2F2"/>
          </w:tcPr>
          <w:p w:rsidR="00231A90" w:rsidRPr="003828BF" w:rsidRDefault="00231A90" w:rsidP="00512A3D">
            <w:pPr>
              <w:pStyle w:val="Default"/>
              <w:widowControl w:val="0"/>
              <w:tabs>
                <w:tab w:val="left" w:pos="7200"/>
              </w:tabs>
              <w:spacing w:before="120"/>
              <w:rPr>
                <w:b/>
                <w:color w:val="auto"/>
                <w:sz w:val="22"/>
                <w:szCs w:val="22"/>
                <w:lang w:val="sr-Cyrl-RS"/>
              </w:rPr>
            </w:pPr>
            <w:r w:rsidRPr="003828BF">
              <w:rPr>
                <w:b/>
                <w:color w:val="auto"/>
                <w:sz w:val="22"/>
                <w:szCs w:val="22"/>
                <w:lang w:val="sr-Cyrl-RS"/>
              </w:rPr>
              <w:t>ОПАСНОСТИ:</w:t>
            </w:r>
          </w:p>
          <w:p w:rsidR="00231A90" w:rsidRPr="003828BF" w:rsidRDefault="00231A90" w:rsidP="00512A3D">
            <w:pPr>
              <w:pStyle w:val="Default"/>
              <w:widowControl w:val="0"/>
              <w:numPr>
                <w:ilvl w:val="0"/>
                <w:numId w:val="2"/>
              </w:numPr>
              <w:tabs>
                <w:tab w:val="clear" w:pos="720"/>
                <w:tab w:val="num" w:pos="284"/>
                <w:tab w:val="left" w:pos="7200"/>
              </w:tabs>
              <w:spacing w:before="120"/>
              <w:ind w:left="284" w:hanging="284"/>
              <w:rPr>
                <w:color w:val="auto"/>
                <w:sz w:val="22"/>
                <w:szCs w:val="22"/>
                <w:lang w:val="sr-Cyrl-RS"/>
              </w:rPr>
            </w:pPr>
            <w:r w:rsidRPr="003828BF">
              <w:rPr>
                <w:sz w:val="22"/>
                <w:szCs w:val="22"/>
                <w:lang w:val="sr-Cyrl-RS"/>
              </w:rPr>
              <w:t xml:space="preserve">Стручно „застаревање” ненаставног особља </w:t>
            </w:r>
            <w:r w:rsidRPr="003828BF">
              <w:rPr>
                <w:color w:val="auto"/>
                <w:sz w:val="22"/>
                <w:szCs w:val="22"/>
                <w:lang w:val="sr-Cyrl-RS"/>
              </w:rPr>
              <w:t xml:space="preserve"> ++</w:t>
            </w:r>
          </w:p>
          <w:p w:rsidR="00231A90" w:rsidRPr="003828BF" w:rsidRDefault="00231A90" w:rsidP="00512A3D">
            <w:pPr>
              <w:pStyle w:val="Default"/>
              <w:widowControl w:val="0"/>
              <w:tabs>
                <w:tab w:val="left" w:pos="7200"/>
              </w:tabs>
              <w:spacing w:before="120"/>
              <w:ind w:left="284"/>
              <w:rPr>
                <w:color w:val="auto"/>
                <w:sz w:val="22"/>
                <w:szCs w:val="22"/>
                <w:lang w:val="sr-Cyrl-RS"/>
              </w:rPr>
            </w:pPr>
          </w:p>
          <w:p w:rsidR="00231A90" w:rsidRPr="003828BF" w:rsidRDefault="00231A90" w:rsidP="00512A3D">
            <w:pPr>
              <w:pStyle w:val="Default"/>
              <w:widowControl w:val="0"/>
              <w:tabs>
                <w:tab w:val="left" w:pos="7200"/>
              </w:tabs>
              <w:spacing w:before="120"/>
              <w:rPr>
                <w:b/>
                <w:color w:val="auto"/>
                <w:sz w:val="22"/>
                <w:szCs w:val="22"/>
                <w:lang w:val="sr-Cyrl-RS"/>
              </w:rPr>
            </w:pPr>
          </w:p>
        </w:tc>
        <w:tc>
          <w:tcPr>
            <w:tcW w:w="3260" w:type="dxa"/>
            <w:shd w:val="clear" w:color="auto" w:fill="auto"/>
          </w:tcPr>
          <w:p w:rsidR="00231A90" w:rsidRPr="003828BF" w:rsidRDefault="00231A90" w:rsidP="00512A3D">
            <w:pPr>
              <w:pStyle w:val="Default"/>
              <w:widowControl w:val="0"/>
              <w:rPr>
                <w:sz w:val="22"/>
                <w:szCs w:val="22"/>
                <w:lang w:val="sr-Cyrl-RS"/>
              </w:rPr>
            </w:pPr>
            <w:r w:rsidRPr="003828BF">
              <w:rPr>
                <w:b/>
                <w:bCs/>
                <w:sz w:val="22"/>
                <w:szCs w:val="22"/>
                <w:lang w:val="sr-Cyrl-RS"/>
              </w:rPr>
              <w:t xml:space="preserve">Стратегија превенције </w:t>
            </w:r>
          </w:p>
          <w:p w:rsidR="00231A90" w:rsidRPr="003828BF" w:rsidRDefault="00231A90" w:rsidP="00512A3D">
            <w:pPr>
              <w:pStyle w:val="Default"/>
              <w:widowControl w:val="0"/>
              <w:numPr>
                <w:ilvl w:val="0"/>
                <w:numId w:val="2"/>
              </w:numPr>
              <w:tabs>
                <w:tab w:val="clear" w:pos="720"/>
                <w:tab w:val="num" w:pos="284"/>
                <w:tab w:val="left" w:pos="7200"/>
              </w:tabs>
              <w:spacing w:before="120"/>
              <w:ind w:left="284" w:hanging="284"/>
              <w:rPr>
                <w:color w:val="auto"/>
                <w:sz w:val="22"/>
                <w:szCs w:val="22"/>
                <w:lang w:val="sr-Cyrl-RS"/>
              </w:rPr>
            </w:pPr>
            <w:r w:rsidRPr="003828BF">
              <w:rPr>
                <w:color w:val="auto"/>
                <w:sz w:val="22"/>
                <w:szCs w:val="22"/>
                <w:lang w:val="sr-Cyrl-RS"/>
              </w:rPr>
              <w:t>Појачати активности на стручне едукацији ненаставног особља.</w:t>
            </w:r>
          </w:p>
          <w:p w:rsidR="00231A90" w:rsidRPr="003828BF" w:rsidRDefault="00231A90" w:rsidP="00512A3D">
            <w:pPr>
              <w:pStyle w:val="Default"/>
              <w:widowControl w:val="0"/>
              <w:tabs>
                <w:tab w:val="left" w:pos="7200"/>
              </w:tabs>
              <w:spacing w:before="120"/>
              <w:rPr>
                <w:color w:val="auto"/>
                <w:sz w:val="22"/>
                <w:szCs w:val="22"/>
                <w:lang w:val="sr-Cyrl-RS"/>
              </w:rPr>
            </w:pPr>
          </w:p>
        </w:tc>
        <w:tc>
          <w:tcPr>
            <w:tcW w:w="3443" w:type="dxa"/>
            <w:shd w:val="clear" w:color="auto" w:fill="auto"/>
          </w:tcPr>
          <w:p w:rsidR="00231A90" w:rsidRPr="003828BF" w:rsidRDefault="00231A90" w:rsidP="00512A3D">
            <w:pPr>
              <w:pStyle w:val="Default"/>
              <w:widowControl w:val="0"/>
              <w:rPr>
                <w:sz w:val="22"/>
                <w:szCs w:val="22"/>
                <w:lang w:val="sr-Cyrl-RS"/>
              </w:rPr>
            </w:pPr>
            <w:r w:rsidRPr="003828BF">
              <w:rPr>
                <w:b/>
                <w:bCs/>
                <w:sz w:val="22"/>
                <w:szCs w:val="22"/>
                <w:lang w:val="sr-Cyrl-RS"/>
              </w:rPr>
              <w:t xml:space="preserve">Стратегија елиминације: </w:t>
            </w:r>
          </w:p>
          <w:p w:rsidR="00231A90" w:rsidRPr="003828BF" w:rsidRDefault="00231A90" w:rsidP="00512A3D">
            <w:pPr>
              <w:pStyle w:val="Default"/>
              <w:widowControl w:val="0"/>
              <w:numPr>
                <w:ilvl w:val="0"/>
                <w:numId w:val="2"/>
              </w:numPr>
              <w:tabs>
                <w:tab w:val="clear" w:pos="720"/>
                <w:tab w:val="num" w:pos="284"/>
                <w:tab w:val="left" w:pos="7200"/>
              </w:tabs>
              <w:spacing w:before="120"/>
              <w:ind w:left="284" w:hanging="284"/>
              <w:rPr>
                <w:color w:val="auto"/>
                <w:sz w:val="22"/>
                <w:szCs w:val="22"/>
                <w:lang w:val="sr-Cyrl-RS"/>
              </w:rPr>
            </w:pPr>
            <w:r w:rsidRPr="003828BF">
              <w:rPr>
                <w:sz w:val="22"/>
                <w:szCs w:val="22"/>
                <w:lang w:val="sr-Cyrl-RS"/>
              </w:rPr>
              <w:t>Заменити чланове менаџмента и органа управљања који се недовољно ангажују.</w:t>
            </w:r>
          </w:p>
        </w:tc>
      </w:tr>
    </w:tbl>
    <w:p w:rsidR="00231A90" w:rsidRPr="003828BF" w:rsidRDefault="00231A90" w:rsidP="00231A90">
      <w:pPr>
        <w:pStyle w:val="Default"/>
        <w:tabs>
          <w:tab w:val="left" w:pos="7200"/>
        </w:tabs>
        <w:spacing w:before="120"/>
        <w:jc w:val="both"/>
        <w:rPr>
          <w:color w:val="auto"/>
          <w:sz w:val="26"/>
          <w:szCs w:val="26"/>
          <w:lang w:val="sr-Cyrl-RS"/>
        </w:rPr>
      </w:pPr>
    </w:p>
    <w:p w:rsidR="00231A90" w:rsidRPr="003828BF" w:rsidRDefault="00231A90" w:rsidP="00231A90">
      <w:pPr>
        <w:pStyle w:val="Heading3"/>
        <w:rPr>
          <w:lang w:val="sr-Cyrl-RS"/>
        </w:rPr>
      </w:pPr>
      <w:r w:rsidRPr="003828BF">
        <w:rPr>
          <w:lang w:val="sr-Cyrl-RS"/>
        </w:rPr>
        <w:t xml:space="preserve">Предлог корективних мера: </w:t>
      </w:r>
    </w:p>
    <w:p w:rsidR="00231A90" w:rsidRPr="003828BF" w:rsidRDefault="00231A90" w:rsidP="00231A90">
      <w:pPr>
        <w:pStyle w:val="Default"/>
        <w:numPr>
          <w:ilvl w:val="0"/>
          <w:numId w:val="1"/>
        </w:numPr>
        <w:ind w:left="357" w:hanging="357"/>
        <w:jc w:val="both"/>
        <w:rPr>
          <w:i/>
          <w:color w:val="auto"/>
          <w:lang w:val="sr-Cyrl-RS"/>
        </w:rPr>
      </w:pPr>
      <w:r w:rsidRPr="003828BF">
        <w:rPr>
          <w:i/>
          <w:lang w:val="sr-Cyrl-RS"/>
        </w:rPr>
        <w:t>Дефинисати јасне критеријуме за оцену рада наставног и ненаставног особља;</w:t>
      </w:r>
    </w:p>
    <w:p w:rsidR="00231A90" w:rsidRPr="003828BF" w:rsidRDefault="00231A90" w:rsidP="00231A90">
      <w:pPr>
        <w:pStyle w:val="Default"/>
        <w:numPr>
          <w:ilvl w:val="0"/>
          <w:numId w:val="1"/>
        </w:numPr>
        <w:ind w:left="357" w:hanging="357"/>
        <w:jc w:val="both"/>
        <w:rPr>
          <w:i/>
          <w:color w:val="auto"/>
          <w:lang w:val="sr-Cyrl-RS"/>
        </w:rPr>
      </w:pPr>
      <w:r w:rsidRPr="003828BF">
        <w:rPr>
          <w:i/>
          <w:color w:val="auto"/>
          <w:lang w:val="sr-Cyrl-RS"/>
        </w:rPr>
        <w:t xml:space="preserve">Учинити доступним јавности </w:t>
      </w:r>
      <w:r w:rsidRPr="003828BF">
        <w:rPr>
          <w:i/>
          <w:lang w:val="sr-Cyrl-RS"/>
        </w:rPr>
        <w:t>информације о раду служби као и органа управљања и руковођења. Поставити их на интернет страницама Школе;</w:t>
      </w:r>
    </w:p>
    <w:p w:rsidR="00231A90" w:rsidRPr="003828BF" w:rsidRDefault="00231A90" w:rsidP="00231A90">
      <w:pPr>
        <w:pStyle w:val="Default"/>
        <w:numPr>
          <w:ilvl w:val="0"/>
          <w:numId w:val="1"/>
        </w:numPr>
        <w:ind w:left="357" w:hanging="357"/>
        <w:jc w:val="both"/>
        <w:rPr>
          <w:i/>
          <w:color w:val="auto"/>
          <w:lang w:val="sr-Cyrl-RS"/>
        </w:rPr>
      </w:pPr>
      <w:r w:rsidRPr="003828BF">
        <w:rPr>
          <w:i/>
          <w:color w:val="auto"/>
          <w:lang w:val="sr-Cyrl-RS"/>
        </w:rPr>
        <w:t>Предвидети средства у финансијском плану Школу ст</w:t>
      </w:r>
      <w:r w:rsidR="00FB7C8F" w:rsidRPr="003828BF">
        <w:rPr>
          <w:i/>
          <w:color w:val="auto"/>
          <w:lang w:val="sr-Cyrl-RS"/>
        </w:rPr>
        <w:t xml:space="preserve">ручну </w:t>
      </w:r>
      <w:r w:rsidRPr="003828BF">
        <w:rPr>
          <w:i/>
          <w:color w:val="auto"/>
          <w:lang w:val="sr-Cyrl-RS"/>
        </w:rPr>
        <w:t>едукацију ненаставног особља;</w:t>
      </w:r>
    </w:p>
    <w:p w:rsidR="00231A90" w:rsidRPr="003828BF" w:rsidRDefault="00231A90" w:rsidP="00231A90">
      <w:pPr>
        <w:pStyle w:val="Default"/>
        <w:numPr>
          <w:ilvl w:val="0"/>
          <w:numId w:val="1"/>
        </w:numPr>
        <w:ind w:left="357" w:hanging="357"/>
        <w:jc w:val="both"/>
        <w:rPr>
          <w:i/>
          <w:color w:val="auto"/>
          <w:lang w:val="sr-Cyrl-RS"/>
        </w:rPr>
      </w:pPr>
      <w:r w:rsidRPr="003828BF">
        <w:rPr>
          <w:i/>
          <w:lang w:val="sr-Cyrl-RS"/>
        </w:rPr>
        <w:t>Заменити чланове менаџмента и Савета Школе који се не ангажују довољно.</w:t>
      </w:r>
    </w:p>
    <w:p w:rsidR="002E53AE" w:rsidRPr="003828BF" w:rsidRDefault="002E53AE" w:rsidP="002E53AE">
      <w:pPr>
        <w:pStyle w:val="Default"/>
        <w:ind w:left="357"/>
        <w:jc w:val="both"/>
        <w:rPr>
          <w:i/>
          <w:lang w:val="sr-Cyrl-RS"/>
        </w:rPr>
      </w:pPr>
    </w:p>
    <w:p w:rsidR="002E53AE" w:rsidRPr="003828BF" w:rsidRDefault="002E53AE" w:rsidP="002E53AE">
      <w:pPr>
        <w:pStyle w:val="Default"/>
        <w:ind w:left="357"/>
        <w:jc w:val="both"/>
        <w:rPr>
          <w:i/>
          <w:lang w:val="sr-Cyrl-RS"/>
        </w:rPr>
      </w:pPr>
    </w:p>
    <w:p w:rsidR="002E53AE" w:rsidRPr="003828BF" w:rsidRDefault="002E53AE" w:rsidP="002E53AE">
      <w:pPr>
        <w:pStyle w:val="Default"/>
        <w:ind w:left="357"/>
        <w:jc w:val="both"/>
        <w:rPr>
          <w:i/>
          <w:color w:val="auto"/>
          <w:lang w:val="sr-Cyrl-RS"/>
        </w:rPr>
      </w:pPr>
    </w:p>
    <w:p w:rsidR="00231A90" w:rsidRPr="003828BF" w:rsidRDefault="00A105B8" w:rsidP="00231A90">
      <w:pPr>
        <w:jc w:val="both"/>
        <w:rPr>
          <w:b/>
          <w:lang w:val="sr-Cyrl-RS"/>
        </w:rPr>
      </w:pPr>
      <w:r w:rsidRPr="003828BF">
        <w:rPr>
          <w:b/>
          <w:lang w:val="sr-Cyrl-RS"/>
        </w:rPr>
        <w:lastRenderedPageBreak/>
        <w:t>Акциони план</w:t>
      </w:r>
    </w:p>
    <w:p w:rsidR="002E53AE" w:rsidRPr="003828BF" w:rsidRDefault="002E53AE" w:rsidP="00231A90">
      <w:pPr>
        <w:jc w:val="both"/>
        <w:rPr>
          <w:b/>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1"/>
        <w:gridCol w:w="1657"/>
        <w:gridCol w:w="1632"/>
        <w:gridCol w:w="1462"/>
        <w:gridCol w:w="1925"/>
      </w:tblGrid>
      <w:tr w:rsidR="00231A90" w:rsidRPr="003828BF" w:rsidTr="00512A3D">
        <w:tc>
          <w:tcPr>
            <w:tcW w:w="2611" w:type="dxa"/>
            <w:shd w:val="clear" w:color="auto" w:fill="D9D9D9"/>
          </w:tcPr>
          <w:p w:rsidR="00231A90" w:rsidRPr="003828BF" w:rsidRDefault="00231A90" w:rsidP="00512A3D">
            <w:pPr>
              <w:pStyle w:val="Default"/>
              <w:widowControl w:val="0"/>
              <w:rPr>
                <w:b/>
                <w:bCs/>
                <w:color w:val="auto"/>
                <w:sz w:val="22"/>
                <w:szCs w:val="22"/>
                <w:lang w:val="sr-Cyrl-RS"/>
              </w:rPr>
            </w:pPr>
            <w:r w:rsidRPr="003828BF">
              <w:rPr>
                <w:b/>
                <w:bCs/>
                <w:color w:val="auto"/>
                <w:sz w:val="22"/>
                <w:szCs w:val="22"/>
                <w:lang w:val="sr-Cyrl-RS"/>
              </w:rPr>
              <w:t>Активности</w:t>
            </w:r>
          </w:p>
        </w:tc>
        <w:tc>
          <w:tcPr>
            <w:tcW w:w="1657" w:type="dxa"/>
            <w:shd w:val="clear" w:color="auto" w:fill="D9D9D9"/>
          </w:tcPr>
          <w:p w:rsidR="00231A90" w:rsidRPr="003828BF" w:rsidRDefault="00231A90" w:rsidP="00512A3D">
            <w:pPr>
              <w:pStyle w:val="Default"/>
              <w:widowControl w:val="0"/>
              <w:rPr>
                <w:b/>
                <w:bCs/>
                <w:color w:val="auto"/>
                <w:sz w:val="22"/>
                <w:szCs w:val="22"/>
                <w:lang w:val="sr-Cyrl-RS"/>
              </w:rPr>
            </w:pPr>
            <w:r w:rsidRPr="003828BF">
              <w:rPr>
                <w:b/>
                <w:bCs/>
                <w:color w:val="auto"/>
                <w:sz w:val="22"/>
                <w:szCs w:val="22"/>
                <w:lang w:val="sr-Cyrl-RS"/>
              </w:rPr>
              <w:t>Одговорност</w:t>
            </w:r>
          </w:p>
        </w:tc>
        <w:tc>
          <w:tcPr>
            <w:tcW w:w="1632" w:type="dxa"/>
            <w:shd w:val="clear" w:color="auto" w:fill="D9D9D9"/>
          </w:tcPr>
          <w:p w:rsidR="00231A90" w:rsidRPr="003828BF" w:rsidRDefault="00231A90" w:rsidP="00512A3D">
            <w:pPr>
              <w:pStyle w:val="Default"/>
              <w:widowControl w:val="0"/>
              <w:rPr>
                <w:b/>
                <w:bCs/>
                <w:color w:val="auto"/>
                <w:sz w:val="22"/>
                <w:szCs w:val="22"/>
                <w:lang w:val="sr-Cyrl-RS"/>
              </w:rPr>
            </w:pPr>
            <w:r w:rsidRPr="003828BF">
              <w:rPr>
                <w:b/>
                <w:bCs/>
                <w:color w:val="auto"/>
                <w:sz w:val="22"/>
                <w:szCs w:val="22"/>
                <w:lang w:val="sr-Cyrl-RS"/>
              </w:rPr>
              <w:t>Потребни ресурси</w:t>
            </w:r>
          </w:p>
        </w:tc>
        <w:tc>
          <w:tcPr>
            <w:tcW w:w="1462" w:type="dxa"/>
            <w:shd w:val="clear" w:color="auto" w:fill="D9D9D9"/>
          </w:tcPr>
          <w:p w:rsidR="00231A90" w:rsidRPr="003828BF" w:rsidRDefault="00231A90" w:rsidP="00512A3D">
            <w:pPr>
              <w:pStyle w:val="Default"/>
              <w:widowControl w:val="0"/>
              <w:rPr>
                <w:b/>
                <w:bCs/>
                <w:color w:val="auto"/>
                <w:sz w:val="22"/>
                <w:szCs w:val="22"/>
                <w:lang w:val="sr-Cyrl-RS"/>
              </w:rPr>
            </w:pPr>
            <w:r w:rsidRPr="003828BF">
              <w:rPr>
                <w:b/>
                <w:bCs/>
                <w:color w:val="auto"/>
                <w:sz w:val="22"/>
                <w:szCs w:val="22"/>
                <w:lang w:val="sr-Cyrl-RS"/>
              </w:rPr>
              <w:t>Рок за извршење</w:t>
            </w:r>
          </w:p>
        </w:tc>
        <w:tc>
          <w:tcPr>
            <w:tcW w:w="1925" w:type="dxa"/>
            <w:shd w:val="clear" w:color="auto" w:fill="D9D9D9"/>
          </w:tcPr>
          <w:p w:rsidR="00231A90" w:rsidRPr="003828BF" w:rsidRDefault="00231A90" w:rsidP="00512A3D">
            <w:pPr>
              <w:pStyle w:val="Default"/>
              <w:widowControl w:val="0"/>
              <w:rPr>
                <w:b/>
                <w:bCs/>
                <w:color w:val="auto"/>
                <w:sz w:val="22"/>
                <w:szCs w:val="22"/>
                <w:lang w:val="sr-Cyrl-RS"/>
              </w:rPr>
            </w:pPr>
            <w:r w:rsidRPr="003828BF">
              <w:rPr>
                <w:b/>
                <w:bCs/>
                <w:color w:val="auto"/>
                <w:sz w:val="22"/>
                <w:szCs w:val="22"/>
                <w:lang w:val="sr-Cyrl-RS"/>
              </w:rPr>
              <w:t>Очекивани резултат</w:t>
            </w:r>
          </w:p>
        </w:tc>
      </w:tr>
      <w:tr w:rsidR="00231A90" w:rsidRPr="003828BF" w:rsidTr="00512A3D">
        <w:tc>
          <w:tcPr>
            <w:tcW w:w="2611" w:type="dxa"/>
            <w:shd w:val="clear" w:color="auto" w:fill="auto"/>
          </w:tcPr>
          <w:p w:rsidR="00231A90" w:rsidRPr="003828BF" w:rsidRDefault="00231A90" w:rsidP="00512A3D">
            <w:pPr>
              <w:pStyle w:val="Default"/>
              <w:widowControl w:val="0"/>
              <w:tabs>
                <w:tab w:val="center" w:pos="820"/>
              </w:tabs>
              <w:rPr>
                <w:bCs/>
                <w:color w:val="auto"/>
                <w:sz w:val="22"/>
                <w:szCs w:val="22"/>
                <w:lang w:val="sr-Cyrl-RS"/>
              </w:rPr>
            </w:pPr>
            <w:r w:rsidRPr="003828BF">
              <w:rPr>
                <w:bCs/>
                <w:color w:val="auto"/>
                <w:sz w:val="22"/>
                <w:szCs w:val="22"/>
                <w:lang w:val="sr-Cyrl-RS"/>
              </w:rPr>
              <w:t>На</w:t>
            </w:r>
            <w:r w:rsidRPr="003828BF">
              <w:rPr>
                <w:sz w:val="22"/>
                <w:szCs w:val="22"/>
                <w:lang w:val="sr-Cyrl-RS"/>
              </w:rPr>
              <w:t xml:space="preserve"> сајту Школе</w:t>
            </w:r>
            <w:r w:rsidR="00FB7C8F" w:rsidRPr="003828BF">
              <w:rPr>
                <w:sz w:val="22"/>
                <w:szCs w:val="22"/>
                <w:lang w:val="sr-Cyrl-RS"/>
              </w:rPr>
              <w:t xml:space="preserve"> поставити информације </w:t>
            </w:r>
            <w:r w:rsidRPr="003828BF">
              <w:rPr>
                <w:sz w:val="22"/>
                <w:szCs w:val="22"/>
                <w:lang w:val="sr-Cyrl-RS"/>
              </w:rPr>
              <w:t>о сазиву Савета и чланова комисија и подкомисија</w:t>
            </w:r>
          </w:p>
        </w:tc>
        <w:tc>
          <w:tcPr>
            <w:tcW w:w="1657" w:type="dxa"/>
            <w:shd w:val="clear" w:color="auto" w:fill="auto"/>
          </w:tcPr>
          <w:p w:rsidR="00231A90" w:rsidRPr="003828BF" w:rsidRDefault="00FB7C8F" w:rsidP="00512A3D">
            <w:pPr>
              <w:pStyle w:val="Default"/>
              <w:widowControl w:val="0"/>
              <w:rPr>
                <w:bCs/>
                <w:color w:val="auto"/>
                <w:sz w:val="22"/>
                <w:szCs w:val="22"/>
                <w:lang w:val="sr-Cyrl-RS"/>
              </w:rPr>
            </w:pPr>
            <w:r w:rsidRPr="003828BF">
              <w:rPr>
                <w:bCs/>
                <w:color w:val="auto"/>
                <w:sz w:val="22"/>
                <w:szCs w:val="22"/>
                <w:lang w:val="sr-Cyrl-RS"/>
              </w:rPr>
              <w:t>Председник Коми</w:t>
            </w:r>
            <w:r w:rsidR="00231A90" w:rsidRPr="003828BF">
              <w:rPr>
                <w:bCs/>
                <w:color w:val="auto"/>
                <w:sz w:val="22"/>
                <w:szCs w:val="22"/>
                <w:lang w:val="sr-Cyrl-RS"/>
              </w:rPr>
              <w:t>сије за обезбеђење квалитета</w:t>
            </w:r>
          </w:p>
        </w:tc>
        <w:tc>
          <w:tcPr>
            <w:tcW w:w="1632" w:type="dxa"/>
            <w:shd w:val="clear" w:color="auto" w:fill="auto"/>
          </w:tcPr>
          <w:p w:rsidR="00231A90" w:rsidRPr="003828BF" w:rsidRDefault="00231A90" w:rsidP="00512A3D">
            <w:pPr>
              <w:pStyle w:val="Default"/>
              <w:widowControl w:val="0"/>
              <w:rPr>
                <w:bCs/>
                <w:color w:val="auto"/>
                <w:sz w:val="22"/>
                <w:szCs w:val="22"/>
                <w:lang w:val="sr-Cyrl-RS"/>
              </w:rPr>
            </w:pPr>
            <w:r w:rsidRPr="003828BF">
              <w:rPr>
                <w:bCs/>
                <w:color w:val="auto"/>
                <w:sz w:val="22"/>
                <w:szCs w:val="22"/>
                <w:lang w:val="sr-Cyrl-RS"/>
              </w:rPr>
              <w:t xml:space="preserve">30 дана </w:t>
            </w:r>
          </w:p>
        </w:tc>
        <w:tc>
          <w:tcPr>
            <w:tcW w:w="1462" w:type="dxa"/>
            <w:shd w:val="clear" w:color="auto" w:fill="auto"/>
          </w:tcPr>
          <w:p w:rsidR="00231A90" w:rsidRPr="003828BF" w:rsidRDefault="00231A90" w:rsidP="00512A3D">
            <w:pPr>
              <w:pStyle w:val="Default"/>
              <w:widowControl w:val="0"/>
              <w:rPr>
                <w:bCs/>
                <w:color w:val="auto"/>
                <w:sz w:val="22"/>
                <w:szCs w:val="22"/>
                <w:lang w:val="sr-Cyrl-RS"/>
              </w:rPr>
            </w:pPr>
            <w:r w:rsidRPr="003828BF">
              <w:rPr>
                <w:bCs/>
                <w:color w:val="auto"/>
                <w:sz w:val="22"/>
                <w:szCs w:val="22"/>
                <w:lang w:val="sr-Cyrl-RS"/>
              </w:rPr>
              <w:t>30.12.2014. године</w:t>
            </w:r>
          </w:p>
        </w:tc>
        <w:tc>
          <w:tcPr>
            <w:tcW w:w="1925" w:type="dxa"/>
            <w:shd w:val="clear" w:color="auto" w:fill="auto"/>
          </w:tcPr>
          <w:p w:rsidR="00231A90" w:rsidRPr="003828BF" w:rsidRDefault="00231A90" w:rsidP="00512A3D">
            <w:pPr>
              <w:pStyle w:val="Default"/>
              <w:widowControl w:val="0"/>
              <w:rPr>
                <w:bCs/>
                <w:color w:val="auto"/>
                <w:sz w:val="22"/>
                <w:szCs w:val="22"/>
                <w:lang w:val="sr-Cyrl-RS"/>
              </w:rPr>
            </w:pPr>
            <w:r w:rsidRPr="003828BF">
              <w:rPr>
                <w:bCs/>
                <w:color w:val="auto"/>
                <w:sz w:val="22"/>
                <w:szCs w:val="22"/>
                <w:lang w:val="sr-Cyrl-RS"/>
              </w:rPr>
              <w:t>Промена сајта</w:t>
            </w:r>
          </w:p>
        </w:tc>
      </w:tr>
    </w:tbl>
    <w:p w:rsidR="00231A90" w:rsidRPr="003828BF" w:rsidRDefault="00231A90" w:rsidP="00231A90">
      <w:pPr>
        <w:jc w:val="both"/>
        <w:rPr>
          <w:lang w:val="sr-Cyrl-RS"/>
        </w:rPr>
      </w:pPr>
    </w:p>
    <w:p w:rsidR="00231A90" w:rsidRPr="003828BF" w:rsidRDefault="00231A90" w:rsidP="00231A90">
      <w:pPr>
        <w:pStyle w:val="Heading3"/>
        <w:rPr>
          <w:lang w:val="sr-Cyrl-RS"/>
        </w:rPr>
      </w:pPr>
      <w:r w:rsidRPr="003828BF">
        <w:rPr>
          <w:lang w:val="sr-Cyrl-RS"/>
        </w:rPr>
        <w:t>Прилози:</w:t>
      </w:r>
    </w:p>
    <w:p w:rsidR="00231A90" w:rsidRPr="003828BF" w:rsidRDefault="00231A90" w:rsidP="00231A90">
      <w:pPr>
        <w:spacing w:line="234" w:lineRule="auto"/>
        <w:rPr>
          <w:lang w:val="sr-Cyrl-RS"/>
        </w:rPr>
      </w:pPr>
      <w:r w:rsidRPr="003828BF">
        <w:rPr>
          <w:lang w:val="sr-Cyrl-RS"/>
        </w:rPr>
        <w:t xml:space="preserve">10.1. </w:t>
      </w:r>
      <w:hyperlink r:id="rId51" w:history="1">
        <w:r w:rsidRPr="009B10AE">
          <w:rPr>
            <w:rStyle w:val="Hyperlink"/>
            <w:lang w:val="sr-Cyrl-RS"/>
          </w:rPr>
          <w:t>Број ненаст</w:t>
        </w:r>
        <w:r w:rsidR="00A105B8" w:rsidRPr="009B10AE">
          <w:rPr>
            <w:rStyle w:val="Hyperlink"/>
            <w:lang w:val="sr-Cyrl-RS"/>
          </w:rPr>
          <w:t>авних радника стално запослених</w:t>
        </w:r>
        <w:r w:rsidR="00404CA9" w:rsidRPr="009B10AE">
          <w:rPr>
            <w:rStyle w:val="Hyperlink"/>
            <w:lang w:val="sr-Cyrl-RS"/>
          </w:rPr>
          <w:t>.</w:t>
        </w:r>
      </w:hyperlink>
    </w:p>
    <w:p w:rsidR="00231A90" w:rsidRPr="003828BF" w:rsidRDefault="00AB4823" w:rsidP="00231A90">
      <w:pPr>
        <w:spacing w:line="234" w:lineRule="auto"/>
        <w:rPr>
          <w:lang w:val="sr-Cyrl-RS"/>
        </w:rPr>
      </w:pPr>
      <w:r w:rsidRPr="003828BF">
        <w:rPr>
          <w:lang w:val="sr-Cyrl-RS"/>
        </w:rPr>
        <w:t>10.2</w:t>
      </w:r>
      <w:r w:rsidR="00231A90" w:rsidRPr="003828BF">
        <w:rPr>
          <w:lang w:val="sr-Cyrl-RS"/>
        </w:rPr>
        <w:t xml:space="preserve">. </w:t>
      </w:r>
      <w:hyperlink r:id="rId52" w:tgtFrame="_blank" w:history="1">
        <w:r w:rsidR="00404CA9" w:rsidRPr="003828BF">
          <w:rPr>
            <w:rStyle w:val="Hyperlink"/>
            <w:color w:val="0083E8"/>
            <w:shd w:val="clear" w:color="auto" w:fill="FFFFFF"/>
            <w:lang w:val="sr-Cyrl-RS"/>
          </w:rPr>
          <w:t>Статут Школе</w:t>
        </w:r>
      </w:hyperlink>
    </w:p>
    <w:p w:rsidR="00231A90" w:rsidRPr="003828BF" w:rsidRDefault="00231A90" w:rsidP="00231A90">
      <w:pPr>
        <w:spacing w:line="234" w:lineRule="auto"/>
        <w:rPr>
          <w:lang w:val="sr-Cyrl-RS"/>
        </w:rPr>
      </w:pPr>
      <w:r w:rsidRPr="003828BF">
        <w:rPr>
          <w:lang w:val="sr-Cyrl-RS"/>
        </w:rPr>
        <w:t>10.</w:t>
      </w:r>
      <w:r w:rsidR="00AB4823" w:rsidRPr="003828BF">
        <w:rPr>
          <w:lang w:val="sr-Cyrl-RS"/>
        </w:rPr>
        <w:t>3</w:t>
      </w:r>
      <w:r w:rsidRPr="003828BF">
        <w:rPr>
          <w:lang w:val="sr-Cyrl-RS"/>
        </w:rPr>
        <w:t xml:space="preserve">. </w:t>
      </w:r>
      <w:hyperlink r:id="rId53" w:history="1">
        <w:r w:rsidR="00404CA9" w:rsidRPr="003828BF">
          <w:rPr>
            <w:rStyle w:val="Hyperlink"/>
            <w:color w:val="0083E8"/>
            <w:shd w:val="clear" w:color="auto" w:fill="FFFFFF"/>
            <w:lang w:val="sr-Cyrl-RS"/>
          </w:rPr>
          <w:t>Правилник о организацији и систематизацији послова</w:t>
        </w:r>
      </w:hyperlink>
      <w:r w:rsidR="00404CA9" w:rsidRPr="003828BF">
        <w:rPr>
          <w:lang w:val="sr-Cyrl-RS"/>
        </w:rPr>
        <w:t>(налази се на сајту Школе).</w:t>
      </w:r>
    </w:p>
    <w:p w:rsidR="00231A90" w:rsidRPr="003828BF" w:rsidRDefault="00AB4823" w:rsidP="00AF5773">
      <w:pPr>
        <w:spacing w:line="230" w:lineRule="auto"/>
        <w:ind w:left="567" w:hanging="567"/>
        <w:rPr>
          <w:lang w:val="sr-Cyrl-RS"/>
        </w:rPr>
      </w:pPr>
      <w:r w:rsidRPr="003828BF">
        <w:rPr>
          <w:lang w:val="sr-Cyrl-RS"/>
        </w:rPr>
        <w:t>10.4</w:t>
      </w:r>
      <w:r w:rsidR="00231A90" w:rsidRPr="003828BF">
        <w:rPr>
          <w:lang w:val="sr-Cyrl-RS"/>
        </w:rPr>
        <w:t xml:space="preserve">. </w:t>
      </w:r>
      <w:hyperlink r:id="rId54" w:history="1">
        <w:r w:rsidR="00AF5773" w:rsidRPr="009B10AE">
          <w:rPr>
            <w:rStyle w:val="Hyperlink"/>
            <w:lang w:val="sr-Cyrl-RS"/>
          </w:rPr>
          <w:t>Анкета</w:t>
        </w:r>
        <w:r w:rsidR="00231A90" w:rsidRPr="009B10AE">
          <w:rPr>
            <w:rStyle w:val="Hyperlink"/>
            <w:lang w:val="sr-Cyrl-RS"/>
          </w:rPr>
          <w:t xml:space="preserve"> студената о </w:t>
        </w:r>
        <w:r w:rsidRPr="009B10AE">
          <w:rPr>
            <w:rStyle w:val="Hyperlink"/>
            <w:lang w:val="sr-Cyrl-RS"/>
          </w:rPr>
          <w:t>раду</w:t>
        </w:r>
        <w:r w:rsidR="00AF5773" w:rsidRPr="009B10AE">
          <w:rPr>
            <w:rStyle w:val="Hyperlink"/>
            <w:lang w:val="sr-Cyrl-RS"/>
          </w:rPr>
          <w:t xml:space="preserve"> Школе у целини</w:t>
        </w:r>
        <w:r w:rsidRPr="009B10AE">
          <w:rPr>
            <w:rStyle w:val="Hyperlink"/>
            <w:lang w:val="sr-Cyrl-RS"/>
          </w:rPr>
          <w:t>.</w:t>
        </w:r>
      </w:hyperlink>
    </w:p>
    <w:p w:rsidR="00AB4823" w:rsidRPr="003828BF" w:rsidRDefault="00AB4823" w:rsidP="00AF5773">
      <w:pPr>
        <w:spacing w:line="230" w:lineRule="auto"/>
        <w:ind w:left="567" w:hanging="567"/>
        <w:rPr>
          <w:lang w:val="sr-Cyrl-RS"/>
        </w:rPr>
      </w:pPr>
      <w:r w:rsidRPr="003828BF">
        <w:rPr>
          <w:lang w:val="sr-Cyrl-RS"/>
        </w:rPr>
        <w:t xml:space="preserve">10.5. </w:t>
      </w:r>
      <w:hyperlink r:id="rId55" w:history="1">
        <w:r w:rsidRPr="009B10AE">
          <w:rPr>
            <w:rStyle w:val="Hyperlink"/>
            <w:lang w:val="sr-Cyrl-RS"/>
          </w:rPr>
          <w:t>Извештај о раду Школе у целини.</w:t>
        </w:r>
      </w:hyperlink>
    </w:p>
    <w:p w:rsidR="00231A90" w:rsidRPr="003828BF" w:rsidRDefault="00231A90" w:rsidP="00231A90">
      <w:pPr>
        <w:jc w:val="both"/>
        <w:rPr>
          <w:lang w:val="sr-Cyrl-RS"/>
        </w:rPr>
      </w:pPr>
    </w:p>
    <w:p w:rsidR="00231A90" w:rsidRPr="003828BF" w:rsidRDefault="00231A90" w:rsidP="00231A90">
      <w:pPr>
        <w:jc w:val="both"/>
        <w:rPr>
          <w:lang w:val="sr-Cyrl-RS"/>
        </w:rPr>
      </w:pPr>
    </w:p>
    <w:p w:rsidR="00231A90" w:rsidRPr="003828BF" w:rsidRDefault="00231A90" w:rsidP="00231A90">
      <w:pPr>
        <w:jc w:val="both"/>
        <w:rPr>
          <w:lang w:val="sr-Cyrl-RS"/>
        </w:rPr>
      </w:pPr>
    </w:p>
    <w:p w:rsidR="00231A90" w:rsidRPr="003828BF" w:rsidRDefault="00231A90" w:rsidP="00231A90">
      <w:pPr>
        <w:jc w:val="both"/>
        <w:rPr>
          <w:lang w:val="sr-Cyrl-RS"/>
        </w:rPr>
      </w:pPr>
    </w:p>
    <w:p w:rsidR="00231A90" w:rsidRPr="003828BF" w:rsidRDefault="00231A90" w:rsidP="00231A90">
      <w:pPr>
        <w:jc w:val="both"/>
        <w:rPr>
          <w:lang w:val="sr-Cyrl-RS"/>
        </w:rPr>
      </w:pPr>
    </w:p>
    <w:p w:rsidR="00231A90" w:rsidRPr="003828BF" w:rsidRDefault="00231A90" w:rsidP="00231A90">
      <w:pPr>
        <w:jc w:val="both"/>
        <w:rPr>
          <w:lang w:val="sr-Cyrl-RS"/>
        </w:rPr>
      </w:pPr>
    </w:p>
    <w:p w:rsidR="00231A90" w:rsidRPr="003828BF" w:rsidRDefault="00231A90" w:rsidP="00231A90">
      <w:pPr>
        <w:jc w:val="both"/>
        <w:rPr>
          <w:lang w:val="sr-Cyrl-RS"/>
        </w:rPr>
      </w:pPr>
    </w:p>
    <w:p w:rsidR="00231A90" w:rsidRPr="003828BF" w:rsidRDefault="00231A90" w:rsidP="00231A90">
      <w:pPr>
        <w:jc w:val="both"/>
        <w:rPr>
          <w:lang w:val="sr-Cyrl-RS"/>
        </w:rPr>
      </w:pPr>
    </w:p>
    <w:p w:rsidR="00231A90" w:rsidRPr="003828BF" w:rsidRDefault="00231A90" w:rsidP="00231A90">
      <w:pPr>
        <w:jc w:val="both"/>
        <w:rPr>
          <w:lang w:val="sr-Cyrl-RS"/>
        </w:rPr>
      </w:pPr>
    </w:p>
    <w:p w:rsidR="00231A90" w:rsidRPr="003828BF" w:rsidRDefault="00231A90" w:rsidP="00231A90">
      <w:pPr>
        <w:jc w:val="both"/>
        <w:rPr>
          <w:lang w:val="sr-Cyrl-RS"/>
        </w:rPr>
      </w:pPr>
    </w:p>
    <w:p w:rsidR="00231A90" w:rsidRPr="003828BF" w:rsidRDefault="00231A90" w:rsidP="00231A90">
      <w:pPr>
        <w:jc w:val="both"/>
        <w:rPr>
          <w:lang w:val="sr-Cyrl-RS"/>
        </w:rPr>
      </w:pPr>
    </w:p>
    <w:p w:rsidR="00231A90" w:rsidRPr="003828BF" w:rsidRDefault="00231A90" w:rsidP="00231A90">
      <w:pPr>
        <w:jc w:val="both"/>
        <w:rPr>
          <w:lang w:val="sr-Cyrl-RS"/>
        </w:rPr>
      </w:pPr>
    </w:p>
    <w:p w:rsidR="00231A90" w:rsidRPr="003828BF" w:rsidRDefault="00231A90" w:rsidP="00231A90">
      <w:pPr>
        <w:jc w:val="both"/>
        <w:rPr>
          <w:lang w:val="sr-Cyrl-RS"/>
        </w:rPr>
      </w:pPr>
    </w:p>
    <w:p w:rsidR="00231A90" w:rsidRPr="003828BF" w:rsidRDefault="00231A90" w:rsidP="00231A90">
      <w:pPr>
        <w:jc w:val="both"/>
        <w:rPr>
          <w:lang w:val="sr-Cyrl-RS"/>
        </w:rPr>
      </w:pPr>
    </w:p>
    <w:p w:rsidR="00231A90" w:rsidRPr="003828BF" w:rsidRDefault="00231A90" w:rsidP="00231A90">
      <w:pPr>
        <w:jc w:val="both"/>
        <w:rPr>
          <w:lang w:val="sr-Cyrl-RS"/>
        </w:rPr>
      </w:pPr>
    </w:p>
    <w:p w:rsidR="00231A90" w:rsidRPr="003828BF" w:rsidRDefault="00231A90" w:rsidP="00231A90">
      <w:pPr>
        <w:jc w:val="both"/>
        <w:rPr>
          <w:lang w:val="sr-Cyrl-RS"/>
        </w:rPr>
      </w:pPr>
    </w:p>
    <w:p w:rsidR="00231A90" w:rsidRPr="003828BF" w:rsidRDefault="00231A90" w:rsidP="00231A90">
      <w:pPr>
        <w:jc w:val="both"/>
        <w:rPr>
          <w:lang w:val="sr-Cyrl-RS"/>
        </w:rPr>
      </w:pPr>
    </w:p>
    <w:p w:rsidR="00231A90" w:rsidRPr="003828BF" w:rsidRDefault="00231A90" w:rsidP="00231A90">
      <w:pPr>
        <w:jc w:val="both"/>
        <w:rPr>
          <w:lang w:val="sr-Cyrl-RS"/>
        </w:rPr>
      </w:pPr>
    </w:p>
    <w:p w:rsidR="00231A90" w:rsidRPr="003828BF" w:rsidRDefault="00231A90" w:rsidP="00231A90">
      <w:pPr>
        <w:jc w:val="both"/>
        <w:rPr>
          <w:lang w:val="sr-Cyrl-RS"/>
        </w:rPr>
      </w:pPr>
    </w:p>
    <w:p w:rsidR="00231A90" w:rsidRPr="003828BF" w:rsidRDefault="00231A90" w:rsidP="00231A90">
      <w:pPr>
        <w:jc w:val="both"/>
        <w:rPr>
          <w:lang w:val="sr-Cyrl-RS"/>
        </w:rPr>
      </w:pPr>
    </w:p>
    <w:p w:rsidR="00231A90" w:rsidRPr="003828BF" w:rsidRDefault="00231A90" w:rsidP="00231A90">
      <w:pPr>
        <w:jc w:val="both"/>
        <w:rPr>
          <w:lang w:val="sr-Cyrl-RS"/>
        </w:rPr>
      </w:pPr>
    </w:p>
    <w:p w:rsidR="00231A90" w:rsidRPr="003828BF" w:rsidRDefault="00231A90" w:rsidP="00231A90">
      <w:pPr>
        <w:jc w:val="both"/>
        <w:rPr>
          <w:lang w:val="sr-Cyrl-RS"/>
        </w:rPr>
      </w:pPr>
    </w:p>
    <w:p w:rsidR="00231A90" w:rsidRPr="003828BF" w:rsidRDefault="00231A90" w:rsidP="00231A90">
      <w:pPr>
        <w:jc w:val="both"/>
        <w:rPr>
          <w:lang w:val="sr-Cyrl-RS"/>
        </w:rPr>
      </w:pPr>
    </w:p>
    <w:p w:rsidR="00231A90" w:rsidRPr="003828BF" w:rsidRDefault="00231A90" w:rsidP="00231A90">
      <w:pPr>
        <w:jc w:val="both"/>
        <w:rPr>
          <w:lang w:val="sr-Cyrl-RS"/>
        </w:rPr>
      </w:pPr>
    </w:p>
    <w:p w:rsidR="00231A90" w:rsidRPr="003828BF" w:rsidRDefault="00231A90" w:rsidP="00231A90">
      <w:pPr>
        <w:jc w:val="both"/>
        <w:rPr>
          <w:lang w:val="sr-Cyrl-RS"/>
        </w:rPr>
      </w:pPr>
    </w:p>
    <w:p w:rsidR="00231A90" w:rsidRPr="003828BF" w:rsidRDefault="00231A90" w:rsidP="00231A90">
      <w:pPr>
        <w:jc w:val="both"/>
        <w:rPr>
          <w:lang w:val="sr-Cyrl-RS"/>
        </w:rPr>
      </w:pPr>
    </w:p>
    <w:p w:rsidR="00231A90" w:rsidRPr="003828BF" w:rsidRDefault="00231A90" w:rsidP="00231A90">
      <w:pPr>
        <w:jc w:val="both"/>
        <w:rPr>
          <w:lang w:val="sr-Cyrl-RS"/>
        </w:rPr>
      </w:pPr>
    </w:p>
    <w:p w:rsidR="00E2364C" w:rsidRPr="003828BF" w:rsidRDefault="00E2364C" w:rsidP="00231A90">
      <w:pPr>
        <w:jc w:val="both"/>
        <w:rPr>
          <w:lang w:val="sr-Cyrl-RS"/>
        </w:rPr>
      </w:pPr>
    </w:p>
    <w:p w:rsidR="00A105B8" w:rsidRPr="003828BF" w:rsidRDefault="00A105B8" w:rsidP="00231A90">
      <w:pPr>
        <w:jc w:val="both"/>
        <w:rPr>
          <w:lang w:val="sr-Cyrl-RS"/>
        </w:rPr>
      </w:pPr>
    </w:p>
    <w:p w:rsidR="00A105B8" w:rsidRPr="003828BF" w:rsidRDefault="00A105B8" w:rsidP="00231A90">
      <w:pPr>
        <w:jc w:val="both"/>
        <w:rPr>
          <w:lang w:val="sr-Cyrl-RS"/>
        </w:rPr>
      </w:pPr>
    </w:p>
    <w:p w:rsidR="00A105B8" w:rsidRPr="003828BF" w:rsidRDefault="00A105B8" w:rsidP="00231A90">
      <w:pPr>
        <w:jc w:val="both"/>
        <w:rPr>
          <w:lang w:val="sr-Cyrl-RS"/>
        </w:rPr>
      </w:pPr>
    </w:p>
    <w:p w:rsidR="004F1817" w:rsidRPr="003828BF" w:rsidRDefault="004F1817" w:rsidP="00231A90">
      <w:pPr>
        <w:jc w:val="both"/>
        <w:rPr>
          <w:lang w:val="sr-Cyrl-RS"/>
        </w:rPr>
      </w:pPr>
    </w:p>
    <w:p w:rsidR="00AF5773" w:rsidRPr="003828BF" w:rsidRDefault="00AF5773" w:rsidP="00231A90">
      <w:pPr>
        <w:jc w:val="both"/>
        <w:rPr>
          <w:lang w:val="sr-Cyrl-RS"/>
        </w:rPr>
      </w:pPr>
    </w:p>
    <w:p w:rsidR="00AB4823" w:rsidRPr="003828BF" w:rsidRDefault="00AB4823" w:rsidP="00231A90">
      <w:pPr>
        <w:jc w:val="both"/>
        <w:rPr>
          <w:lang w:val="sr-Cyrl-RS"/>
        </w:rPr>
      </w:pPr>
    </w:p>
    <w:p w:rsidR="00231A90" w:rsidRPr="003828BF" w:rsidRDefault="00231A90" w:rsidP="00231A90">
      <w:pPr>
        <w:pStyle w:val="Default"/>
        <w:jc w:val="both"/>
        <w:rPr>
          <w:b/>
          <w:i/>
          <w:sz w:val="28"/>
          <w:szCs w:val="28"/>
          <w:lang w:val="sr-Cyrl-RS"/>
        </w:rPr>
      </w:pPr>
      <w:r w:rsidRPr="003828BF">
        <w:rPr>
          <w:b/>
          <w:i/>
          <w:sz w:val="28"/>
          <w:szCs w:val="28"/>
          <w:lang w:val="sr-Cyrl-RS"/>
        </w:rPr>
        <w:lastRenderedPageBreak/>
        <w:t xml:space="preserve">Стандард 11: Квалитет простора и опреме </w:t>
      </w:r>
    </w:p>
    <w:p w:rsidR="00231A90" w:rsidRPr="003828BF" w:rsidRDefault="00231A90" w:rsidP="00231A90">
      <w:pPr>
        <w:pStyle w:val="Default"/>
        <w:jc w:val="both"/>
        <w:rPr>
          <w:b/>
          <w:i/>
          <w:sz w:val="28"/>
          <w:szCs w:val="28"/>
          <w:lang w:val="sr-Cyrl-RS"/>
        </w:rPr>
      </w:pPr>
    </w:p>
    <w:p w:rsidR="00231A90" w:rsidRPr="003828BF" w:rsidRDefault="00231A90" w:rsidP="00231A90">
      <w:pPr>
        <w:pStyle w:val="Style7"/>
        <w:widowControl/>
        <w:spacing w:before="24"/>
        <w:jc w:val="both"/>
        <w:rPr>
          <w:b/>
          <w:i/>
          <w:iCs/>
          <w:sz w:val="26"/>
          <w:szCs w:val="26"/>
          <w:lang w:val="sr-Cyrl-RS"/>
        </w:rPr>
      </w:pPr>
      <w:r w:rsidRPr="003828BF">
        <w:rPr>
          <w:rStyle w:val="FontStyle33"/>
          <w:b/>
          <w:sz w:val="26"/>
          <w:szCs w:val="26"/>
          <w:lang w:val="sr-Cyrl-RS"/>
        </w:rPr>
        <w:t>Квалитет простора и опреме се обезбеђује кроз њихов адекватан обим и структуру</w:t>
      </w:r>
    </w:p>
    <w:p w:rsidR="00E2364C" w:rsidRPr="003828BF" w:rsidRDefault="00E2364C" w:rsidP="00E2364C">
      <w:pPr>
        <w:pStyle w:val="Style10"/>
        <w:widowControl/>
        <w:spacing w:before="235"/>
        <w:rPr>
          <w:rStyle w:val="FontStyle33"/>
          <w:b/>
          <w:sz w:val="26"/>
          <w:szCs w:val="26"/>
          <w:lang w:val="sr-Cyrl-RS" w:eastAsia="sr-Cyrl-CS"/>
        </w:rPr>
      </w:pPr>
      <w:r w:rsidRPr="003828BF">
        <w:rPr>
          <w:rStyle w:val="FontStyle33"/>
          <w:b/>
          <w:sz w:val="26"/>
          <w:szCs w:val="26"/>
          <w:lang w:val="sr-Cyrl-RS" w:eastAsia="sr-Cyrl-CS"/>
        </w:rPr>
        <w:t>Опис актуелног стања</w:t>
      </w:r>
    </w:p>
    <w:p w:rsidR="00231A90" w:rsidRPr="003828BF" w:rsidRDefault="00231A90" w:rsidP="00231A90">
      <w:pPr>
        <w:pStyle w:val="Style10"/>
        <w:widowControl/>
        <w:rPr>
          <w:b/>
          <w:i/>
          <w:iCs/>
          <w:sz w:val="26"/>
          <w:szCs w:val="26"/>
          <w:lang w:val="sr-Cyrl-RS" w:eastAsia="sr-Cyrl-CS"/>
        </w:rPr>
      </w:pPr>
    </w:p>
    <w:p w:rsidR="00231A90" w:rsidRPr="003828BF" w:rsidRDefault="00231A90" w:rsidP="00231A90">
      <w:pPr>
        <w:jc w:val="both"/>
        <w:rPr>
          <w:lang w:val="sr-Cyrl-RS"/>
        </w:rPr>
      </w:pPr>
      <w:r w:rsidRPr="003828BF">
        <w:rPr>
          <w:lang w:val="sr-Cyrl-RS"/>
        </w:rPr>
        <w:t>Висока техничка школа струковних студија у Крагујевцу има простор на две локације:</w:t>
      </w:r>
    </w:p>
    <w:p w:rsidR="00231A90" w:rsidRPr="003828BF" w:rsidRDefault="00D55A7B" w:rsidP="002C4889">
      <w:pPr>
        <w:pStyle w:val="ListParagraph"/>
        <w:numPr>
          <w:ilvl w:val="0"/>
          <w:numId w:val="47"/>
        </w:numPr>
        <w:spacing w:after="160" w:line="259" w:lineRule="auto"/>
        <w:ind w:left="357" w:firstLine="0"/>
        <w:jc w:val="both"/>
        <w:rPr>
          <w:lang w:val="sr-Cyrl-RS"/>
        </w:rPr>
      </w:pPr>
      <w:r w:rsidRPr="003828BF">
        <w:rPr>
          <w:lang w:val="sr-Cyrl-RS"/>
        </w:rPr>
        <w:t xml:space="preserve">Својом </w:t>
      </w:r>
      <w:r w:rsidR="00231A90" w:rsidRPr="003828BF">
        <w:rPr>
          <w:lang w:val="sr-Cyrl-RS"/>
        </w:rPr>
        <w:t xml:space="preserve">Одлуком број 440/4 од 29.06.1981. године </w:t>
      </w:r>
      <w:r w:rsidRPr="003828BF">
        <w:rPr>
          <w:lang w:val="sr-Cyrl-RS"/>
        </w:rPr>
        <w:t>Скупштине Универзитета "Светозар Марковић" обавезала је Прир</w:t>
      </w:r>
      <w:r w:rsidR="00231A90" w:rsidRPr="003828BF">
        <w:rPr>
          <w:lang w:val="sr-Cyrl-RS"/>
        </w:rPr>
        <w:t>одно-математички факултет у Крагујевцу да уступи на коришћење Вишој школи за образовање радника у Крагујевцу просторије у приземљу и подруму бившег Правног факултета на левом крилу</w:t>
      </w:r>
      <w:r w:rsidRPr="003828BF">
        <w:rPr>
          <w:lang w:val="sr-Cyrl-RS"/>
        </w:rPr>
        <w:t xml:space="preserve"> у површини од</w:t>
      </w:r>
      <w:r w:rsidR="00231A90" w:rsidRPr="003828BF">
        <w:rPr>
          <w:lang w:val="sr-Cyrl-RS"/>
        </w:rPr>
        <w:t xml:space="preserve"> 366,97 м2</w:t>
      </w:r>
      <w:r w:rsidRPr="003828BF">
        <w:rPr>
          <w:lang w:val="sr-Cyrl-RS"/>
        </w:rPr>
        <w:t>,</w:t>
      </w:r>
      <w:r w:rsidR="00231A90" w:rsidRPr="003828BF">
        <w:rPr>
          <w:lang w:val="sr-Cyrl-RS"/>
        </w:rPr>
        <w:t xml:space="preserve"> у улици Р.</w:t>
      </w:r>
      <w:r w:rsidR="008665B5" w:rsidRPr="003828BF">
        <w:rPr>
          <w:lang w:val="sr-Cyrl-RS"/>
        </w:rPr>
        <w:t xml:space="preserve"> </w:t>
      </w:r>
      <w:r w:rsidR="00231A90" w:rsidRPr="003828BF">
        <w:rPr>
          <w:lang w:val="sr-Cyrl-RS"/>
        </w:rPr>
        <w:t>Домановића бр.12. На овој локацији се, данас, налазе кабинети и део учионичког и лабораторијског простора Високе техничке школе струковних студија.</w:t>
      </w:r>
    </w:p>
    <w:p w:rsidR="00231A90" w:rsidRPr="003828BF" w:rsidRDefault="00231A90" w:rsidP="002C4889">
      <w:pPr>
        <w:pStyle w:val="ListParagraph"/>
        <w:numPr>
          <w:ilvl w:val="0"/>
          <w:numId w:val="47"/>
        </w:numPr>
        <w:spacing w:after="160" w:line="259" w:lineRule="auto"/>
        <w:ind w:left="357" w:firstLine="0"/>
        <w:jc w:val="both"/>
        <w:rPr>
          <w:lang w:val="sr-Cyrl-RS"/>
        </w:rPr>
      </w:pPr>
      <w:r w:rsidRPr="003828BF">
        <w:rPr>
          <w:lang w:val="sr-Cyrl-RS"/>
        </w:rPr>
        <w:t>Седиште Високе техничке школе струковних студија је у улици Косовска број 8 у згради Политехничке школе на простору који је некадашња Виша школа за образовање радника добила од оснивача Завода "Црвена Застава". На овој локацији се налази администрација, студентска служба, библиотека и део учионичког и лабораторијског простора.</w:t>
      </w:r>
    </w:p>
    <w:p w:rsidR="00231A90" w:rsidRPr="003828BF" w:rsidRDefault="00231A90" w:rsidP="00231A90">
      <w:pPr>
        <w:jc w:val="both"/>
        <w:rPr>
          <w:lang w:val="sr-Cyrl-RS"/>
        </w:rPr>
      </w:pPr>
      <w:r w:rsidRPr="003828BF">
        <w:rPr>
          <w:lang w:val="sr-Cyrl-RS"/>
        </w:rPr>
        <w:t xml:space="preserve">Детаљни подаци о простору којим располаже </w:t>
      </w:r>
      <w:r w:rsidR="004F1817" w:rsidRPr="003828BF">
        <w:rPr>
          <w:lang w:val="sr-Cyrl-RS"/>
        </w:rPr>
        <w:t>ВТШСС</w:t>
      </w:r>
      <w:r w:rsidRPr="003828BF">
        <w:rPr>
          <w:lang w:val="sr-Cyrl-RS"/>
        </w:rPr>
        <w:t xml:space="preserve"> саржани су у табели 11.1.</w:t>
      </w:r>
    </w:p>
    <w:p w:rsidR="00231A90" w:rsidRPr="003828BF" w:rsidRDefault="00231A90" w:rsidP="00231A90">
      <w:pPr>
        <w:jc w:val="both"/>
        <w:rPr>
          <w:lang w:val="sr-Cyrl-RS"/>
        </w:rPr>
      </w:pPr>
    </w:p>
    <w:p w:rsidR="00231A90" w:rsidRPr="003828BF" w:rsidRDefault="00231A90" w:rsidP="00231A90">
      <w:pPr>
        <w:jc w:val="center"/>
        <w:rPr>
          <w:b/>
          <w:lang w:val="sr-Cyrl-RS"/>
        </w:rPr>
      </w:pPr>
      <w:r w:rsidRPr="003828BF">
        <w:rPr>
          <w:b/>
          <w:lang w:val="sr-Cyrl-RS"/>
        </w:rPr>
        <w:t>Табела 11.1. Листа просторија са површином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0"/>
        <w:gridCol w:w="3668"/>
        <w:gridCol w:w="1067"/>
        <w:gridCol w:w="1247"/>
        <w:gridCol w:w="2655"/>
      </w:tblGrid>
      <w:tr w:rsidR="00231A90" w:rsidRPr="003828BF" w:rsidTr="00512A3D">
        <w:tc>
          <w:tcPr>
            <w:tcW w:w="9396" w:type="dxa"/>
            <w:gridSpan w:val="5"/>
          </w:tcPr>
          <w:p w:rsidR="00231A90" w:rsidRPr="003828BF" w:rsidRDefault="00231A90" w:rsidP="00512A3D">
            <w:pPr>
              <w:rPr>
                <w:bCs/>
                <w:lang w:val="sr-Cyrl-RS" w:eastAsia="sr-Latn-CS"/>
              </w:rPr>
            </w:pPr>
          </w:p>
        </w:tc>
      </w:tr>
      <w:tr w:rsidR="00231A90" w:rsidRPr="003828BF" w:rsidTr="00512A3D">
        <w:tc>
          <w:tcPr>
            <w:tcW w:w="653" w:type="dxa"/>
          </w:tcPr>
          <w:p w:rsidR="00231A90" w:rsidRPr="003828BF" w:rsidRDefault="00231A90" w:rsidP="00512A3D">
            <w:pPr>
              <w:rPr>
                <w:bCs/>
                <w:lang w:val="sr-Cyrl-RS" w:eastAsia="sr-Latn-CS"/>
              </w:rPr>
            </w:pPr>
          </w:p>
        </w:tc>
        <w:tc>
          <w:tcPr>
            <w:tcW w:w="3719" w:type="dxa"/>
          </w:tcPr>
          <w:p w:rsidR="00231A90" w:rsidRPr="003828BF" w:rsidRDefault="00231A90" w:rsidP="00512A3D">
            <w:pPr>
              <w:rPr>
                <w:bCs/>
                <w:lang w:val="sr-Cyrl-RS" w:eastAsia="sr-Latn-CS"/>
              </w:rPr>
            </w:pPr>
            <w:r w:rsidRPr="003828BF">
              <w:rPr>
                <w:bCs/>
                <w:lang w:val="sr-Cyrl-RS" w:eastAsia="sr-Latn-CS"/>
              </w:rPr>
              <w:t>Просторија</w:t>
            </w:r>
          </w:p>
        </w:tc>
        <w:tc>
          <w:tcPr>
            <w:tcW w:w="1077" w:type="dxa"/>
          </w:tcPr>
          <w:p w:rsidR="00231A90" w:rsidRPr="003828BF" w:rsidRDefault="00231A90" w:rsidP="00512A3D">
            <w:pPr>
              <w:rPr>
                <w:bCs/>
                <w:lang w:val="sr-Cyrl-RS" w:eastAsia="sr-Latn-CS"/>
              </w:rPr>
            </w:pPr>
            <w:r w:rsidRPr="003828BF">
              <w:rPr>
                <w:bCs/>
                <w:lang w:val="sr-Cyrl-RS" w:eastAsia="sr-Latn-CS"/>
              </w:rPr>
              <w:t>Број</w:t>
            </w:r>
          </w:p>
        </w:tc>
        <w:tc>
          <w:tcPr>
            <w:tcW w:w="1258" w:type="dxa"/>
          </w:tcPr>
          <w:p w:rsidR="00231A90" w:rsidRPr="003828BF" w:rsidRDefault="00231A90" w:rsidP="00512A3D">
            <w:pPr>
              <w:rPr>
                <w:bCs/>
                <w:lang w:val="sr-Cyrl-RS" w:eastAsia="sr-Latn-CS"/>
              </w:rPr>
            </w:pPr>
            <w:r w:rsidRPr="003828BF">
              <w:rPr>
                <w:bCs/>
                <w:lang w:val="sr-Cyrl-RS" w:eastAsia="sr-Latn-CS"/>
              </w:rPr>
              <w:t xml:space="preserve">Број места </w:t>
            </w:r>
          </w:p>
        </w:tc>
        <w:tc>
          <w:tcPr>
            <w:tcW w:w="2689" w:type="dxa"/>
          </w:tcPr>
          <w:p w:rsidR="00231A90" w:rsidRPr="003828BF" w:rsidRDefault="00231A90" w:rsidP="00512A3D">
            <w:pPr>
              <w:rPr>
                <w:bCs/>
                <w:lang w:val="sr-Cyrl-RS" w:eastAsia="sr-Latn-CS"/>
              </w:rPr>
            </w:pPr>
            <w:r w:rsidRPr="003828BF">
              <w:rPr>
                <w:bCs/>
                <w:lang w:val="sr-Cyrl-RS" w:eastAsia="sr-Latn-CS"/>
              </w:rPr>
              <w:t>Површина м2</w:t>
            </w:r>
          </w:p>
        </w:tc>
      </w:tr>
      <w:tr w:rsidR="00231A90" w:rsidRPr="003828BF" w:rsidTr="00512A3D">
        <w:tc>
          <w:tcPr>
            <w:tcW w:w="653" w:type="dxa"/>
          </w:tcPr>
          <w:p w:rsidR="00231A90" w:rsidRPr="003828BF" w:rsidRDefault="00231A90" w:rsidP="00512A3D">
            <w:pPr>
              <w:rPr>
                <w:bCs/>
                <w:lang w:val="sr-Cyrl-RS" w:eastAsia="sr-Latn-CS"/>
              </w:rPr>
            </w:pPr>
            <w:r w:rsidRPr="003828BF">
              <w:rPr>
                <w:bCs/>
                <w:lang w:val="sr-Cyrl-RS" w:eastAsia="sr-Latn-CS"/>
              </w:rPr>
              <w:t xml:space="preserve">1. </w:t>
            </w:r>
          </w:p>
        </w:tc>
        <w:tc>
          <w:tcPr>
            <w:tcW w:w="3719" w:type="dxa"/>
          </w:tcPr>
          <w:p w:rsidR="00231A90" w:rsidRPr="003828BF" w:rsidRDefault="00231A90" w:rsidP="00512A3D">
            <w:pPr>
              <w:rPr>
                <w:bCs/>
                <w:lang w:val="sr-Cyrl-RS" w:eastAsia="sr-Latn-CS"/>
              </w:rPr>
            </w:pPr>
            <w:r w:rsidRPr="003828BF">
              <w:rPr>
                <w:bCs/>
                <w:lang w:val="sr-Cyrl-RS" w:eastAsia="sr-Latn-CS"/>
              </w:rPr>
              <w:t>Сала*</w:t>
            </w:r>
          </w:p>
        </w:tc>
        <w:tc>
          <w:tcPr>
            <w:tcW w:w="1077" w:type="dxa"/>
          </w:tcPr>
          <w:p w:rsidR="00231A90" w:rsidRPr="003828BF" w:rsidRDefault="00231A90" w:rsidP="00512A3D">
            <w:pPr>
              <w:jc w:val="center"/>
              <w:rPr>
                <w:bCs/>
                <w:lang w:val="sr-Cyrl-RS" w:eastAsia="sr-Latn-CS"/>
              </w:rPr>
            </w:pPr>
            <w:r w:rsidRPr="003828BF">
              <w:rPr>
                <w:bCs/>
                <w:lang w:val="sr-Cyrl-RS" w:eastAsia="sr-Latn-CS"/>
              </w:rPr>
              <w:t>1</w:t>
            </w:r>
          </w:p>
        </w:tc>
        <w:tc>
          <w:tcPr>
            <w:tcW w:w="1258" w:type="dxa"/>
          </w:tcPr>
          <w:p w:rsidR="00231A90" w:rsidRPr="003828BF" w:rsidRDefault="00231A90" w:rsidP="00512A3D">
            <w:pPr>
              <w:jc w:val="center"/>
              <w:rPr>
                <w:bCs/>
                <w:lang w:val="sr-Cyrl-RS" w:eastAsia="sr-Latn-CS"/>
              </w:rPr>
            </w:pPr>
            <w:r w:rsidRPr="003828BF">
              <w:rPr>
                <w:bCs/>
                <w:lang w:val="sr-Cyrl-RS" w:eastAsia="sr-Latn-CS"/>
              </w:rPr>
              <w:t>240</w:t>
            </w:r>
          </w:p>
        </w:tc>
        <w:tc>
          <w:tcPr>
            <w:tcW w:w="2689" w:type="dxa"/>
          </w:tcPr>
          <w:p w:rsidR="00231A90" w:rsidRPr="003828BF" w:rsidRDefault="00231A90" w:rsidP="00512A3D">
            <w:pPr>
              <w:jc w:val="center"/>
              <w:rPr>
                <w:bCs/>
                <w:vertAlign w:val="superscript"/>
                <w:lang w:val="sr-Cyrl-RS" w:eastAsia="sr-Latn-CS"/>
              </w:rPr>
            </w:pPr>
            <w:r w:rsidRPr="003828BF">
              <w:rPr>
                <w:bCs/>
                <w:lang w:val="sr-Cyrl-RS" w:eastAsia="sr-Latn-CS"/>
              </w:rPr>
              <w:t>300</w:t>
            </w:r>
          </w:p>
        </w:tc>
      </w:tr>
      <w:tr w:rsidR="00231A90" w:rsidRPr="003828BF" w:rsidTr="00512A3D">
        <w:tc>
          <w:tcPr>
            <w:tcW w:w="653" w:type="dxa"/>
          </w:tcPr>
          <w:p w:rsidR="00231A90" w:rsidRPr="003828BF" w:rsidRDefault="00231A90" w:rsidP="00512A3D">
            <w:pPr>
              <w:rPr>
                <w:bCs/>
                <w:lang w:val="sr-Cyrl-RS" w:eastAsia="sr-Latn-CS"/>
              </w:rPr>
            </w:pPr>
            <w:r w:rsidRPr="003828BF">
              <w:rPr>
                <w:bCs/>
                <w:lang w:val="sr-Cyrl-RS" w:eastAsia="sr-Latn-CS"/>
              </w:rPr>
              <w:t>2.</w:t>
            </w:r>
          </w:p>
        </w:tc>
        <w:tc>
          <w:tcPr>
            <w:tcW w:w="3719" w:type="dxa"/>
          </w:tcPr>
          <w:p w:rsidR="00231A90" w:rsidRPr="003828BF" w:rsidRDefault="00231A90" w:rsidP="00512A3D">
            <w:pPr>
              <w:rPr>
                <w:bCs/>
                <w:lang w:val="sr-Cyrl-RS" w:eastAsia="sr-Latn-CS"/>
              </w:rPr>
            </w:pPr>
            <w:r w:rsidRPr="003828BF">
              <w:rPr>
                <w:bCs/>
                <w:lang w:val="sr-Cyrl-RS" w:eastAsia="sr-Latn-CS"/>
              </w:rPr>
              <w:t>Слушаоница</w:t>
            </w:r>
          </w:p>
        </w:tc>
        <w:tc>
          <w:tcPr>
            <w:tcW w:w="1077" w:type="dxa"/>
          </w:tcPr>
          <w:p w:rsidR="00231A90" w:rsidRPr="003828BF" w:rsidRDefault="00231A90" w:rsidP="00512A3D">
            <w:pPr>
              <w:jc w:val="center"/>
              <w:rPr>
                <w:bCs/>
                <w:lang w:val="sr-Cyrl-RS" w:eastAsia="sr-Latn-CS"/>
              </w:rPr>
            </w:pPr>
            <w:r w:rsidRPr="003828BF">
              <w:rPr>
                <w:bCs/>
                <w:lang w:val="sr-Cyrl-RS" w:eastAsia="sr-Latn-CS"/>
              </w:rPr>
              <w:t>1</w:t>
            </w:r>
          </w:p>
        </w:tc>
        <w:tc>
          <w:tcPr>
            <w:tcW w:w="1258" w:type="dxa"/>
          </w:tcPr>
          <w:p w:rsidR="00231A90" w:rsidRPr="003828BF" w:rsidRDefault="00231A90" w:rsidP="00512A3D">
            <w:pPr>
              <w:jc w:val="center"/>
              <w:rPr>
                <w:bCs/>
                <w:lang w:val="sr-Cyrl-RS" w:eastAsia="sr-Latn-CS"/>
              </w:rPr>
            </w:pPr>
            <w:r w:rsidRPr="003828BF">
              <w:rPr>
                <w:bCs/>
                <w:lang w:val="sr-Cyrl-RS" w:eastAsia="sr-Latn-CS"/>
              </w:rPr>
              <w:t>100</w:t>
            </w:r>
          </w:p>
        </w:tc>
        <w:tc>
          <w:tcPr>
            <w:tcW w:w="2689" w:type="dxa"/>
          </w:tcPr>
          <w:p w:rsidR="00231A90" w:rsidRPr="003828BF" w:rsidRDefault="00231A90" w:rsidP="00512A3D">
            <w:pPr>
              <w:jc w:val="center"/>
              <w:rPr>
                <w:bCs/>
                <w:lang w:val="sr-Cyrl-RS" w:eastAsia="sr-Latn-CS"/>
              </w:rPr>
            </w:pPr>
            <w:r w:rsidRPr="003828BF">
              <w:rPr>
                <w:bCs/>
                <w:lang w:val="sr-Cyrl-RS" w:eastAsia="sr-Latn-CS"/>
              </w:rPr>
              <w:t>120</w:t>
            </w:r>
          </w:p>
        </w:tc>
      </w:tr>
      <w:tr w:rsidR="00231A90" w:rsidRPr="003828BF" w:rsidTr="00512A3D">
        <w:tc>
          <w:tcPr>
            <w:tcW w:w="653" w:type="dxa"/>
          </w:tcPr>
          <w:p w:rsidR="00231A90" w:rsidRPr="003828BF" w:rsidRDefault="00231A90" w:rsidP="00512A3D">
            <w:pPr>
              <w:rPr>
                <w:bCs/>
                <w:lang w:val="sr-Cyrl-RS" w:eastAsia="sr-Latn-CS"/>
              </w:rPr>
            </w:pPr>
            <w:r w:rsidRPr="003828BF">
              <w:rPr>
                <w:bCs/>
                <w:lang w:val="sr-Cyrl-RS" w:eastAsia="sr-Latn-CS"/>
              </w:rPr>
              <w:t>3.</w:t>
            </w:r>
          </w:p>
        </w:tc>
        <w:tc>
          <w:tcPr>
            <w:tcW w:w="3719" w:type="dxa"/>
          </w:tcPr>
          <w:p w:rsidR="00231A90" w:rsidRPr="003828BF" w:rsidRDefault="00231A90" w:rsidP="00512A3D">
            <w:pPr>
              <w:rPr>
                <w:bCs/>
                <w:lang w:val="sr-Cyrl-RS" w:eastAsia="sr-Latn-CS"/>
              </w:rPr>
            </w:pPr>
            <w:r w:rsidRPr="003828BF">
              <w:rPr>
                <w:bCs/>
                <w:lang w:val="sr-Cyrl-RS" w:eastAsia="sr-Latn-CS"/>
              </w:rPr>
              <w:t xml:space="preserve">Слушаонице, учионице </w:t>
            </w:r>
          </w:p>
        </w:tc>
        <w:tc>
          <w:tcPr>
            <w:tcW w:w="1077" w:type="dxa"/>
          </w:tcPr>
          <w:p w:rsidR="00231A90" w:rsidRPr="003828BF" w:rsidRDefault="00231A90" w:rsidP="00512A3D">
            <w:pPr>
              <w:jc w:val="center"/>
              <w:rPr>
                <w:bCs/>
                <w:lang w:val="sr-Cyrl-RS" w:eastAsia="sr-Latn-CS"/>
              </w:rPr>
            </w:pPr>
            <w:r w:rsidRPr="003828BF">
              <w:rPr>
                <w:bCs/>
                <w:lang w:val="sr-Cyrl-RS" w:eastAsia="sr-Latn-CS"/>
              </w:rPr>
              <w:t>8</w:t>
            </w:r>
          </w:p>
        </w:tc>
        <w:tc>
          <w:tcPr>
            <w:tcW w:w="1258" w:type="dxa"/>
          </w:tcPr>
          <w:p w:rsidR="00231A90" w:rsidRPr="003828BF" w:rsidRDefault="00231A90" w:rsidP="00512A3D">
            <w:pPr>
              <w:jc w:val="center"/>
              <w:rPr>
                <w:bCs/>
                <w:lang w:val="sr-Cyrl-RS" w:eastAsia="sr-Latn-CS"/>
              </w:rPr>
            </w:pPr>
            <w:r w:rsidRPr="003828BF">
              <w:rPr>
                <w:bCs/>
                <w:lang w:val="sr-Cyrl-RS" w:eastAsia="sr-Latn-CS"/>
              </w:rPr>
              <w:t>360</w:t>
            </w:r>
          </w:p>
        </w:tc>
        <w:tc>
          <w:tcPr>
            <w:tcW w:w="2689" w:type="dxa"/>
          </w:tcPr>
          <w:p w:rsidR="00231A90" w:rsidRPr="003828BF" w:rsidRDefault="00231A90" w:rsidP="00512A3D">
            <w:pPr>
              <w:jc w:val="center"/>
              <w:rPr>
                <w:bCs/>
                <w:lang w:val="sr-Cyrl-RS" w:eastAsia="sr-Latn-CS"/>
              </w:rPr>
            </w:pPr>
            <w:r w:rsidRPr="003828BF">
              <w:rPr>
                <w:bCs/>
                <w:lang w:val="sr-Cyrl-RS" w:eastAsia="sr-Latn-CS"/>
              </w:rPr>
              <w:t>460</w:t>
            </w:r>
          </w:p>
        </w:tc>
      </w:tr>
      <w:tr w:rsidR="00231A90" w:rsidRPr="003828BF" w:rsidTr="00512A3D">
        <w:tc>
          <w:tcPr>
            <w:tcW w:w="653" w:type="dxa"/>
          </w:tcPr>
          <w:p w:rsidR="00231A90" w:rsidRPr="003828BF" w:rsidRDefault="00231A90" w:rsidP="00512A3D">
            <w:pPr>
              <w:rPr>
                <w:bCs/>
                <w:lang w:val="sr-Cyrl-RS" w:eastAsia="sr-Latn-CS"/>
              </w:rPr>
            </w:pPr>
            <w:r w:rsidRPr="003828BF">
              <w:rPr>
                <w:bCs/>
                <w:lang w:val="sr-Cyrl-RS" w:eastAsia="sr-Latn-CS"/>
              </w:rPr>
              <w:t xml:space="preserve">4. </w:t>
            </w:r>
          </w:p>
        </w:tc>
        <w:tc>
          <w:tcPr>
            <w:tcW w:w="3719" w:type="dxa"/>
          </w:tcPr>
          <w:p w:rsidR="00231A90" w:rsidRPr="003828BF" w:rsidRDefault="00231A90" w:rsidP="00512A3D">
            <w:pPr>
              <w:rPr>
                <w:bCs/>
                <w:lang w:val="sr-Cyrl-RS" w:eastAsia="sr-Latn-CS"/>
              </w:rPr>
            </w:pPr>
            <w:r w:rsidRPr="003828BF">
              <w:rPr>
                <w:bCs/>
                <w:lang w:val="sr-Cyrl-RS" w:eastAsia="sr-Latn-CS"/>
              </w:rPr>
              <w:t xml:space="preserve">Лабораторије </w:t>
            </w:r>
          </w:p>
        </w:tc>
        <w:tc>
          <w:tcPr>
            <w:tcW w:w="1077" w:type="dxa"/>
          </w:tcPr>
          <w:p w:rsidR="00231A90" w:rsidRPr="003828BF" w:rsidRDefault="00231A90" w:rsidP="00512A3D">
            <w:pPr>
              <w:jc w:val="center"/>
              <w:rPr>
                <w:bCs/>
                <w:lang w:val="sr-Cyrl-RS" w:eastAsia="sr-Latn-CS"/>
              </w:rPr>
            </w:pPr>
            <w:r w:rsidRPr="003828BF">
              <w:rPr>
                <w:bCs/>
                <w:lang w:val="sr-Cyrl-RS" w:eastAsia="sr-Latn-CS"/>
              </w:rPr>
              <w:t>5</w:t>
            </w:r>
          </w:p>
        </w:tc>
        <w:tc>
          <w:tcPr>
            <w:tcW w:w="1258" w:type="dxa"/>
          </w:tcPr>
          <w:p w:rsidR="00231A90" w:rsidRPr="003828BF" w:rsidRDefault="00231A90" w:rsidP="00512A3D">
            <w:pPr>
              <w:jc w:val="center"/>
              <w:rPr>
                <w:bCs/>
                <w:lang w:val="sr-Cyrl-RS" w:eastAsia="sr-Latn-CS"/>
              </w:rPr>
            </w:pPr>
            <w:r w:rsidRPr="003828BF">
              <w:rPr>
                <w:bCs/>
                <w:lang w:val="sr-Cyrl-RS" w:eastAsia="sr-Latn-CS"/>
              </w:rPr>
              <w:t>150</w:t>
            </w:r>
          </w:p>
        </w:tc>
        <w:tc>
          <w:tcPr>
            <w:tcW w:w="2689" w:type="dxa"/>
          </w:tcPr>
          <w:p w:rsidR="00231A90" w:rsidRPr="003828BF" w:rsidRDefault="00231A90" w:rsidP="00512A3D">
            <w:pPr>
              <w:jc w:val="center"/>
              <w:rPr>
                <w:bCs/>
                <w:lang w:val="sr-Cyrl-RS" w:eastAsia="sr-Latn-CS"/>
              </w:rPr>
            </w:pPr>
            <w:r w:rsidRPr="003828BF">
              <w:rPr>
                <w:bCs/>
                <w:lang w:val="sr-Cyrl-RS" w:eastAsia="sr-Latn-CS"/>
              </w:rPr>
              <w:t>292</w:t>
            </w:r>
          </w:p>
        </w:tc>
      </w:tr>
      <w:tr w:rsidR="00231A90" w:rsidRPr="003828BF" w:rsidTr="00512A3D">
        <w:tc>
          <w:tcPr>
            <w:tcW w:w="653" w:type="dxa"/>
          </w:tcPr>
          <w:p w:rsidR="00231A90" w:rsidRPr="003828BF" w:rsidRDefault="00231A90" w:rsidP="00512A3D">
            <w:pPr>
              <w:rPr>
                <w:bCs/>
                <w:lang w:val="sr-Cyrl-RS" w:eastAsia="sr-Latn-CS"/>
              </w:rPr>
            </w:pPr>
            <w:r w:rsidRPr="003828BF">
              <w:rPr>
                <w:bCs/>
                <w:lang w:val="sr-Cyrl-RS" w:eastAsia="sr-Latn-CS"/>
              </w:rPr>
              <w:t>5.</w:t>
            </w:r>
          </w:p>
        </w:tc>
        <w:tc>
          <w:tcPr>
            <w:tcW w:w="3719" w:type="dxa"/>
          </w:tcPr>
          <w:p w:rsidR="00231A90" w:rsidRPr="003828BF" w:rsidRDefault="00231A90" w:rsidP="00512A3D">
            <w:pPr>
              <w:rPr>
                <w:bCs/>
                <w:lang w:val="sr-Cyrl-RS" w:eastAsia="sr-Latn-CS"/>
              </w:rPr>
            </w:pPr>
            <w:r w:rsidRPr="003828BF">
              <w:rPr>
                <w:bCs/>
                <w:lang w:val="sr-Cyrl-RS" w:eastAsia="sr-Latn-CS"/>
              </w:rPr>
              <w:t xml:space="preserve">Компјутерске лабораторије </w:t>
            </w:r>
          </w:p>
        </w:tc>
        <w:tc>
          <w:tcPr>
            <w:tcW w:w="1077" w:type="dxa"/>
          </w:tcPr>
          <w:p w:rsidR="00231A90" w:rsidRPr="003828BF" w:rsidRDefault="00231A90" w:rsidP="00512A3D">
            <w:pPr>
              <w:jc w:val="center"/>
              <w:rPr>
                <w:bCs/>
                <w:lang w:val="sr-Cyrl-RS" w:eastAsia="sr-Latn-CS"/>
              </w:rPr>
            </w:pPr>
            <w:r w:rsidRPr="003828BF">
              <w:rPr>
                <w:bCs/>
                <w:lang w:val="sr-Cyrl-RS" w:eastAsia="sr-Latn-CS"/>
              </w:rPr>
              <w:t>3</w:t>
            </w:r>
          </w:p>
        </w:tc>
        <w:tc>
          <w:tcPr>
            <w:tcW w:w="1258" w:type="dxa"/>
          </w:tcPr>
          <w:p w:rsidR="00231A90" w:rsidRPr="003828BF" w:rsidRDefault="00231A90" w:rsidP="00512A3D">
            <w:pPr>
              <w:jc w:val="center"/>
              <w:rPr>
                <w:bCs/>
                <w:lang w:val="sr-Cyrl-RS" w:eastAsia="sr-Latn-CS"/>
              </w:rPr>
            </w:pPr>
            <w:r w:rsidRPr="003828BF">
              <w:rPr>
                <w:bCs/>
                <w:lang w:val="sr-Cyrl-RS" w:eastAsia="sr-Latn-CS"/>
              </w:rPr>
              <w:t>42</w:t>
            </w:r>
          </w:p>
        </w:tc>
        <w:tc>
          <w:tcPr>
            <w:tcW w:w="2689" w:type="dxa"/>
          </w:tcPr>
          <w:p w:rsidR="00231A90" w:rsidRPr="003828BF" w:rsidRDefault="00231A90" w:rsidP="00512A3D">
            <w:pPr>
              <w:jc w:val="center"/>
              <w:rPr>
                <w:bCs/>
                <w:lang w:val="sr-Cyrl-RS" w:eastAsia="sr-Latn-CS"/>
              </w:rPr>
            </w:pPr>
            <w:r w:rsidRPr="003828BF">
              <w:rPr>
                <w:bCs/>
                <w:lang w:val="sr-Cyrl-RS" w:eastAsia="sr-Latn-CS"/>
              </w:rPr>
              <w:t>70</w:t>
            </w:r>
          </w:p>
        </w:tc>
      </w:tr>
      <w:tr w:rsidR="00231A90" w:rsidRPr="003828BF" w:rsidTr="00512A3D">
        <w:tc>
          <w:tcPr>
            <w:tcW w:w="653" w:type="dxa"/>
          </w:tcPr>
          <w:p w:rsidR="00231A90" w:rsidRPr="003828BF" w:rsidRDefault="00231A90" w:rsidP="00512A3D">
            <w:pPr>
              <w:rPr>
                <w:bCs/>
                <w:lang w:val="sr-Cyrl-RS" w:eastAsia="sr-Latn-CS"/>
              </w:rPr>
            </w:pPr>
            <w:r w:rsidRPr="003828BF">
              <w:rPr>
                <w:bCs/>
                <w:lang w:val="sr-Cyrl-RS" w:eastAsia="sr-Latn-CS"/>
              </w:rPr>
              <w:t>6.</w:t>
            </w:r>
          </w:p>
        </w:tc>
        <w:tc>
          <w:tcPr>
            <w:tcW w:w="3719" w:type="dxa"/>
          </w:tcPr>
          <w:p w:rsidR="00231A90" w:rsidRPr="003828BF" w:rsidRDefault="00231A90" w:rsidP="00512A3D">
            <w:pPr>
              <w:rPr>
                <w:bCs/>
                <w:lang w:val="sr-Cyrl-RS" w:eastAsia="sr-Latn-CS"/>
              </w:rPr>
            </w:pPr>
            <w:r w:rsidRPr="003828BF">
              <w:rPr>
                <w:bCs/>
                <w:lang w:val="sr-Cyrl-RS" w:eastAsia="sr-Latn-CS"/>
              </w:rPr>
              <w:t xml:space="preserve">Радионице </w:t>
            </w:r>
          </w:p>
        </w:tc>
        <w:tc>
          <w:tcPr>
            <w:tcW w:w="1077" w:type="dxa"/>
          </w:tcPr>
          <w:p w:rsidR="00231A90" w:rsidRPr="003828BF" w:rsidRDefault="00231A90" w:rsidP="00512A3D">
            <w:pPr>
              <w:jc w:val="center"/>
              <w:rPr>
                <w:bCs/>
                <w:lang w:val="sr-Cyrl-RS" w:eastAsia="sr-Latn-CS"/>
              </w:rPr>
            </w:pPr>
            <w:r w:rsidRPr="003828BF">
              <w:rPr>
                <w:bCs/>
                <w:lang w:val="sr-Cyrl-RS" w:eastAsia="sr-Latn-CS"/>
              </w:rPr>
              <w:t>-</w:t>
            </w:r>
          </w:p>
        </w:tc>
        <w:tc>
          <w:tcPr>
            <w:tcW w:w="1258" w:type="dxa"/>
          </w:tcPr>
          <w:p w:rsidR="00231A90" w:rsidRPr="003828BF" w:rsidRDefault="00231A90" w:rsidP="00512A3D">
            <w:pPr>
              <w:jc w:val="center"/>
              <w:rPr>
                <w:bCs/>
                <w:lang w:val="sr-Cyrl-RS" w:eastAsia="sr-Latn-CS"/>
              </w:rPr>
            </w:pPr>
            <w:r w:rsidRPr="003828BF">
              <w:rPr>
                <w:bCs/>
                <w:lang w:val="sr-Cyrl-RS" w:eastAsia="sr-Latn-CS"/>
              </w:rPr>
              <w:t>-</w:t>
            </w:r>
          </w:p>
        </w:tc>
        <w:tc>
          <w:tcPr>
            <w:tcW w:w="2689" w:type="dxa"/>
          </w:tcPr>
          <w:p w:rsidR="00231A90" w:rsidRPr="003828BF" w:rsidRDefault="00231A90" w:rsidP="00512A3D">
            <w:pPr>
              <w:jc w:val="center"/>
              <w:rPr>
                <w:bCs/>
                <w:lang w:val="sr-Cyrl-RS" w:eastAsia="sr-Latn-CS"/>
              </w:rPr>
            </w:pPr>
            <w:r w:rsidRPr="003828BF">
              <w:rPr>
                <w:bCs/>
                <w:lang w:val="sr-Cyrl-RS" w:eastAsia="sr-Latn-CS"/>
              </w:rPr>
              <w:t>-</w:t>
            </w:r>
          </w:p>
        </w:tc>
      </w:tr>
      <w:tr w:rsidR="00231A90" w:rsidRPr="003828BF" w:rsidTr="00512A3D">
        <w:tc>
          <w:tcPr>
            <w:tcW w:w="653" w:type="dxa"/>
          </w:tcPr>
          <w:p w:rsidR="00231A90" w:rsidRPr="003828BF" w:rsidRDefault="00231A90" w:rsidP="00512A3D">
            <w:pPr>
              <w:rPr>
                <w:bCs/>
                <w:lang w:val="sr-Cyrl-RS" w:eastAsia="sr-Latn-CS"/>
              </w:rPr>
            </w:pPr>
            <w:r w:rsidRPr="003828BF">
              <w:rPr>
                <w:bCs/>
                <w:lang w:val="sr-Cyrl-RS" w:eastAsia="sr-Latn-CS"/>
              </w:rPr>
              <w:t>7.</w:t>
            </w:r>
          </w:p>
        </w:tc>
        <w:tc>
          <w:tcPr>
            <w:tcW w:w="3719" w:type="dxa"/>
          </w:tcPr>
          <w:p w:rsidR="00231A90" w:rsidRPr="003828BF" w:rsidRDefault="00D55A7B" w:rsidP="00512A3D">
            <w:pPr>
              <w:rPr>
                <w:bCs/>
                <w:lang w:val="sr-Cyrl-RS" w:eastAsia="sr-Latn-CS"/>
              </w:rPr>
            </w:pPr>
            <w:r w:rsidRPr="003828BF">
              <w:rPr>
                <w:bCs/>
                <w:lang w:val="sr-Cyrl-RS" w:eastAsia="sr-Latn-CS"/>
              </w:rPr>
              <w:t>Библиотека</w:t>
            </w:r>
            <w:r w:rsidR="00231A90" w:rsidRPr="003828BF">
              <w:rPr>
                <w:bCs/>
                <w:lang w:val="sr-Cyrl-RS" w:eastAsia="sr-Latn-CS"/>
              </w:rPr>
              <w:t xml:space="preserve"> </w:t>
            </w:r>
          </w:p>
        </w:tc>
        <w:tc>
          <w:tcPr>
            <w:tcW w:w="1077" w:type="dxa"/>
          </w:tcPr>
          <w:p w:rsidR="00231A90" w:rsidRPr="003828BF" w:rsidRDefault="00231A90" w:rsidP="00512A3D">
            <w:pPr>
              <w:jc w:val="center"/>
              <w:rPr>
                <w:bCs/>
                <w:lang w:val="sr-Cyrl-RS" w:eastAsia="sr-Latn-CS"/>
              </w:rPr>
            </w:pPr>
            <w:r w:rsidRPr="003828BF">
              <w:rPr>
                <w:bCs/>
                <w:lang w:val="sr-Cyrl-RS" w:eastAsia="sr-Latn-CS"/>
              </w:rPr>
              <w:t>1</w:t>
            </w:r>
          </w:p>
        </w:tc>
        <w:tc>
          <w:tcPr>
            <w:tcW w:w="1258" w:type="dxa"/>
          </w:tcPr>
          <w:p w:rsidR="00231A90" w:rsidRPr="003828BF" w:rsidRDefault="00231A90" w:rsidP="00512A3D">
            <w:pPr>
              <w:jc w:val="center"/>
              <w:rPr>
                <w:bCs/>
                <w:lang w:val="sr-Cyrl-RS" w:eastAsia="sr-Latn-CS"/>
              </w:rPr>
            </w:pPr>
            <w:r w:rsidRPr="003828BF">
              <w:rPr>
                <w:bCs/>
                <w:lang w:val="sr-Cyrl-RS" w:eastAsia="sr-Latn-CS"/>
              </w:rPr>
              <w:t>10</w:t>
            </w:r>
          </w:p>
        </w:tc>
        <w:tc>
          <w:tcPr>
            <w:tcW w:w="2689" w:type="dxa"/>
          </w:tcPr>
          <w:p w:rsidR="00231A90" w:rsidRPr="003828BF" w:rsidRDefault="00231A90" w:rsidP="00512A3D">
            <w:pPr>
              <w:jc w:val="center"/>
              <w:rPr>
                <w:bCs/>
                <w:lang w:val="sr-Cyrl-RS" w:eastAsia="sr-Latn-CS"/>
              </w:rPr>
            </w:pPr>
            <w:r w:rsidRPr="003828BF">
              <w:rPr>
                <w:bCs/>
                <w:lang w:val="sr-Cyrl-RS" w:eastAsia="sr-Latn-CS"/>
              </w:rPr>
              <w:t>22</w:t>
            </w:r>
          </w:p>
        </w:tc>
      </w:tr>
      <w:tr w:rsidR="00231A90" w:rsidRPr="003828BF" w:rsidTr="00512A3D">
        <w:tc>
          <w:tcPr>
            <w:tcW w:w="653" w:type="dxa"/>
          </w:tcPr>
          <w:p w:rsidR="00231A90" w:rsidRPr="003828BF" w:rsidRDefault="00231A90" w:rsidP="00512A3D">
            <w:pPr>
              <w:rPr>
                <w:bCs/>
                <w:lang w:val="sr-Cyrl-RS" w:eastAsia="sr-Latn-CS"/>
              </w:rPr>
            </w:pPr>
            <w:r w:rsidRPr="003828BF">
              <w:rPr>
                <w:bCs/>
                <w:lang w:val="sr-Cyrl-RS" w:eastAsia="sr-Latn-CS"/>
              </w:rPr>
              <w:t>8.</w:t>
            </w:r>
          </w:p>
        </w:tc>
        <w:tc>
          <w:tcPr>
            <w:tcW w:w="3719" w:type="dxa"/>
          </w:tcPr>
          <w:p w:rsidR="00231A90" w:rsidRPr="003828BF" w:rsidRDefault="00231A90" w:rsidP="00512A3D">
            <w:pPr>
              <w:rPr>
                <w:bCs/>
                <w:lang w:val="sr-Cyrl-RS" w:eastAsia="sr-Latn-CS"/>
              </w:rPr>
            </w:pPr>
            <w:r w:rsidRPr="003828BF">
              <w:rPr>
                <w:bCs/>
                <w:lang w:val="sr-Cyrl-RS" w:eastAsia="sr-Latn-CS"/>
              </w:rPr>
              <w:t>Читаонице</w:t>
            </w:r>
          </w:p>
        </w:tc>
        <w:tc>
          <w:tcPr>
            <w:tcW w:w="1077" w:type="dxa"/>
          </w:tcPr>
          <w:p w:rsidR="00231A90" w:rsidRPr="003828BF" w:rsidRDefault="00231A90" w:rsidP="00512A3D">
            <w:pPr>
              <w:jc w:val="center"/>
              <w:rPr>
                <w:bCs/>
                <w:lang w:val="sr-Cyrl-RS" w:eastAsia="sr-Latn-CS"/>
              </w:rPr>
            </w:pPr>
            <w:r w:rsidRPr="003828BF">
              <w:rPr>
                <w:bCs/>
                <w:lang w:val="sr-Cyrl-RS" w:eastAsia="sr-Latn-CS"/>
              </w:rPr>
              <w:t>1</w:t>
            </w:r>
          </w:p>
        </w:tc>
        <w:tc>
          <w:tcPr>
            <w:tcW w:w="1258" w:type="dxa"/>
          </w:tcPr>
          <w:p w:rsidR="00231A90" w:rsidRPr="003828BF" w:rsidRDefault="00231A90" w:rsidP="00512A3D">
            <w:pPr>
              <w:jc w:val="center"/>
              <w:rPr>
                <w:bCs/>
                <w:lang w:val="sr-Cyrl-RS" w:eastAsia="sr-Latn-CS"/>
              </w:rPr>
            </w:pPr>
            <w:r w:rsidRPr="003828BF">
              <w:rPr>
                <w:bCs/>
                <w:lang w:val="sr-Cyrl-RS" w:eastAsia="sr-Latn-CS"/>
              </w:rPr>
              <w:t>30</w:t>
            </w:r>
          </w:p>
        </w:tc>
        <w:tc>
          <w:tcPr>
            <w:tcW w:w="2689" w:type="dxa"/>
          </w:tcPr>
          <w:p w:rsidR="00231A90" w:rsidRPr="003828BF" w:rsidRDefault="00231A90" w:rsidP="00512A3D">
            <w:pPr>
              <w:jc w:val="center"/>
              <w:rPr>
                <w:bCs/>
                <w:lang w:val="sr-Cyrl-RS" w:eastAsia="sr-Latn-CS"/>
              </w:rPr>
            </w:pPr>
            <w:r w:rsidRPr="003828BF">
              <w:rPr>
                <w:bCs/>
                <w:lang w:val="sr-Cyrl-RS" w:eastAsia="sr-Latn-CS"/>
              </w:rPr>
              <w:t>30</w:t>
            </w:r>
          </w:p>
        </w:tc>
      </w:tr>
      <w:tr w:rsidR="00231A90" w:rsidRPr="003828BF" w:rsidTr="00512A3D">
        <w:tc>
          <w:tcPr>
            <w:tcW w:w="653" w:type="dxa"/>
          </w:tcPr>
          <w:p w:rsidR="00231A90" w:rsidRPr="003828BF" w:rsidRDefault="00231A90" w:rsidP="00512A3D">
            <w:pPr>
              <w:rPr>
                <w:bCs/>
                <w:lang w:val="sr-Cyrl-RS" w:eastAsia="sr-Latn-CS"/>
              </w:rPr>
            </w:pPr>
            <w:r w:rsidRPr="003828BF">
              <w:rPr>
                <w:bCs/>
                <w:lang w:val="sr-Cyrl-RS" w:eastAsia="sr-Latn-CS"/>
              </w:rPr>
              <w:t>10.</w:t>
            </w:r>
          </w:p>
        </w:tc>
        <w:tc>
          <w:tcPr>
            <w:tcW w:w="3719" w:type="dxa"/>
          </w:tcPr>
          <w:p w:rsidR="00231A90" w:rsidRPr="003828BF" w:rsidRDefault="00231A90" w:rsidP="00512A3D">
            <w:pPr>
              <w:rPr>
                <w:bCs/>
                <w:lang w:val="sr-Cyrl-RS" w:eastAsia="sr-Latn-CS"/>
              </w:rPr>
            </w:pPr>
            <w:r w:rsidRPr="003828BF">
              <w:rPr>
                <w:bCs/>
                <w:lang w:val="sr-Cyrl-RS" w:eastAsia="sr-Latn-CS"/>
              </w:rPr>
              <w:t xml:space="preserve">Наставнички кабинети </w:t>
            </w:r>
          </w:p>
        </w:tc>
        <w:tc>
          <w:tcPr>
            <w:tcW w:w="1077" w:type="dxa"/>
          </w:tcPr>
          <w:p w:rsidR="00231A90" w:rsidRPr="003828BF" w:rsidRDefault="00231A90" w:rsidP="00512A3D">
            <w:pPr>
              <w:jc w:val="center"/>
              <w:rPr>
                <w:bCs/>
                <w:lang w:val="sr-Cyrl-RS" w:eastAsia="sr-Latn-CS"/>
              </w:rPr>
            </w:pPr>
            <w:r w:rsidRPr="003828BF">
              <w:rPr>
                <w:bCs/>
                <w:lang w:val="sr-Cyrl-RS" w:eastAsia="sr-Latn-CS"/>
              </w:rPr>
              <w:t>4</w:t>
            </w:r>
          </w:p>
        </w:tc>
        <w:tc>
          <w:tcPr>
            <w:tcW w:w="1258" w:type="dxa"/>
          </w:tcPr>
          <w:p w:rsidR="00231A90" w:rsidRPr="003828BF" w:rsidRDefault="00231A90" w:rsidP="00512A3D">
            <w:pPr>
              <w:jc w:val="center"/>
              <w:rPr>
                <w:bCs/>
                <w:lang w:val="sr-Cyrl-RS" w:eastAsia="sr-Latn-CS"/>
              </w:rPr>
            </w:pPr>
            <w:r w:rsidRPr="003828BF">
              <w:rPr>
                <w:bCs/>
                <w:lang w:val="sr-Cyrl-RS" w:eastAsia="sr-Latn-CS"/>
              </w:rPr>
              <w:t>-</w:t>
            </w:r>
          </w:p>
        </w:tc>
        <w:tc>
          <w:tcPr>
            <w:tcW w:w="2689" w:type="dxa"/>
          </w:tcPr>
          <w:p w:rsidR="00231A90" w:rsidRPr="003828BF" w:rsidRDefault="00231A90" w:rsidP="00512A3D">
            <w:pPr>
              <w:jc w:val="center"/>
              <w:rPr>
                <w:bCs/>
                <w:lang w:val="sr-Cyrl-RS" w:eastAsia="sr-Latn-CS"/>
              </w:rPr>
            </w:pPr>
            <w:r w:rsidRPr="003828BF">
              <w:rPr>
                <w:bCs/>
                <w:lang w:val="sr-Cyrl-RS" w:eastAsia="sr-Latn-CS"/>
              </w:rPr>
              <w:t>92</w:t>
            </w:r>
          </w:p>
        </w:tc>
      </w:tr>
      <w:tr w:rsidR="00231A90" w:rsidRPr="003828BF" w:rsidTr="00512A3D">
        <w:tc>
          <w:tcPr>
            <w:tcW w:w="653" w:type="dxa"/>
          </w:tcPr>
          <w:p w:rsidR="00231A90" w:rsidRPr="003828BF" w:rsidRDefault="00231A90" w:rsidP="00512A3D">
            <w:pPr>
              <w:rPr>
                <w:bCs/>
                <w:lang w:val="sr-Cyrl-RS" w:eastAsia="sr-Latn-CS"/>
              </w:rPr>
            </w:pPr>
            <w:r w:rsidRPr="003828BF">
              <w:rPr>
                <w:bCs/>
                <w:lang w:val="sr-Cyrl-RS" w:eastAsia="sr-Latn-CS"/>
              </w:rPr>
              <w:t>12.</w:t>
            </w:r>
          </w:p>
        </w:tc>
        <w:tc>
          <w:tcPr>
            <w:tcW w:w="3719" w:type="dxa"/>
          </w:tcPr>
          <w:p w:rsidR="00231A90" w:rsidRPr="003828BF" w:rsidRDefault="00231A90" w:rsidP="00512A3D">
            <w:pPr>
              <w:rPr>
                <w:bCs/>
                <w:lang w:val="sr-Cyrl-RS" w:eastAsia="sr-Latn-CS"/>
              </w:rPr>
            </w:pPr>
            <w:r w:rsidRPr="003828BF">
              <w:rPr>
                <w:bCs/>
                <w:lang w:val="sr-Cyrl-RS" w:eastAsia="sr-Latn-CS"/>
              </w:rPr>
              <w:t>Канцеларија Директора</w:t>
            </w:r>
          </w:p>
        </w:tc>
        <w:tc>
          <w:tcPr>
            <w:tcW w:w="1077" w:type="dxa"/>
          </w:tcPr>
          <w:p w:rsidR="00231A90" w:rsidRPr="003828BF" w:rsidRDefault="00231A90" w:rsidP="00512A3D">
            <w:pPr>
              <w:jc w:val="center"/>
              <w:rPr>
                <w:bCs/>
                <w:lang w:val="sr-Cyrl-RS" w:eastAsia="sr-Latn-CS"/>
              </w:rPr>
            </w:pPr>
            <w:r w:rsidRPr="003828BF">
              <w:rPr>
                <w:bCs/>
                <w:lang w:val="sr-Cyrl-RS" w:eastAsia="sr-Latn-CS"/>
              </w:rPr>
              <w:t>1</w:t>
            </w:r>
          </w:p>
        </w:tc>
        <w:tc>
          <w:tcPr>
            <w:tcW w:w="1258" w:type="dxa"/>
          </w:tcPr>
          <w:p w:rsidR="00231A90" w:rsidRPr="003828BF" w:rsidRDefault="00231A90" w:rsidP="00512A3D">
            <w:pPr>
              <w:jc w:val="center"/>
              <w:rPr>
                <w:bCs/>
                <w:lang w:val="sr-Cyrl-RS" w:eastAsia="sr-Latn-CS"/>
              </w:rPr>
            </w:pPr>
            <w:r w:rsidRPr="003828BF">
              <w:rPr>
                <w:bCs/>
                <w:lang w:val="sr-Cyrl-RS" w:eastAsia="sr-Latn-CS"/>
              </w:rPr>
              <w:t>-</w:t>
            </w:r>
          </w:p>
        </w:tc>
        <w:tc>
          <w:tcPr>
            <w:tcW w:w="2689" w:type="dxa"/>
          </w:tcPr>
          <w:p w:rsidR="00231A90" w:rsidRPr="003828BF" w:rsidRDefault="00231A90" w:rsidP="00512A3D">
            <w:pPr>
              <w:jc w:val="center"/>
              <w:rPr>
                <w:bCs/>
                <w:lang w:val="sr-Cyrl-RS" w:eastAsia="sr-Latn-CS"/>
              </w:rPr>
            </w:pPr>
            <w:r w:rsidRPr="003828BF">
              <w:rPr>
                <w:bCs/>
                <w:lang w:val="sr-Cyrl-RS" w:eastAsia="sr-Latn-CS"/>
              </w:rPr>
              <w:t>20</w:t>
            </w:r>
          </w:p>
        </w:tc>
      </w:tr>
      <w:tr w:rsidR="00231A90" w:rsidRPr="003828BF" w:rsidTr="00512A3D">
        <w:tc>
          <w:tcPr>
            <w:tcW w:w="653" w:type="dxa"/>
          </w:tcPr>
          <w:p w:rsidR="00231A90" w:rsidRPr="003828BF" w:rsidRDefault="00231A90" w:rsidP="00512A3D">
            <w:pPr>
              <w:rPr>
                <w:bCs/>
                <w:lang w:val="sr-Cyrl-RS" w:eastAsia="sr-Latn-CS"/>
              </w:rPr>
            </w:pPr>
            <w:r w:rsidRPr="003828BF">
              <w:rPr>
                <w:bCs/>
                <w:lang w:val="sr-Cyrl-RS" w:eastAsia="sr-Latn-CS"/>
              </w:rPr>
              <w:t>13.</w:t>
            </w:r>
          </w:p>
        </w:tc>
        <w:tc>
          <w:tcPr>
            <w:tcW w:w="3719" w:type="dxa"/>
          </w:tcPr>
          <w:p w:rsidR="00231A90" w:rsidRPr="003828BF" w:rsidRDefault="00231A90" w:rsidP="00512A3D">
            <w:pPr>
              <w:rPr>
                <w:bCs/>
                <w:lang w:val="sr-Cyrl-RS" w:eastAsia="sr-Latn-CS"/>
              </w:rPr>
            </w:pPr>
            <w:r w:rsidRPr="003828BF">
              <w:rPr>
                <w:bCs/>
                <w:lang w:val="sr-Cyrl-RS" w:eastAsia="sr-Latn-CS"/>
              </w:rPr>
              <w:t>Студентска служба</w:t>
            </w:r>
          </w:p>
        </w:tc>
        <w:tc>
          <w:tcPr>
            <w:tcW w:w="1077" w:type="dxa"/>
          </w:tcPr>
          <w:p w:rsidR="00231A90" w:rsidRPr="003828BF" w:rsidRDefault="00231A90" w:rsidP="00512A3D">
            <w:pPr>
              <w:jc w:val="center"/>
              <w:rPr>
                <w:bCs/>
                <w:lang w:val="sr-Cyrl-RS" w:eastAsia="sr-Latn-CS"/>
              </w:rPr>
            </w:pPr>
            <w:r w:rsidRPr="003828BF">
              <w:rPr>
                <w:bCs/>
                <w:lang w:val="sr-Cyrl-RS" w:eastAsia="sr-Latn-CS"/>
              </w:rPr>
              <w:t>2</w:t>
            </w:r>
          </w:p>
        </w:tc>
        <w:tc>
          <w:tcPr>
            <w:tcW w:w="1258" w:type="dxa"/>
          </w:tcPr>
          <w:p w:rsidR="00231A90" w:rsidRPr="003828BF" w:rsidRDefault="00231A90" w:rsidP="00512A3D">
            <w:pPr>
              <w:jc w:val="center"/>
              <w:rPr>
                <w:bCs/>
                <w:lang w:val="sr-Cyrl-RS" w:eastAsia="sr-Latn-CS"/>
              </w:rPr>
            </w:pPr>
            <w:r w:rsidRPr="003828BF">
              <w:rPr>
                <w:bCs/>
                <w:lang w:val="sr-Cyrl-RS" w:eastAsia="sr-Latn-CS"/>
              </w:rPr>
              <w:t>-</w:t>
            </w:r>
          </w:p>
        </w:tc>
        <w:tc>
          <w:tcPr>
            <w:tcW w:w="2689" w:type="dxa"/>
          </w:tcPr>
          <w:p w:rsidR="00231A90" w:rsidRPr="003828BF" w:rsidRDefault="00231A90" w:rsidP="00512A3D">
            <w:pPr>
              <w:jc w:val="center"/>
              <w:rPr>
                <w:bCs/>
                <w:lang w:val="sr-Cyrl-RS" w:eastAsia="sr-Latn-CS"/>
              </w:rPr>
            </w:pPr>
            <w:r w:rsidRPr="003828BF">
              <w:rPr>
                <w:bCs/>
                <w:lang w:val="sr-Cyrl-RS" w:eastAsia="sr-Latn-CS"/>
              </w:rPr>
              <w:t>54</w:t>
            </w:r>
          </w:p>
        </w:tc>
      </w:tr>
      <w:tr w:rsidR="00231A90" w:rsidRPr="003828BF" w:rsidTr="00512A3D">
        <w:tc>
          <w:tcPr>
            <w:tcW w:w="653" w:type="dxa"/>
          </w:tcPr>
          <w:p w:rsidR="00231A90" w:rsidRPr="003828BF" w:rsidRDefault="00231A90" w:rsidP="00512A3D">
            <w:pPr>
              <w:rPr>
                <w:bCs/>
                <w:lang w:val="sr-Cyrl-RS" w:eastAsia="sr-Latn-CS"/>
              </w:rPr>
            </w:pPr>
            <w:r w:rsidRPr="003828BF">
              <w:rPr>
                <w:bCs/>
                <w:lang w:val="sr-Cyrl-RS" w:eastAsia="sr-Latn-CS"/>
              </w:rPr>
              <w:t>14.</w:t>
            </w:r>
          </w:p>
        </w:tc>
        <w:tc>
          <w:tcPr>
            <w:tcW w:w="3719" w:type="dxa"/>
          </w:tcPr>
          <w:p w:rsidR="00231A90" w:rsidRPr="003828BF" w:rsidRDefault="00231A90" w:rsidP="00512A3D">
            <w:pPr>
              <w:rPr>
                <w:bCs/>
                <w:lang w:val="sr-Cyrl-RS" w:eastAsia="sr-Latn-CS"/>
              </w:rPr>
            </w:pPr>
            <w:r w:rsidRPr="003828BF">
              <w:rPr>
                <w:bCs/>
                <w:lang w:val="sr-Cyrl-RS" w:eastAsia="sr-Latn-CS"/>
              </w:rPr>
              <w:t xml:space="preserve">Секретаријат  </w:t>
            </w:r>
          </w:p>
        </w:tc>
        <w:tc>
          <w:tcPr>
            <w:tcW w:w="1077" w:type="dxa"/>
          </w:tcPr>
          <w:p w:rsidR="00231A90" w:rsidRPr="003828BF" w:rsidRDefault="00231A90" w:rsidP="00512A3D">
            <w:pPr>
              <w:jc w:val="center"/>
              <w:rPr>
                <w:bCs/>
                <w:lang w:val="sr-Cyrl-RS" w:eastAsia="sr-Latn-CS"/>
              </w:rPr>
            </w:pPr>
            <w:r w:rsidRPr="003828BF">
              <w:rPr>
                <w:bCs/>
                <w:lang w:val="sr-Cyrl-RS" w:eastAsia="sr-Latn-CS"/>
              </w:rPr>
              <w:t>1</w:t>
            </w:r>
          </w:p>
        </w:tc>
        <w:tc>
          <w:tcPr>
            <w:tcW w:w="1258" w:type="dxa"/>
          </w:tcPr>
          <w:p w:rsidR="00231A90" w:rsidRPr="003828BF" w:rsidRDefault="00231A90" w:rsidP="00512A3D">
            <w:pPr>
              <w:jc w:val="center"/>
              <w:rPr>
                <w:bCs/>
                <w:lang w:val="sr-Cyrl-RS" w:eastAsia="sr-Latn-CS"/>
              </w:rPr>
            </w:pPr>
            <w:r w:rsidRPr="003828BF">
              <w:rPr>
                <w:bCs/>
                <w:lang w:val="sr-Cyrl-RS" w:eastAsia="sr-Latn-CS"/>
              </w:rPr>
              <w:t>-</w:t>
            </w:r>
          </w:p>
        </w:tc>
        <w:tc>
          <w:tcPr>
            <w:tcW w:w="2689" w:type="dxa"/>
          </w:tcPr>
          <w:p w:rsidR="00231A90" w:rsidRPr="003828BF" w:rsidRDefault="00231A90" w:rsidP="00512A3D">
            <w:pPr>
              <w:jc w:val="center"/>
              <w:rPr>
                <w:bCs/>
                <w:lang w:val="sr-Cyrl-RS" w:eastAsia="sr-Latn-CS"/>
              </w:rPr>
            </w:pPr>
            <w:r w:rsidRPr="003828BF">
              <w:rPr>
                <w:bCs/>
                <w:lang w:val="sr-Cyrl-RS" w:eastAsia="sr-Latn-CS"/>
              </w:rPr>
              <w:t>20</w:t>
            </w:r>
          </w:p>
        </w:tc>
      </w:tr>
      <w:tr w:rsidR="00231A90" w:rsidRPr="003828BF" w:rsidTr="00512A3D">
        <w:tc>
          <w:tcPr>
            <w:tcW w:w="653" w:type="dxa"/>
          </w:tcPr>
          <w:p w:rsidR="00231A90" w:rsidRPr="003828BF" w:rsidRDefault="00231A90" w:rsidP="00512A3D">
            <w:pPr>
              <w:rPr>
                <w:bCs/>
                <w:lang w:val="sr-Cyrl-RS" w:eastAsia="sr-Latn-CS"/>
              </w:rPr>
            </w:pPr>
            <w:r w:rsidRPr="003828BF">
              <w:rPr>
                <w:bCs/>
                <w:lang w:val="sr-Cyrl-RS" w:eastAsia="sr-Latn-CS"/>
              </w:rPr>
              <w:t>15.</w:t>
            </w:r>
          </w:p>
        </w:tc>
        <w:tc>
          <w:tcPr>
            <w:tcW w:w="3719" w:type="dxa"/>
          </w:tcPr>
          <w:p w:rsidR="00231A90" w:rsidRPr="003828BF" w:rsidRDefault="00231A90" w:rsidP="00512A3D">
            <w:pPr>
              <w:rPr>
                <w:bCs/>
                <w:lang w:val="sr-Cyrl-RS" w:eastAsia="sr-Latn-CS"/>
              </w:rPr>
            </w:pPr>
            <w:r w:rsidRPr="003828BF">
              <w:rPr>
                <w:bCs/>
                <w:lang w:val="sr-Cyrl-RS" w:eastAsia="sr-Latn-CS"/>
              </w:rPr>
              <w:t xml:space="preserve">Студентски парламент </w:t>
            </w:r>
          </w:p>
        </w:tc>
        <w:tc>
          <w:tcPr>
            <w:tcW w:w="1077" w:type="dxa"/>
          </w:tcPr>
          <w:p w:rsidR="00231A90" w:rsidRPr="003828BF" w:rsidRDefault="00231A90" w:rsidP="00512A3D">
            <w:pPr>
              <w:jc w:val="center"/>
              <w:rPr>
                <w:bCs/>
                <w:lang w:val="sr-Cyrl-RS" w:eastAsia="sr-Latn-CS"/>
              </w:rPr>
            </w:pPr>
            <w:r w:rsidRPr="003828BF">
              <w:rPr>
                <w:bCs/>
                <w:lang w:val="sr-Cyrl-RS" w:eastAsia="sr-Latn-CS"/>
              </w:rPr>
              <w:t>1</w:t>
            </w:r>
          </w:p>
        </w:tc>
        <w:tc>
          <w:tcPr>
            <w:tcW w:w="1258" w:type="dxa"/>
          </w:tcPr>
          <w:p w:rsidR="00231A90" w:rsidRPr="003828BF" w:rsidRDefault="00231A90" w:rsidP="00512A3D">
            <w:pPr>
              <w:jc w:val="center"/>
              <w:rPr>
                <w:bCs/>
                <w:lang w:val="sr-Cyrl-RS" w:eastAsia="sr-Latn-CS"/>
              </w:rPr>
            </w:pPr>
            <w:r w:rsidRPr="003828BF">
              <w:rPr>
                <w:bCs/>
                <w:lang w:val="sr-Cyrl-RS" w:eastAsia="sr-Latn-CS"/>
              </w:rPr>
              <w:t>20</w:t>
            </w:r>
          </w:p>
        </w:tc>
        <w:tc>
          <w:tcPr>
            <w:tcW w:w="2689" w:type="dxa"/>
          </w:tcPr>
          <w:p w:rsidR="00231A90" w:rsidRPr="003828BF" w:rsidRDefault="00231A90" w:rsidP="00512A3D">
            <w:pPr>
              <w:jc w:val="center"/>
              <w:rPr>
                <w:bCs/>
                <w:lang w:val="sr-Cyrl-RS" w:eastAsia="sr-Latn-CS"/>
              </w:rPr>
            </w:pPr>
            <w:r w:rsidRPr="003828BF">
              <w:rPr>
                <w:bCs/>
                <w:lang w:val="sr-Cyrl-RS" w:eastAsia="sr-Latn-CS"/>
              </w:rPr>
              <w:t>21</w:t>
            </w:r>
          </w:p>
        </w:tc>
      </w:tr>
      <w:tr w:rsidR="00231A90" w:rsidRPr="003828BF" w:rsidTr="00512A3D">
        <w:tc>
          <w:tcPr>
            <w:tcW w:w="653" w:type="dxa"/>
          </w:tcPr>
          <w:p w:rsidR="00231A90" w:rsidRPr="003828BF" w:rsidRDefault="00231A90" w:rsidP="00512A3D">
            <w:pPr>
              <w:rPr>
                <w:bCs/>
                <w:lang w:val="sr-Cyrl-RS" w:eastAsia="sr-Latn-CS"/>
              </w:rPr>
            </w:pPr>
            <w:r w:rsidRPr="003828BF">
              <w:rPr>
                <w:bCs/>
                <w:lang w:val="sr-Cyrl-RS" w:eastAsia="sr-Latn-CS"/>
              </w:rPr>
              <w:t>16.</w:t>
            </w:r>
          </w:p>
        </w:tc>
        <w:tc>
          <w:tcPr>
            <w:tcW w:w="3719" w:type="dxa"/>
          </w:tcPr>
          <w:p w:rsidR="00231A90" w:rsidRPr="003828BF" w:rsidRDefault="00231A90" w:rsidP="00512A3D">
            <w:pPr>
              <w:rPr>
                <w:bCs/>
                <w:lang w:val="sr-Cyrl-RS" w:eastAsia="sr-Latn-CS"/>
              </w:rPr>
            </w:pPr>
            <w:r w:rsidRPr="003828BF">
              <w:rPr>
                <w:bCs/>
                <w:lang w:val="sr-Cyrl-RS" w:eastAsia="sr-Latn-CS"/>
              </w:rPr>
              <w:t>Остало</w:t>
            </w:r>
          </w:p>
        </w:tc>
        <w:tc>
          <w:tcPr>
            <w:tcW w:w="1077" w:type="dxa"/>
          </w:tcPr>
          <w:p w:rsidR="00231A90" w:rsidRPr="003828BF" w:rsidRDefault="00231A90" w:rsidP="00512A3D">
            <w:pPr>
              <w:jc w:val="center"/>
              <w:rPr>
                <w:bCs/>
                <w:lang w:val="sr-Cyrl-RS" w:eastAsia="sr-Latn-CS"/>
              </w:rPr>
            </w:pPr>
            <w:r w:rsidRPr="003828BF">
              <w:rPr>
                <w:bCs/>
                <w:lang w:val="sr-Cyrl-RS" w:eastAsia="sr-Latn-CS"/>
              </w:rPr>
              <w:t>-</w:t>
            </w:r>
          </w:p>
        </w:tc>
        <w:tc>
          <w:tcPr>
            <w:tcW w:w="1258" w:type="dxa"/>
          </w:tcPr>
          <w:p w:rsidR="00231A90" w:rsidRPr="003828BF" w:rsidRDefault="00231A90" w:rsidP="00512A3D">
            <w:pPr>
              <w:jc w:val="center"/>
              <w:rPr>
                <w:bCs/>
                <w:lang w:val="sr-Cyrl-RS" w:eastAsia="sr-Latn-CS"/>
              </w:rPr>
            </w:pPr>
            <w:r w:rsidRPr="003828BF">
              <w:rPr>
                <w:bCs/>
                <w:lang w:val="sr-Cyrl-RS" w:eastAsia="sr-Latn-CS"/>
              </w:rPr>
              <w:t>-</w:t>
            </w:r>
          </w:p>
        </w:tc>
        <w:tc>
          <w:tcPr>
            <w:tcW w:w="2689" w:type="dxa"/>
          </w:tcPr>
          <w:p w:rsidR="00231A90" w:rsidRPr="003828BF" w:rsidRDefault="00231A90" w:rsidP="00512A3D">
            <w:pPr>
              <w:jc w:val="center"/>
              <w:rPr>
                <w:bCs/>
                <w:lang w:val="sr-Cyrl-RS" w:eastAsia="sr-Latn-CS"/>
              </w:rPr>
            </w:pPr>
            <w:r w:rsidRPr="003828BF">
              <w:rPr>
                <w:bCs/>
                <w:lang w:val="sr-Cyrl-RS" w:eastAsia="sr-Latn-CS"/>
              </w:rPr>
              <w:t>481</w:t>
            </w:r>
          </w:p>
        </w:tc>
      </w:tr>
      <w:tr w:rsidR="00231A90" w:rsidRPr="003828BF" w:rsidTr="00512A3D">
        <w:tc>
          <w:tcPr>
            <w:tcW w:w="5449" w:type="dxa"/>
            <w:gridSpan w:val="3"/>
          </w:tcPr>
          <w:p w:rsidR="00231A90" w:rsidRPr="003828BF" w:rsidRDefault="00231A90" w:rsidP="00512A3D">
            <w:pPr>
              <w:jc w:val="right"/>
              <w:rPr>
                <w:bCs/>
                <w:lang w:val="sr-Cyrl-RS" w:eastAsia="sr-Latn-CS"/>
              </w:rPr>
            </w:pPr>
            <w:r w:rsidRPr="003828BF">
              <w:rPr>
                <w:bCs/>
                <w:lang w:val="sr-Cyrl-RS" w:eastAsia="sr-Latn-CS"/>
              </w:rPr>
              <w:t xml:space="preserve">                                                                            Укупно ВТШСС</w:t>
            </w:r>
          </w:p>
        </w:tc>
        <w:tc>
          <w:tcPr>
            <w:tcW w:w="1258" w:type="dxa"/>
          </w:tcPr>
          <w:p w:rsidR="00231A90" w:rsidRPr="003828BF" w:rsidRDefault="00231A90" w:rsidP="00512A3D">
            <w:pPr>
              <w:jc w:val="center"/>
              <w:rPr>
                <w:bCs/>
                <w:lang w:val="sr-Cyrl-RS" w:eastAsia="sr-Latn-CS"/>
              </w:rPr>
            </w:pPr>
            <w:r w:rsidRPr="003828BF">
              <w:rPr>
                <w:bCs/>
                <w:lang w:val="sr-Cyrl-RS" w:eastAsia="sr-Latn-CS"/>
              </w:rPr>
              <w:t>712</w:t>
            </w:r>
          </w:p>
        </w:tc>
        <w:tc>
          <w:tcPr>
            <w:tcW w:w="2689" w:type="dxa"/>
          </w:tcPr>
          <w:p w:rsidR="00231A90" w:rsidRPr="003828BF" w:rsidRDefault="00231A90" w:rsidP="00512A3D">
            <w:pPr>
              <w:jc w:val="center"/>
              <w:rPr>
                <w:bCs/>
                <w:lang w:val="sr-Cyrl-RS" w:eastAsia="sr-Latn-CS"/>
              </w:rPr>
            </w:pPr>
            <w:r w:rsidRPr="003828BF">
              <w:rPr>
                <w:bCs/>
                <w:lang w:val="sr-Cyrl-RS" w:eastAsia="sr-Latn-CS"/>
              </w:rPr>
              <w:t>1682</w:t>
            </w:r>
          </w:p>
        </w:tc>
      </w:tr>
      <w:tr w:rsidR="00231A90" w:rsidRPr="003828BF" w:rsidTr="00512A3D">
        <w:trPr>
          <w:trHeight w:val="332"/>
        </w:trPr>
        <w:tc>
          <w:tcPr>
            <w:tcW w:w="5449" w:type="dxa"/>
            <w:gridSpan w:val="3"/>
          </w:tcPr>
          <w:p w:rsidR="00231A90" w:rsidRPr="003828BF" w:rsidRDefault="00231A90" w:rsidP="00512A3D">
            <w:pPr>
              <w:jc w:val="right"/>
              <w:rPr>
                <w:bCs/>
                <w:lang w:val="sr-Cyrl-RS" w:eastAsia="sr-Latn-CS"/>
              </w:rPr>
            </w:pPr>
            <w:r w:rsidRPr="003828BF">
              <w:rPr>
                <w:bCs/>
                <w:lang w:val="sr-Cyrl-RS" w:eastAsia="sr-Latn-CS"/>
              </w:rPr>
              <w:t>Укупно (ВТШСС + изнајмљен простор)</w:t>
            </w:r>
          </w:p>
        </w:tc>
        <w:tc>
          <w:tcPr>
            <w:tcW w:w="1258" w:type="dxa"/>
          </w:tcPr>
          <w:p w:rsidR="00231A90" w:rsidRPr="003828BF" w:rsidRDefault="00231A90" w:rsidP="00512A3D">
            <w:pPr>
              <w:jc w:val="center"/>
              <w:rPr>
                <w:bCs/>
                <w:lang w:val="sr-Cyrl-RS" w:eastAsia="sr-Latn-CS"/>
              </w:rPr>
            </w:pPr>
            <w:r w:rsidRPr="003828BF">
              <w:rPr>
                <w:bCs/>
                <w:lang w:val="sr-Cyrl-RS" w:eastAsia="sr-Latn-CS"/>
              </w:rPr>
              <w:t>952</w:t>
            </w:r>
          </w:p>
        </w:tc>
        <w:tc>
          <w:tcPr>
            <w:tcW w:w="2689" w:type="dxa"/>
          </w:tcPr>
          <w:p w:rsidR="00231A90" w:rsidRPr="003828BF" w:rsidRDefault="00231A90" w:rsidP="00512A3D">
            <w:pPr>
              <w:jc w:val="center"/>
              <w:rPr>
                <w:bCs/>
                <w:lang w:val="sr-Cyrl-RS" w:eastAsia="sr-Latn-CS"/>
              </w:rPr>
            </w:pPr>
            <w:r w:rsidRPr="003828BF">
              <w:rPr>
                <w:bCs/>
                <w:lang w:val="sr-Cyrl-RS" w:eastAsia="sr-Latn-CS"/>
              </w:rPr>
              <w:t>1982</w:t>
            </w:r>
          </w:p>
        </w:tc>
      </w:tr>
    </w:tbl>
    <w:p w:rsidR="00231A90" w:rsidRPr="003828BF" w:rsidRDefault="00231A90" w:rsidP="00231A90">
      <w:pPr>
        <w:jc w:val="both"/>
        <w:rPr>
          <w:lang w:val="sr-Cyrl-RS"/>
        </w:rPr>
      </w:pPr>
      <w:r w:rsidRPr="003828BF">
        <w:rPr>
          <w:lang w:val="sr-Cyrl-RS"/>
        </w:rPr>
        <w:t>*Изнајмљен простор (Група Застава возила а.д.)</w:t>
      </w:r>
    </w:p>
    <w:p w:rsidR="00231A90" w:rsidRPr="003828BF" w:rsidRDefault="00231A90" w:rsidP="00231A90">
      <w:pPr>
        <w:jc w:val="both"/>
        <w:rPr>
          <w:lang w:val="sr-Cyrl-RS"/>
        </w:rPr>
      </w:pPr>
    </w:p>
    <w:p w:rsidR="00231A90" w:rsidRPr="003828BF" w:rsidRDefault="00231A90" w:rsidP="00231A90">
      <w:pPr>
        <w:jc w:val="both"/>
        <w:rPr>
          <w:lang w:val="sr-Cyrl-RS"/>
        </w:rPr>
      </w:pPr>
      <w:r w:rsidRPr="003828BF">
        <w:rPr>
          <w:lang w:val="sr-Cyrl-RS"/>
        </w:rPr>
        <w:t xml:space="preserve">Рачунарска инфраструктура </w:t>
      </w:r>
      <w:r w:rsidR="004F1817" w:rsidRPr="003828BF">
        <w:rPr>
          <w:lang w:val="sr-Cyrl-RS"/>
        </w:rPr>
        <w:t>ВТШСС</w:t>
      </w:r>
      <w:r w:rsidRPr="003828BF">
        <w:rPr>
          <w:lang w:val="sr-Cyrl-RS"/>
        </w:rPr>
        <w:t xml:space="preserve"> је веома добра, о чему сведочи анализа стања код Стандарда 9. </w:t>
      </w:r>
      <w:r w:rsidR="00D55A7B" w:rsidRPr="003828BF">
        <w:rPr>
          <w:lang w:val="sr-Cyrl-RS"/>
        </w:rPr>
        <w:t xml:space="preserve">Године </w:t>
      </w:r>
      <w:r w:rsidRPr="003828BF">
        <w:rPr>
          <w:lang w:val="sr-Cyrl-RS"/>
        </w:rPr>
        <w:t xml:space="preserve">2014. постављена </w:t>
      </w:r>
      <w:r w:rsidR="00D55A7B" w:rsidRPr="003828BF">
        <w:rPr>
          <w:lang w:val="sr-Cyrl-RS"/>
        </w:rPr>
        <w:t xml:space="preserve">је </w:t>
      </w:r>
      <w:r w:rsidRPr="003828BF">
        <w:rPr>
          <w:lang w:val="sr-Cyrl-RS"/>
        </w:rPr>
        <w:t xml:space="preserve">нова мрежна инфраструктура у кабинетима </w:t>
      </w:r>
      <w:r w:rsidRPr="003828BF">
        <w:rPr>
          <w:lang w:val="sr-Cyrl-RS"/>
        </w:rPr>
        <w:lastRenderedPageBreak/>
        <w:t xml:space="preserve">који се налазе на локацији Радоја Домановића бр.12. (мрежни каблови, свичеви итд), набављени су нови десктоп рачунари којима су замењени сви стари рачунари из рачунарских кабинета, као и  нови лаптоп рачунари за подршку процесу наставе. Преко академске мреже обезбеђен је континуиран приступ интернету на локацији Радоја Домановића бр. 12, док је на локацији Косовска 8, интернет обезбеђен преко провајдера СББ. У периоду 2013-2014. </w:t>
      </w:r>
      <w:r w:rsidR="00D55A7B" w:rsidRPr="003828BF">
        <w:rPr>
          <w:lang w:val="sr-Cyrl-RS"/>
        </w:rPr>
        <w:t xml:space="preserve">Година </w:t>
      </w:r>
      <w:r w:rsidRPr="003828BF">
        <w:rPr>
          <w:lang w:val="sr-Cyrl-RS"/>
        </w:rPr>
        <w:t xml:space="preserve">кроз две успешне јавне набавке (Прилог 11.6) </w:t>
      </w:r>
      <w:r w:rsidR="004F1817" w:rsidRPr="003828BF">
        <w:rPr>
          <w:lang w:val="sr-Cyrl-RS"/>
        </w:rPr>
        <w:t>ВТШСС</w:t>
      </w:r>
      <w:r w:rsidRPr="003828BF">
        <w:rPr>
          <w:lang w:val="sr-Cyrl-RS"/>
        </w:rPr>
        <w:t xml:space="preserve"> је обезбедила следећу нову опрему: десктоп рачунаре, лаптоп рачунаре, пројекторе – презентере, ласерске штампаче (црно-беле и у боји), скенере, фотокопир апарат итд. У мају 2014. </w:t>
      </w:r>
      <w:r w:rsidR="00D55A7B" w:rsidRPr="003828BF">
        <w:rPr>
          <w:lang w:val="sr-Cyrl-RS"/>
        </w:rPr>
        <w:t>решењем о ис</w:t>
      </w:r>
      <w:r w:rsidRPr="003828BF">
        <w:rPr>
          <w:lang w:val="sr-Cyrl-RS"/>
        </w:rPr>
        <w:t>плати средстава</w:t>
      </w:r>
      <w:r w:rsidRPr="003828BF">
        <w:rPr>
          <w:b/>
          <w:lang w:val="sr-Cyrl-RS"/>
        </w:rPr>
        <w:t xml:space="preserve">, </w:t>
      </w:r>
      <w:r w:rsidRPr="003828BF">
        <w:rPr>
          <w:lang w:val="sr-Cyrl-RS"/>
        </w:rPr>
        <w:t xml:space="preserve">Министарство просвете, науке и технолошког развоја омогућило је </w:t>
      </w:r>
      <w:r w:rsidR="004F1817" w:rsidRPr="003828BF">
        <w:rPr>
          <w:lang w:val="sr-Cyrl-RS"/>
        </w:rPr>
        <w:t>ВТШСС</w:t>
      </w:r>
      <w:r w:rsidRPr="003828BF">
        <w:rPr>
          <w:lang w:val="sr-Cyrl-RS"/>
        </w:rPr>
        <w:t xml:space="preserve"> набавку рачунаске опреме у вредности од 300.000,00 динара (Прилог 11.7). Лабораторијске вежбе </w:t>
      </w:r>
      <w:r w:rsidR="00D55A7B" w:rsidRPr="003828BF">
        <w:rPr>
          <w:lang w:val="sr-Cyrl-RS"/>
        </w:rPr>
        <w:t>за неинформатичке предмете обав</w:t>
      </w:r>
      <w:r w:rsidRPr="003828BF">
        <w:rPr>
          <w:lang w:val="sr-Cyrl-RS"/>
        </w:rPr>
        <w:t xml:space="preserve">љају се у институцијама са којима </w:t>
      </w:r>
      <w:r w:rsidR="004F1817" w:rsidRPr="003828BF">
        <w:rPr>
          <w:lang w:val="sr-Cyrl-RS"/>
        </w:rPr>
        <w:t>ВТШСС</w:t>
      </w:r>
      <w:r w:rsidRPr="003828BF">
        <w:rPr>
          <w:lang w:val="sr-Cyrl-RS"/>
        </w:rPr>
        <w:t xml:space="preserve"> има Уговоре о пословно техничкој сарадњи (Прилог 11.4.) и на овим локацијама су обезбеђени сва неопходна опрема и средства за квалитетно и неометано одржавање вежби. </w:t>
      </w:r>
    </w:p>
    <w:p w:rsidR="00AB4823" w:rsidRPr="003828BF" w:rsidRDefault="00AB4823" w:rsidP="00231A90">
      <w:pPr>
        <w:jc w:val="both"/>
        <w:rPr>
          <w:lang w:val="sr-Cyrl-RS"/>
        </w:rPr>
      </w:pPr>
    </w:p>
    <w:p w:rsidR="00231A90" w:rsidRPr="003828BF" w:rsidRDefault="00231A90" w:rsidP="00231A90">
      <w:pPr>
        <w:jc w:val="both"/>
        <w:rPr>
          <w:lang w:val="sr-Cyrl-RS"/>
        </w:rPr>
      </w:pPr>
      <w:r w:rsidRPr="003828BF">
        <w:rPr>
          <w:lang w:val="sr-Cyrl-RS"/>
        </w:rPr>
        <w:t xml:space="preserve">Чињеница да се настава и аудиторне вежбе одвијају на две локације, истиче основни проблем који </w:t>
      </w:r>
      <w:r w:rsidR="004F1817" w:rsidRPr="003828BF">
        <w:rPr>
          <w:lang w:val="sr-Cyrl-RS"/>
        </w:rPr>
        <w:t>ВТШСС</w:t>
      </w:r>
      <w:r w:rsidRPr="003828BF">
        <w:rPr>
          <w:lang w:val="sr-Cyrl-RS"/>
        </w:rPr>
        <w:t xml:space="preserve"> има у реализацији образовног процеса – неадекватан простор.</w:t>
      </w:r>
      <w:r w:rsidR="00D55A7B" w:rsidRPr="003828BF">
        <w:rPr>
          <w:lang w:val="sr-Cyrl-RS"/>
        </w:rPr>
        <w:t xml:space="preserve"> </w:t>
      </w:r>
      <w:r w:rsidRPr="003828BF">
        <w:rPr>
          <w:lang w:val="sr-Cyrl-RS"/>
        </w:rPr>
        <w:t xml:space="preserve">Због недостатка финансијских средстава </w:t>
      </w:r>
      <w:r w:rsidR="004F1817" w:rsidRPr="003828BF">
        <w:rPr>
          <w:lang w:val="sr-Cyrl-RS"/>
        </w:rPr>
        <w:t>ВТШСС</w:t>
      </w:r>
      <w:r w:rsidRPr="003828BF">
        <w:rPr>
          <w:lang w:val="sr-Cyrl-RS"/>
        </w:rPr>
        <w:t xml:space="preserve"> није у стању да сама реши овај проблем</w:t>
      </w:r>
      <w:r w:rsidR="00D55A7B" w:rsidRPr="003828BF">
        <w:rPr>
          <w:lang w:val="sr-Cyrl-RS"/>
        </w:rPr>
        <w:t>,</w:t>
      </w:r>
      <w:r w:rsidRPr="003828BF">
        <w:rPr>
          <w:lang w:val="sr-Cyrl-RS"/>
        </w:rPr>
        <w:t xml:space="preserve"> иако постоје обећања општинских структура да се питање простора реши.</w:t>
      </w:r>
    </w:p>
    <w:p w:rsidR="004F1817" w:rsidRPr="003828BF" w:rsidRDefault="004F1817" w:rsidP="00231A90">
      <w:pPr>
        <w:jc w:val="both"/>
        <w:rPr>
          <w:lang w:val="sr-Cyrl-RS"/>
        </w:rPr>
      </w:pPr>
    </w:p>
    <w:p w:rsidR="00231A90" w:rsidRPr="003828BF" w:rsidRDefault="00231A90" w:rsidP="00231A90">
      <w:pPr>
        <w:jc w:val="both"/>
        <w:rPr>
          <w:lang w:val="sr-Cyrl-RS"/>
        </w:rPr>
      </w:pPr>
      <w:r w:rsidRPr="003828BF">
        <w:rPr>
          <w:lang w:val="sr-Cyrl-RS"/>
        </w:rPr>
        <w:t>Школске 2010/2011</w:t>
      </w:r>
      <w:r w:rsidR="00D55A7B" w:rsidRPr="003828BF">
        <w:rPr>
          <w:lang w:val="sr-Cyrl-RS"/>
        </w:rPr>
        <w:t>. године</w:t>
      </w:r>
      <w:r w:rsidRPr="003828BF">
        <w:rPr>
          <w:lang w:val="sr-Cyrl-RS"/>
        </w:rPr>
        <w:t xml:space="preserve"> оформљена је лабораторија у просторијама Прве техничке школе за извођење лабораторијских вежби из области машинства на студијским програмима Мотори и возила, Урбано инжењерство и Друмски саобраћај (Прилог 11.4).</w:t>
      </w:r>
    </w:p>
    <w:p w:rsidR="00231A90" w:rsidRPr="003828BF" w:rsidRDefault="00231A90" w:rsidP="00231A90">
      <w:pPr>
        <w:jc w:val="both"/>
        <w:rPr>
          <w:lang w:val="sr-Cyrl-RS"/>
        </w:rPr>
      </w:pPr>
    </w:p>
    <w:p w:rsidR="00231A90" w:rsidRPr="003828BF" w:rsidRDefault="00231A90" w:rsidP="00231A90">
      <w:pPr>
        <w:jc w:val="both"/>
        <w:rPr>
          <w:lang w:val="sr-Cyrl-RS"/>
        </w:rPr>
      </w:pPr>
      <w:r w:rsidRPr="003828BF">
        <w:rPr>
          <w:lang w:val="sr-Cyrl-RS"/>
        </w:rPr>
        <w:t>Школске 2010/2011</w:t>
      </w:r>
      <w:r w:rsidR="00D55A7B" w:rsidRPr="003828BF">
        <w:rPr>
          <w:lang w:val="sr-Cyrl-RS"/>
        </w:rPr>
        <w:t>. године</w:t>
      </w:r>
      <w:r w:rsidRPr="003828BF">
        <w:rPr>
          <w:lang w:val="sr-Cyrl-RS"/>
        </w:rPr>
        <w:t xml:space="preserve"> склопљен је уговор са Групом Застава Возила а.д. </w:t>
      </w:r>
      <w:r w:rsidR="00D55A7B" w:rsidRPr="003828BF">
        <w:rPr>
          <w:lang w:val="sr-Cyrl-RS"/>
        </w:rPr>
        <w:t>који се односи на изнајмљивање с</w:t>
      </w:r>
      <w:r w:rsidRPr="003828BF">
        <w:rPr>
          <w:lang w:val="sr-Cyrl-RS"/>
        </w:rPr>
        <w:t>але са 250 места</w:t>
      </w:r>
      <w:r w:rsidR="00D55A7B" w:rsidRPr="003828BF">
        <w:rPr>
          <w:lang w:val="sr-Cyrl-RS"/>
        </w:rPr>
        <w:t>,</w:t>
      </w:r>
      <w:r w:rsidRPr="003828BF">
        <w:rPr>
          <w:lang w:val="sr-Cyrl-RS"/>
        </w:rPr>
        <w:t xml:space="preserve"> а у циљу обезбеђења адекватног простора за извођење квалитетне наставе на основним и специјалистичким студијама (Прилог 11.5).</w:t>
      </w:r>
    </w:p>
    <w:p w:rsidR="00231A90" w:rsidRPr="003828BF" w:rsidRDefault="00231A90" w:rsidP="00231A90">
      <w:pPr>
        <w:jc w:val="both"/>
        <w:rPr>
          <w:lang w:val="sr-Cyrl-RS"/>
        </w:rPr>
      </w:pPr>
    </w:p>
    <w:p w:rsidR="00231A90" w:rsidRPr="003828BF" w:rsidRDefault="00231A90" w:rsidP="00231A90">
      <w:pPr>
        <w:jc w:val="both"/>
        <w:rPr>
          <w:lang w:val="sr-Cyrl-RS"/>
        </w:rPr>
      </w:pPr>
      <w:r w:rsidRPr="003828BF">
        <w:rPr>
          <w:lang w:val="sr-Cyrl-RS"/>
        </w:rPr>
        <w:t>Простори</w:t>
      </w:r>
      <w:r w:rsidR="0081591B" w:rsidRPr="003828BF">
        <w:rPr>
          <w:lang w:val="sr-Cyrl-RS"/>
        </w:rPr>
        <w:t>је на локацији Косовска 8 садрж</w:t>
      </w:r>
      <w:r w:rsidRPr="003828BF">
        <w:rPr>
          <w:lang w:val="sr-Cyrl-RS"/>
        </w:rPr>
        <w:t>е Интернет учионицу-клуб доступну студентима од 8-20 часова, са 10 рачунара на кабловској мрежи.</w:t>
      </w:r>
    </w:p>
    <w:p w:rsidR="00231A90" w:rsidRPr="003828BF" w:rsidRDefault="00231A90" w:rsidP="00231A90">
      <w:pPr>
        <w:jc w:val="both"/>
        <w:rPr>
          <w:lang w:val="sr-Cyrl-RS"/>
        </w:rPr>
      </w:pPr>
    </w:p>
    <w:p w:rsidR="00231A90" w:rsidRPr="003828BF" w:rsidRDefault="004F1817" w:rsidP="00231A90">
      <w:pPr>
        <w:jc w:val="both"/>
        <w:rPr>
          <w:lang w:val="sr-Cyrl-RS"/>
        </w:rPr>
      </w:pPr>
      <w:r w:rsidRPr="003828BF">
        <w:rPr>
          <w:lang w:val="sr-Cyrl-RS"/>
        </w:rPr>
        <w:t>ВТШСС</w:t>
      </w:r>
      <w:r w:rsidR="0081591B" w:rsidRPr="003828BF">
        <w:rPr>
          <w:lang w:val="sr-Cyrl-RS"/>
        </w:rPr>
        <w:t xml:space="preserve"> </w:t>
      </w:r>
      <w:r w:rsidR="00231A90" w:rsidRPr="003828BF">
        <w:rPr>
          <w:lang w:val="sr-Cyrl-RS"/>
        </w:rPr>
        <w:t xml:space="preserve">поседује и две учионице, </w:t>
      </w:r>
      <w:r w:rsidR="0081591B" w:rsidRPr="003828BF">
        <w:rPr>
          <w:lang w:val="sr-Cyrl-RS"/>
        </w:rPr>
        <w:t>на локацији у улици</w:t>
      </w:r>
      <w:r w:rsidR="00231A90" w:rsidRPr="003828BF">
        <w:rPr>
          <w:lang w:val="sr-Cyrl-RS"/>
        </w:rPr>
        <w:t xml:space="preserve"> Радоја Домановића бр. 12, од којих је једна са седамдесет места</w:t>
      </w:r>
      <w:r w:rsidR="0081591B" w:rsidRPr="003828BF">
        <w:rPr>
          <w:lang w:val="sr-Cyrl-RS"/>
        </w:rPr>
        <w:t>,</w:t>
      </w:r>
      <w:r w:rsidR="00231A90" w:rsidRPr="003828BF">
        <w:rPr>
          <w:lang w:val="sr-Cyrl-RS"/>
        </w:rPr>
        <w:t xml:space="preserve"> а друга са шездесет. Учионице поседују нов намештај, а клупе су повезане као у амфитеатрима. У обе учионице је омогућена интернет академска мрежа и свака има видео-бим за презентације на предавањи</w:t>
      </w:r>
      <w:r w:rsidR="0081591B" w:rsidRPr="003828BF">
        <w:rPr>
          <w:lang w:val="sr-Cyrl-RS"/>
        </w:rPr>
        <w:t>ма, вежбама и приликом одбране з</w:t>
      </w:r>
      <w:r w:rsidR="00231A90" w:rsidRPr="003828BF">
        <w:rPr>
          <w:lang w:val="sr-Cyrl-RS"/>
        </w:rPr>
        <w:t>авршних радова.</w:t>
      </w:r>
    </w:p>
    <w:p w:rsidR="00231A90" w:rsidRPr="003828BF" w:rsidRDefault="00231A90" w:rsidP="00231A90">
      <w:pPr>
        <w:jc w:val="both"/>
        <w:rPr>
          <w:lang w:val="sr-Cyrl-RS"/>
        </w:rPr>
      </w:pPr>
    </w:p>
    <w:p w:rsidR="00231A90" w:rsidRPr="003828BF" w:rsidRDefault="00231A90" w:rsidP="00231A90">
      <w:pPr>
        <w:jc w:val="both"/>
        <w:rPr>
          <w:lang w:val="sr-Cyrl-RS"/>
        </w:rPr>
      </w:pPr>
      <w:r w:rsidRPr="003828BF">
        <w:rPr>
          <w:lang w:val="sr-Cyrl-RS"/>
        </w:rPr>
        <w:t>Сви кабинети за информатичке предмете</w:t>
      </w:r>
      <w:r w:rsidR="0081591B" w:rsidRPr="003828BF">
        <w:rPr>
          <w:lang w:val="sr-Cyrl-RS"/>
        </w:rPr>
        <w:t xml:space="preserve"> </w:t>
      </w:r>
      <w:r w:rsidRPr="003828BF">
        <w:rPr>
          <w:lang w:val="sr-Cyrl-RS"/>
        </w:rPr>
        <w:t>(на свим одсецима) опремљени су са централним рачунаром, рачунарима за студенте, потребним софтверима и видео-бимом.</w:t>
      </w:r>
    </w:p>
    <w:p w:rsidR="00231A90" w:rsidRPr="003828BF" w:rsidRDefault="00231A90" w:rsidP="00231A90">
      <w:pPr>
        <w:jc w:val="both"/>
        <w:rPr>
          <w:lang w:val="sr-Cyrl-RS"/>
        </w:rPr>
      </w:pPr>
    </w:p>
    <w:p w:rsidR="00231A90" w:rsidRPr="003828BF" w:rsidRDefault="00231A90" w:rsidP="00231A90">
      <w:pPr>
        <w:jc w:val="both"/>
        <w:rPr>
          <w:lang w:val="sr-Cyrl-RS"/>
        </w:rPr>
      </w:pPr>
      <w:r w:rsidRPr="003828BF">
        <w:rPr>
          <w:lang w:val="sr-Cyrl-RS"/>
        </w:rPr>
        <w:t>На основу прецизних података, добијених у јуну 2014. у студентској служби, у наста</w:t>
      </w:r>
      <w:r w:rsidR="0081591B" w:rsidRPr="003828BF">
        <w:rPr>
          <w:lang w:val="sr-Cyrl-RS"/>
        </w:rPr>
        <w:t>вном процесу на ВТШСС у К</w:t>
      </w:r>
      <w:r w:rsidRPr="003828BF">
        <w:rPr>
          <w:lang w:val="sr-Cyrl-RS"/>
        </w:rPr>
        <w:t>рагујевцу, на свим смеровима и студијским програмима, уписано је 722 студента. На основу ових информација, као и информација о расположивом простору (Табела 11.1) добија се да однос расположиви простор према броју уписаних студенат</w:t>
      </w:r>
      <w:r w:rsidR="0081591B" w:rsidRPr="003828BF">
        <w:rPr>
          <w:lang w:val="sr-Cyrl-RS"/>
        </w:rPr>
        <w:t>а износи 2,</w:t>
      </w:r>
      <w:r w:rsidRPr="003828BF">
        <w:rPr>
          <w:lang w:val="sr-Cyrl-RS"/>
        </w:rPr>
        <w:t>75</w:t>
      </w:r>
      <w:r w:rsidR="0081591B" w:rsidRPr="003828BF">
        <w:rPr>
          <w:lang w:val="sr-Cyrl-RS"/>
        </w:rPr>
        <w:t xml:space="preserve"> м2</w:t>
      </w:r>
      <w:r w:rsidRPr="003828BF">
        <w:rPr>
          <w:lang w:val="sr-Cyrl-RS"/>
        </w:rPr>
        <w:t>.</w:t>
      </w:r>
    </w:p>
    <w:p w:rsidR="00231A90" w:rsidRPr="003828BF" w:rsidRDefault="00231A90" w:rsidP="00231A90">
      <w:pPr>
        <w:jc w:val="both"/>
        <w:rPr>
          <w:lang w:val="sr-Cyrl-RS"/>
        </w:rPr>
      </w:pPr>
    </w:p>
    <w:p w:rsidR="004F1817" w:rsidRPr="003828BF" w:rsidRDefault="004F1817" w:rsidP="00231A90">
      <w:pPr>
        <w:jc w:val="both"/>
        <w:rPr>
          <w:lang w:val="sr-Cyrl-RS"/>
        </w:rPr>
      </w:pPr>
    </w:p>
    <w:p w:rsidR="004F1817" w:rsidRPr="003828BF" w:rsidRDefault="004F1817" w:rsidP="00231A90">
      <w:pPr>
        <w:jc w:val="both"/>
        <w:rPr>
          <w:lang w:val="sr-Cyrl-RS"/>
        </w:rPr>
      </w:pPr>
    </w:p>
    <w:p w:rsidR="00231A90" w:rsidRPr="003828BF" w:rsidRDefault="00231A90" w:rsidP="00231A90">
      <w:pPr>
        <w:spacing w:before="240"/>
        <w:jc w:val="both"/>
        <w:rPr>
          <w:b/>
          <w:i/>
          <w:lang w:val="sr-Cyrl-RS"/>
        </w:rPr>
      </w:pPr>
      <w:r w:rsidRPr="003828BF">
        <w:rPr>
          <w:b/>
          <w:i/>
          <w:lang w:val="sr-Cyrl-RS"/>
        </w:rPr>
        <w:lastRenderedPageBreak/>
        <w:t>Процена испуњености Стандарда</w:t>
      </w:r>
    </w:p>
    <w:p w:rsidR="00231A90" w:rsidRPr="003828BF" w:rsidRDefault="00231A90" w:rsidP="00231A90">
      <w:pPr>
        <w:jc w:val="both"/>
        <w:rPr>
          <w:b/>
          <w:i/>
          <w:lang w:val="sr-Cyrl-RS"/>
        </w:rPr>
      </w:pPr>
    </w:p>
    <w:p w:rsidR="00231A90" w:rsidRPr="003828BF" w:rsidRDefault="00231A90" w:rsidP="00231A90">
      <w:pPr>
        <w:jc w:val="both"/>
        <w:rPr>
          <w:lang w:val="sr-Cyrl-RS"/>
        </w:rPr>
      </w:pPr>
      <w:r w:rsidRPr="003828BF">
        <w:rPr>
          <w:lang w:val="sr-Cyrl-RS"/>
        </w:rPr>
        <w:t xml:space="preserve">Висока техничка школа струковних студија у Крагујевцу остварила је циљеве и испунила захтеве постављене стандардом 11: (1) Поседује </w:t>
      </w:r>
      <w:r w:rsidR="004F1817" w:rsidRPr="003828BF">
        <w:rPr>
          <w:lang w:val="sr-Cyrl-RS"/>
        </w:rPr>
        <w:t>одговарајућ</w:t>
      </w:r>
      <w:r w:rsidRPr="003828BF">
        <w:rPr>
          <w:lang w:val="sr-Cyrl-RS"/>
        </w:rPr>
        <w:t xml:space="preserve">е просторне капацитете: учионице, кабинете, библиотеку; (2) Има адекватну и савремену техничку, лабораторијску и другу специфичну опрему која обезбеђује квалитетно извођење наставе на свим врстама и степенима студија; (3) Континуирано прати и усклађује своје просторне капацитете и опрему са потребама наставног процеса и бројем студената; (4) Свим запосленим наставницима, сарадницима и студентима установа обезбеђује неометан приступ различитим врстама информација у електронском облику и информационим технологијама, у истраживачке сврхе, преко академске мреже </w:t>
      </w:r>
      <w:r w:rsidRPr="003828BF">
        <w:rPr>
          <w:i/>
          <w:iCs/>
          <w:lang w:val="sr-Cyrl-RS"/>
        </w:rPr>
        <w:t>KoBSON</w:t>
      </w:r>
      <w:r w:rsidRPr="003828BF">
        <w:rPr>
          <w:lang w:val="sr-Cyrl-RS"/>
        </w:rPr>
        <w:t>, у кабинетима; (5) Поседује једну просторију опремљену савременим техничким и осталим уређајима који студентима и особљу омогућавају рад на рачунарима и коришћење услуга рачунског центра.</w:t>
      </w:r>
    </w:p>
    <w:p w:rsidR="00231A90" w:rsidRPr="003828BF" w:rsidRDefault="00231A90" w:rsidP="00231A90">
      <w:pPr>
        <w:jc w:val="both"/>
        <w:rPr>
          <w:lang w:val="sr-Cyrl-RS"/>
        </w:rPr>
      </w:pPr>
    </w:p>
    <w:p w:rsidR="00231A90" w:rsidRPr="003828BF" w:rsidRDefault="00231A90" w:rsidP="00231A90">
      <w:pPr>
        <w:jc w:val="both"/>
        <w:rPr>
          <w:lang w:val="sr-Cyrl-RS"/>
        </w:rPr>
      </w:pPr>
      <w:r w:rsidRPr="003828BF">
        <w:rPr>
          <w:b/>
          <w:bCs/>
          <w:i/>
          <w:iCs/>
          <w:sz w:val="26"/>
          <w:szCs w:val="26"/>
          <w:lang w:val="sr-Cyrl-RS"/>
        </w:rPr>
        <w:t>Анализа слабости и повољних елемената (SWOT анализа)</w:t>
      </w:r>
    </w:p>
    <w:tbl>
      <w:tblPr>
        <w:tblW w:w="10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3260"/>
        <w:gridCol w:w="3443"/>
      </w:tblGrid>
      <w:tr w:rsidR="00231A90" w:rsidRPr="003828BF" w:rsidTr="00512A3D">
        <w:tc>
          <w:tcPr>
            <w:tcW w:w="3369" w:type="dxa"/>
            <w:shd w:val="clear" w:color="auto" w:fill="F2F2F2"/>
          </w:tcPr>
          <w:p w:rsidR="00231A90" w:rsidRPr="003828BF" w:rsidRDefault="00231A90" w:rsidP="00512A3D">
            <w:pPr>
              <w:pStyle w:val="Default"/>
              <w:widowControl w:val="0"/>
              <w:tabs>
                <w:tab w:val="left" w:pos="7200"/>
              </w:tabs>
              <w:spacing w:before="120"/>
              <w:rPr>
                <w:color w:val="auto"/>
                <w:sz w:val="22"/>
                <w:szCs w:val="22"/>
                <w:lang w:val="sr-Cyrl-RS"/>
              </w:rPr>
            </w:pPr>
          </w:p>
        </w:tc>
        <w:tc>
          <w:tcPr>
            <w:tcW w:w="3260" w:type="dxa"/>
            <w:shd w:val="clear" w:color="auto" w:fill="F2F2F2"/>
          </w:tcPr>
          <w:p w:rsidR="00231A90" w:rsidRPr="003828BF" w:rsidRDefault="00231A90" w:rsidP="00512A3D">
            <w:pPr>
              <w:pStyle w:val="Default"/>
              <w:widowControl w:val="0"/>
              <w:tabs>
                <w:tab w:val="left" w:pos="7200"/>
              </w:tabs>
              <w:spacing w:before="120"/>
              <w:rPr>
                <w:b/>
                <w:color w:val="auto"/>
                <w:sz w:val="22"/>
                <w:szCs w:val="22"/>
                <w:lang w:val="sr-Cyrl-RS"/>
              </w:rPr>
            </w:pPr>
            <w:r w:rsidRPr="003828BF">
              <w:rPr>
                <w:b/>
                <w:color w:val="auto"/>
                <w:sz w:val="22"/>
                <w:szCs w:val="22"/>
                <w:lang w:val="sr-Cyrl-RS"/>
              </w:rPr>
              <w:t>ПРЕДНОСТИ:</w:t>
            </w:r>
          </w:p>
          <w:p w:rsidR="00231A90" w:rsidRPr="003828BF" w:rsidRDefault="00231A90" w:rsidP="00512A3D">
            <w:pPr>
              <w:pStyle w:val="Default"/>
              <w:widowControl w:val="0"/>
              <w:tabs>
                <w:tab w:val="left" w:pos="7200"/>
              </w:tabs>
              <w:spacing w:before="120"/>
              <w:rPr>
                <w:b/>
                <w:color w:val="auto"/>
                <w:sz w:val="22"/>
                <w:szCs w:val="22"/>
                <w:lang w:val="sr-Cyrl-RS"/>
              </w:rPr>
            </w:pPr>
          </w:p>
          <w:p w:rsidR="00231A90" w:rsidRPr="003828BF" w:rsidRDefault="00231A90" w:rsidP="002C4889">
            <w:pPr>
              <w:pStyle w:val="ListParagraph"/>
              <w:numPr>
                <w:ilvl w:val="0"/>
                <w:numId w:val="48"/>
              </w:numPr>
              <w:autoSpaceDE w:val="0"/>
              <w:autoSpaceDN w:val="0"/>
              <w:adjustRightInd w:val="0"/>
              <w:rPr>
                <w:color w:val="000000"/>
                <w:lang w:val="sr-Cyrl-RS"/>
              </w:rPr>
            </w:pPr>
            <w:r w:rsidRPr="003828BF">
              <w:rPr>
                <w:color w:val="000000"/>
                <w:lang w:val="sr-Cyrl-RS"/>
              </w:rPr>
              <w:t xml:space="preserve">Добра рачунарска инфраструктура/+++ </w:t>
            </w:r>
          </w:p>
          <w:p w:rsidR="00231A90" w:rsidRPr="003828BF" w:rsidRDefault="00231A90" w:rsidP="002C4889">
            <w:pPr>
              <w:pStyle w:val="ListParagraph"/>
              <w:numPr>
                <w:ilvl w:val="0"/>
                <w:numId w:val="48"/>
              </w:numPr>
              <w:autoSpaceDE w:val="0"/>
              <w:autoSpaceDN w:val="0"/>
              <w:adjustRightInd w:val="0"/>
              <w:rPr>
                <w:color w:val="000000"/>
                <w:lang w:val="sr-Cyrl-RS"/>
              </w:rPr>
            </w:pPr>
            <w:r w:rsidRPr="003828BF">
              <w:rPr>
                <w:color w:val="000000"/>
                <w:lang w:val="sr-Cyrl-RS"/>
              </w:rPr>
              <w:t xml:space="preserve">Добра опремљеност/+++ </w:t>
            </w:r>
          </w:p>
          <w:p w:rsidR="00231A90" w:rsidRPr="003828BF" w:rsidRDefault="00231A90" w:rsidP="00512A3D">
            <w:pPr>
              <w:pStyle w:val="Default"/>
              <w:widowControl w:val="0"/>
              <w:spacing w:before="120"/>
              <w:ind w:left="720" w:right="34"/>
              <w:rPr>
                <w:b/>
                <w:color w:val="auto"/>
                <w:sz w:val="22"/>
                <w:szCs w:val="22"/>
                <w:lang w:val="sr-Cyrl-RS"/>
              </w:rPr>
            </w:pPr>
          </w:p>
        </w:tc>
        <w:tc>
          <w:tcPr>
            <w:tcW w:w="3443" w:type="dxa"/>
            <w:shd w:val="clear" w:color="auto" w:fill="F2F2F2"/>
          </w:tcPr>
          <w:p w:rsidR="00231A90" w:rsidRPr="003828BF" w:rsidRDefault="00231A90" w:rsidP="00512A3D">
            <w:pPr>
              <w:pStyle w:val="Default"/>
              <w:widowControl w:val="0"/>
              <w:tabs>
                <w:tab w:val="left" w:pos="7200"/>
              </w:tabs>
              <w:spacing w:before="120"/>
              <w:rPr>
                <w:b/>
                <w:color w:val="auto"/>
                <w:sz w:val="22"/>
                <w:szCs w:val="22"/>
                <w:lang w:val="sr-Cyrl-RS"/>
              </w:rPr>
            </w:pPr>
            <w:r w:rsidRPr="003828BF">
              <w:rPr>
                <w:b/>
                <w:color w:val="auto"/>
                <w:sz w:val="22"/>
                <w:szCs w:val="22"/>
                <w:lang w:val="sr-Cyrl-RS"/>
              </w:rPr>
              <w:t>СЛАБОСТИ:</w:t>
            </w:r>
          </w:p>
          <w:p w:rsidR="00231A90" w:rsidRPr="003828BF" w:rsidRDefault="00231A90" w:rsidP="002C4889">
            <w:pPr>
              <w:pStyle w:val="ListParagraph"/>
              <w:numPr>
                <w:ilvl w:val="0"/>
                <w:numId w:val="49"/>
              </w:numPr>
              <w:autoSpaceDE w:val="0"/>
              <w:autoSpaceDN w:val="0"/>
              <w:adjustRightInd w:val="0"/>
              <w:ind w:left="317" w:hanging="284"/>
              <w:rPr>
                <w:color w:val="000000"/>
                <w:lang w:val="sr-Cyrl-RS"/>
              </w:rPr>
            </w:pPr>
            <w:r w:rsidRPr="003828BF">
              <w:rPr>
                <w:color w:val="000000"/>
                <w:lang w:val="sr-Cyrl-RS"/>
              </w:rPr>
              <w:t xml:space="preserve">Расположиви простор на граници испуњености захтева за високошколске институције/++ </w:t>
            </w:r>
          </w:p>
          <w:p w:rsidR="00231A90" w:rsidRPr="003828BF" w:rsidRDefault="00231A90" w:rsidP="002C4889">
            <w:pPr>
              <w:pStyle w:val="ListParagraph"/>
              <w:numPr>
                <w:ilvl w:val="0"/>
                <w:numId w:val="49"/>
              </w:numPr>
              <w:spacing w:after="160" w:line="259" w:lineRule="auto"/>
              <w:ind w:left="317" w:hanging="317"/>
              <w:rPr>
                <w:lang w:val="sr-Cyrl-RS"/>
              </w:rPr>
            </w:pPr>
            <w:r w:rsidRPr="003828BF">
              <w:rPr>
                <w:lang w:val="sr-Cyrl-RS"/>
              </w:rPr>
              <w:t>Одвијање наставног процеса на више локација/+++</w:t>
            </w:r>
          </w:p>
          <w:p w:rsidR="00231A90" w:rsidRPr="003828BF" w:rsidRDefault="00231A90" w:rsidP="00512A3D">
            <w:pPr>
              <w:pStyle w:val="ListParagraph"/>
              <w:rPr>
                <w:lang w:val="sr-Cyrl-RS"/>
              </w:rPr>
            </w:pPr>
          </w:p>
        </w:tc>
      </w:tr>
      <w:tr w:rsidR="00231A90" w:rsidRPr="003828BF" w:rsidTr="00512A3D">
        <w:tc>
          <w:tcPr>
            <w:tcW w:w="3369" w:type="dxa"/>
            <w:shd w:val="clear" w:color="auto" w:fill="F2F2F2"/>
          </w:tcPr>
          <w:p w:rsidR="00231A90" w:rsidRPr="003828BF" w:rsidRDefault="00231A90" w:rsidP="00512A3D">
            <w:pPr>
              <w:pStyle w:val="Default"/>
              <w:widowControl w:val="0"/>
              <w:tabs>
                <w:tab w:val="left" w:pos="7200"/>
              </w:tabs>
              <w:spacing w:before="120"/>
              <w:rPr>
                <w:b/>
                <w:color w:val="auto"/>
                <w:sz w:val="22"/>
                <w:szCs w:val="22"/>
                <w:lang w:val="sr-Cyrl-RS"/>
              </w:rPr>
            </w:pPr>
            <w:r w:rsidRPr="003828BF">
              <w:rPr>
                <w:b/>
                <w:color w:val="auto"/>
                <w:sz w:val="22"/>
                <w:szCs w:val="22"/>
                <w:lang w:val="sr-Cyrl-RS"/>
              </w:rPr>
              <w:t>МОГУЋНОСТИ:</w:t>
            </w:r>
          </w:p>
          <w:p w:rsidR="00231A90" w:rsidRPr="003828BF" w:rsidRDefault="00231A90" w:rsidP="00512A3D">
            <w:pPr>
              <w:pStyle w:val="Default"/>
              <w:widowControl w:val="0"/>
              <w:rPr>
                <w:color w:val="auto"/>
                <w:lang w:val="sr-Cyrl-RS"/>
              </w:rPr>
            </w:pPr>
          </w:p>
          <w:p w:rsidR="00231A90" w:rsidRPr="003828BF" w:rsidRDefault="00231A90" w:rsidP="00512A3D">
            <w:pPr>
              <w:pStyle w:val="Default"/>
              <w:widowControl w:val="0"/>
              <w:numPr>
                <w:ilvl w:val="0"/>
                <w:numId w:val="3"/>
              </w:numPr>
              <w:ind w:left="360"/>
              <w:rPr>
                <w:sz w:val="22"/>
                <w:szCs w:val="22"/>
                <w:lang w:val="sr-Cyrl-RS"/>
              </w:rPr>
            </w:pPr>
            <w:r w:rsidRPr="003828BF">
              <w:rPr>
                <w:sz w:val="22"/>
                <w:szCs w:val="22"/>
                <w:lang w:val="sr-Cyrl-RS"/>
              </w:rPr>
              <w:t>Решавањем питања просторија могуће је опремити будуће лабораторије савременом опремом/+</w:t>
            </w:r>
          </w:p>
          <w:p w:rsidR="00231A90" w:rsidRPr="003828BF" w:rsidRDefault="00231A90" w:rsidP="00512A3D">
            <w:pPr>
              <w:pStyle w:val="Default"/>
              <w:widowControl w:val="0"/>
              <w:numPr>
                <w:ilvl w:val="0"/>
                <w:numId w:val="3"/>
              </w:numPr>
              <w:ind w:left="360"/>
              <w:rPr>
                <w:sz w:val="22"/>
                <w:szCs w:val="22"/>
                <w:lang w:val="sr-Cyrl-RS"/>
              </w:rPr>
            </w:pPr>
            <w:r w:rsidRPr="003828BF">
              <w:rPr>
                <w:lang w:val="sr-Cyrl-RS"/>
              </w:rPr>
              <w:t>Приступом</w:t>
            </w:r>
            <w:r w:rsidR="00F82561" w:rsidRPr="003828BF">
              <w:rPr>
                <w:lang w:val="sr-Cyrl-RS"/>
              </w:rPr>
              <w:t xml:space="preserve"> </w:t>
            </w:r>
            <w:r w:rsidRPr="003828BF">
              <w:rPr>
                <w:lang w:val="sr-Cyrl-RS"/>
              </w:rPr>
              <w:t>ЕУ ресурсима у оквиру одговарајућих пројеката, могуће је реализовати набавку савремене опреме за подршку процесу наставе/++</w:t>
            </w:r>
          </w:p>
        </w:tc>
        <w:tc>
          <w:tcPr>
            <w:tcW w:w="3260" w:type="dxa"/>
            <w:shd w:val="clear" w:color="auto" w:fill="auto"/>
          </w:tcPr>
          <w:p w:rsidR="00231A90" w:rsidRPr="003828BF" w:rsidRDefault="00231A90" w:rsidP="00512A3D">
            <w:pPr>
              <w:pStyle w:val="Default"/>
              <w:widowControl w:val="0"/>
              <w:rPr>
                <w:sz w:val="22"/>
                <w:szCs w:val="22"/>
                <w:lang w:val="sr-Cyrl-RS"/>
              </w:rPr>
            </w:pPr>
            <w:r w:rsidRPr="003828BF">
              <w:rPr>
                <w:b/>
                <w:bCs/>
                <w:sz w:val="22"/>
                <w:szCs w:val="22"/>
                <w:lang w:val="sr-Cyrl-RS"/>
              </w:rPr>
              <w:t xml:space="preserve">Стратегија појачања: </w:t>
            </w:r>
          </w:p>
          <w:p w:rsidR="00231A90" w:rsidRPr="003828BF" w:rsidRDefault="00231A90" w:rsidP="00512A3D">
            <w:pPr>
              <w:pStyle w:val="Default"/>
              <w:widowControl w:val="0"/>
              <w:numPr>
                <w:ilvl w:val="0"/>
                <w:numId w:val="4"/>
              </w:numPr>
              <w:spacing w:before="120"/>
              <w:ind w:left="317"/>
              <w:rPr>
                <w:color w:val="auto"/>
                <w:sz w:val="22"/>
                <w:szCs w:val="22"/>
                <w:lang w:val="sr-Cyrl-RS"/>
              </w:rPr>
            </w:pPr>
            <w:r w:rsidRPr="003828BF">
              <w:rPr>
                <w:color w:val="auto"/>
                <w:sz w:val="22"/>
                <w:szCs w:val="22"/>
                <w:lang w:val="sr-Cyrl-RS"/>
              </w:rPr>
              <w:t xml:space="preserve">Настојати да се у </w:t>
            </w:r>
            <w:r w:rsidR="00F82561" w:rsidRPr="003828BF">
              <w:rPr>
                <w:color w:val="auto"/>
                <w:sz w:val="22"/>
                <w:szCs w:val="22"/>
                <w:lang w:val="sr-Cyrl-RS"/>
              </w:rPr>
              <w:t>буџету Републике Србије обезбеди</w:t>
            </w:r>
            <w:r w:rsidRPr="003828BF">
              <w:rPr>
                <w:color w:val="auto"/>
                <w:sz w:val="22"/>
                <w:szCs w:val="22"/>
                <w:lang w:val="sr-Cyrl-RS"/>
              </w:rPr>
              <w:t xml:space="preserve"> </w:t>
            </w:r>
            <w:r w:rsidR="00F82561" w:rsidRPr="003828BF">
              <w:rPr>
                <w:color w:val="auto"/>
                <w:sz w:val="22"/>
                <w:szCs w:val="22"/>
                <w:lang w:val="sr-Cyrl-RS"/>
              </w:rPr>
              <w:t>више</w:t>
            </w:r>
            <w:r w:rsidRPr="003828BF">
              <w:rPr>
                <w:color w:val="auto"/>
                <w:sz w:val="22"/>
                <w:szCs w:val="22"/>
                <w:lang w:val="sr-Cyrl-RS"/>
              </w:rPr>
              <w:t xml:space="preserve"> средства</w:t>
            </w:r>
            <w:r w:rsidR="00F82561" w:rsidRPr="003828BF">
              <w:rPr>
                <w:color w:val="auto"/>
                <w:sz w:val="22"/>
                <w:szCs w:val="22"/>
                <w:lang w:val="sr-Cyrl-RS"/>
              </w:rPr>
              <w:t>ва</w:t>
            </w:r>
            <w:r w:rsidRPr="003828BF">
              <w:rPr>
                <w:color w:val="auto"/>
                <w:sz w:val="22"/>
                <w:szCs w:val="22"/>
                <w:lang w:val="sr-Cyrl-RS"/>
              </w:rPr>
              <w:t xml:space="preserve"> за финансирање осавремењавања опреме на ВТШ у Крагујевцу</w:t>
            </w:r>
          </w:p>
          <w:p w:rsidR="00231A90" w:rsidRPr="003828BF" w:rsidRDefault="00231A90" w:rsidP="00512A3D">
            <w:pPr>
              <w:pStyle w:val="Default"/>
              <w:widowControl w:val="0"/>
              <w:numPr>
                <w:ilvl w:val="0"/>
                <w:numId w:val="4"/>
              </w:numPr>
              <w:spacing w:before="120"/>
              <w:ind w:left="317"/>
              <w:rPr>
                <w:color w:val="auto"/>
                <w:sz w:val="22"/>
                <w:szCs w:val="22"/>
                <w:lang w:val="sr-Cyrl-RS"/>
              </w:rPr>
            </w:pPr>
            <w:r w:rsidRPr="003828BF">
              <w:rPr>
                <w:color w:val="auto"/>
                <w:sz w:val="22"/>
                <w:szCs w:val="22"/>
                <w:lang w:val="sr-Cyrl-RS"/>
              </w:rPr>
              <w:t>Настојати да се пружањем комерцијалних и консултантских услуга трећим лицима обезбеди што више сопствених средстава која се могу искористити за набавку савремене опреме</w:t>
            </w:r>
          </w:p>
          <w:p w:rsidR="00231A90" w:rsidRPr="003828BF" w:rsidRDefault="00231A90" w:rsidP="004F1817">
            <w:pPr>
              <w:pStyle w:val="Default"/>
              <w:widowControl w:val="0"/>
              <w:tabs>
                <w:tab w:val="left" w:pos="7200"/>
              </w:tabs>
              <w:ind w:left="720"/>
              <w:rPr>
                <w:color w:val="auto"/>
                <w:sz w:val="22"/>
                <w:szCs w:val="22"/>
                <w:lang w:val="sr-Cyrl-RS"/>
              </w:rPr>
            </w:pPr>
          </w:p>
        </w:tc>
        <w:tc>
          <w:tcPr>
            <w:tcW w:w="3443" w:type="dxa"/>
            <w:shd w:val="clear" w:color="auto" w:fill="auto"/>
          </w:tcPr>
          <w:p w:rsidR="00231A90" w:rsidRPr="003828BF" w:rsidRDefault="00231A90" w:rsidP="00512A3D">
            <w:pPr>
              <w:pStyle w:val="Default"/>
              <w:widowControl w:val="0"/>
              <w:rPr>
                <w:sz w:val="22"/>
                <w:szCs w:val="22"/>
                <w:lang w:val="sr-Cyrl-RS"/>
              </w:rPr>
            </w:pPr>
            <w:r w:rsidRPr="003828BF">
              <w:rPr>
                <w:b/>
                <w:bCs/>
                <w:sz w:val="22"/>
                <w:szCs w:val="22"/>
                <w:lang w:val="sr-Cyrl-RS"/>
              </w:rPr>
              <w:t xml:space="preserve">Стратегија уклањања слабости </w:t>
            </w:r>
          </w:p>
          <w:p w:rsidR="00231A90" w:rsidRPr="003828BF" w:rsidRDefault="00231A90" w:rsidP="00512A3D">
            <w:pPr>
              <w:pStyle w:val="Default"/>
              <w:widowControl w:val="0"/>
              <w:numPr>
                <w:ilvl w:val="0"/>
                <w:numId w:val="4"/>
              </w:numPr>
              <w:spacing w:before="120"/>
              <w:ind w:left="459"/>
              <w:rPr>
                <w:color w:val="auto"/>
                <w:sz w:val="22"/>
                <w:szCs w:val="22"/>
                <w:lang w:val="sr-Cyrl-RS"/>
              </w:rPr>
            </w:pPr>
            <w:r w:rsidRPr="003828BF">
              <w:rPr>
                <w:color w:val="auto"/>
                <w:sz w:val="22"/>
                <w:szCs w:val="22"/>
                <w:lang w:val="sr-Cyrl-RS"/>
              </w:rPr>
              <w:t>Пружањем комерцијалних и консултантских услуга трећим лицима обезбедити што више сопствених средстава</w:t>
            </w:r>
          </w:p>
          <w:p w:rsidR="00231A90" w:rsidRPr="003828BF" w:rsidRDefault="00231A90" w:rsidP="00512A3D">
            <w:pPr>
              <w:pStyle w:val="Default"/>
              <w:widowControl w:val="0"/>
              <w:numPr>
                <w:ilvl w:val="0"/>
                <w:numId w:val="4"/>
              </w:numPr>
              <w:spacing w:before="120"/>
              <w:ind w:left="459"/>
              <w:rPr>
                <w:color w:val="auto"/>
                <w:sz w:val="22"/>
                <w:szCs w:val="22"/>
                <w:lang w:val="sr-Cyrl-RS"/>
              </w:rPr>
            </w:pPr>
            <w:r w:rsidRPr="003828BF">
              <w:rPr>
                <w:color w:val="auto"/>
                <w:sz w:val="22"/>
                <w:szCs w:val="22"/>
                <w:lang w:val="sr-Cyrl-RS"/>
              </w:rPr>
              <w:t>Настојати да се решавњем питања просторија ВТШ у Крагујевцу, обезбеди адекватан простор који би био искоришћен за инталирање савремене опреме за подршку процесу наставе</w:t>
            </w:r>
          </w:p>
        </w:tc>
      </w:tr>
      <w:tr w:rsidR="00231A90" w:rsidRPr="003828BF" w:rsidTr="00512A3D">
        <w:tc>
          <w:tcPr>
            <w:tcW w:w="3369" w:type="dxa"/>
            <w:shd w:val="clear" w:color="auto" w:fill="F2F2F2"/>
          </w:tcPr>
          <w:p w:rsidR="00231A90" w:rsidRPr="003828BF" w:rsidRDefault="00231A90" w:rsidP="00512A3D">
            <w:pPr>
              <w:pStyle w:val="Default"/>
              <w:widowControl w:val="0"/>
              <w:tabs>
                <w:tab w:val="left" w:pos="7200"/>
              </w:tabs>
              <w:spacing w:before="120"/>
              <w:rPr>
                <w:b/>
                <w:color w:val="auto"/>
                <w:sz w:val="22"/>
                <w:szCs w:val="22"/>
                <w:lang w:val="sr-Cyrl-RS"/>
              </w:rPr>
            </w:pPr>
            <w:r w:rsidRPr="003828BF">
              <w:rPr>
                <w:b/>
                <w:color w:val="auto"/>
                <w:sz w:val="22"/>
                <w:szCs w:val="22"/>
                <w:lang w:val="sr-Cyrl-RS"/>
              </w:rPr>
              <w:t>ОПАСНОСТИ:</w:t>
            </w:r>
          </w:p>
          <w:p w:rsidR="00231A90" w:rsidRPr="003828BF" w:rsidRDefault="00231A90" w:rsidP="00512A3D">
            <w:pPr>
              <w:pStyle w:val="Default"/>
              <w:widowControl w:val="0"/>
              <w:numPr>
                <w:ilvl w:val="0"/>
                <w:numId w:val="2"/>
              </w:numPr>
              <w:tabs>
                <w:tab w:val="clear" w:pos="720"/>
                <w:tab w:val="num" w:pos="284"/>
                <w:tab w:val="left" w:pos="7200"/>
              </w:tabs>
              <w:spacing w:before="120"/>
              <w:ind w:left="284" w:hanging="284"/>
              <w:rPr>
                <w:color w:val="auto"/>
                <w:sz w:val="22"/>
                <w:szCs w:val="22"/>
                <w:lang w:val="sr-Cyrl-RS"/>
              </w:rPr>
            </w:pPr>
            <w:r w:rsidRPr="003828BF">
              <w:rPr>
                <w:color w:val="auto"/>
                <w:sz w:val="22"/>
                <w:szCs w:val="22"/>
                <w:lang w:val="sr-Cyrl-RS"/>
              </w:rPr>
              <w:t>Судску спор са ПМФ у Крагујевцу око просторија/</w:t>
            </w:r>
            <w:r w:rsidRPr="003828BF">
              <w:rPr>
                <w:sz w:val="22"/>
                <w:szCs w:val="22"/>
                <w:lang w:val="sr-Cyrl-RS"/>
              </w:rPr>
              <w:t>+++</w:t>
            </w:r>
          </w:p>
          <w:p w:rsidR="00231A90" w:rsidRPr="003828BF" w:rsidRDefault="00231A90" w:rsidP="00512A3D">
            <w:pPr>
              <w:pStyle w:val="Default"/>
              <w:widowControl w:val="0"/>
              <w:numPr>
                <w:ilvl w:val="0"/>
                <w:numId w:val="2"/>
              </w:numPr>
              <w:tabs>
                <w:tab w:val="clear" w:pos="720"/>
                <w:tab w:val="num" w:pos="284"/>
                <w:tab w:val="left" w:pos="7200"/>
              </w:tabs>
              <w:spacing w:before="120"/>
              <w:ind w:left="284" w:hanging="284"/>
              <w:rPr>
                <w:b/>
                <w:color w:val="auto"/>
                <w:sz w:val="22"/>
                <w:szCs w:val="22"/>
                <w:lang w:val="sr-Cyrl-RS"/>
              </w:rPr>
            </w:pPr>
            <w:r w:rsidRPr="003828BF">
              <w:rPr>
                <w:lang w:val="sr-Cyrl-RS"/>
              </w:rPr>
              <w:t>Економска криза у земљи и региону/++</w:t>
            </w:r>
          </w:p>
          <w:p w:rsidR="00231A90" w:rsidRPr="003828BF" w:rsidRDefault="00231A90" w:rsidP="00512A3D">
            <w:pPr>
              <w:pStyle w:val="Default"/>
              <w:widowControl w:val="0"/>
              <w:tabs>
                <w:tab w:val="left" w:pos="7200"/>
              </w:tabs>
              <w:spacing w:before="120"/>
              <w:ind w:left="284"/>
              <w:rPr>
                <w:b/>
                <w:color w:val="auto"/>
                <w:sz w:val="22"/>
                <w:szCs w:val="22"/>
                <w:lang w:val="sr-Cyrl-RS"/>
              </w:rPr>
            </w:pPr>
          </w:p>
        </w:tc>
        <w:tc>
          <w:tcPr>
            <w:tcW w:w="3260" w:type="dxa"/>
            <w:shd w:val="clear" w:color="auto" w:fill="auto"/>
          </w:tcPr>
          <w:p w:rsidR="00231A90" w:rsidRPr="003828BF" w:rsidRDefault="00231A90" w:rsidP="00512A3D">
            <w:pPr>
              <w:pStyle w:val="Default"/>
              <w:widowControl w:val="0"/>
              <w:rPr>
                <w:b/>
                <w:bCs/>
                <w:sz w:val="22"/>
                <w:szCs w:val="22"/>
                <w:lang w:val="sr-Cyrl-RS"/>
              </w:rPr>
            </w:pPr>
            <w:r w:rsidRPr="003828BF">
              <w:rPr>
                <w:b/>
                <w:bCs/>
                <w:sz w:val="22"/>
                <w:szCs w:val="22"/>
                <w:lang w:val="sr-Cyrl-RS"/>
              </w:rPr>
              <w:t xml:space="preserve">Стратегија превенције </w:t>
            </w:r>
          </w:p>
          <w:p w:rsidR="00231A90" w:rsidRPr="003828BF" w:rsidRDefault="00231A90" w:rsidP="002C4889">
            <w:pPr>
              <w:pStyle w:val="Default"/>
              <w:widowControl w:val="0"/>
              <w:numPr>
                <w:ilvl w:val="0"/>
                <w:numId w:val="50"/>
              </w:numPr>
              <w:ind w:left="317" w:hanging="317"/>
              <w:rPr>
                <w:sz w:val="22"/>
                <w:szCs w:val="22"/>
                <w:lang w:val="sr-Cyrl-RS"/>
              </w:rPr>
            </w:pPr>
            <w:r w:rsidRPr="003828BF">
              <w:rPr>
                <w:sz w:val="22"/>
                <w:szCs w:val="22"/>
                <w:lang w:val="sr-Cyrl-RS"/>
              </w:rPr>
              <w:t>Искористити сва законска средства у циљу задржавања просторија на локацији Радоја Домановића бр 12.</w:t>
            </w:r>
          </w:p>
          <w:p w:rsidR="00231A90" w:rsidRPr="003828BF" w:rsidRDefault="00231A90" w:rsidP="002C4889">
            <w:pPr>
              <w:pStyle w:val="Default"/>
              <w:widowControl w:val="0"/>
              <w:numPr>
                <w:ilvl w:val="0"/>
                <w:numId w:val="50"/>
              </w:numPr>
              <w:ind w:left="317" w:hanging="317"/>
              <w:rPr>
                <w:sz w:val="22"/>
                <w:szCs w:val="22"/>
                <w:lang w:val="sr-Cyrl-RS"/>
              </w:rPr>
            </w:pPr>
            <w:r w:rsidRPr="003828BF">
              <w:rPr>
                <w:color w:val="auto"/>
                <w:sz w:val="22"/>
                <w:szCs w:val="22"/>
                <w:lang w:val="sr-Cyrl-RS"/>
              </w:rPr>
              <w:t xml:space="preserve">Тежити да се обезбеди равномернији прилив финансијских средстава на релацији буџет - сопствени </w:t>
            </w:r>
            <w:r w:rsidRPr="003828BF">
              <w:rPr>
                <w:color w:val="auto"/>
                <w:sz w:val="22"/>
                <w:szCs w:val="22"/>
                <w:lang w:val="sr-Cyrl-RS"/>
              </w:rPr>
              <w:lastRenderedPageBreak/>
              <w:t>приходи, како се у случају мањег прилива са неког од извора не би угрозила набавка и одржавање опреме, као и измиривање текућих трошкова по питању просторија Школе.</w:t>
            </w:r>
          </w:p>
          <w:p w:rsidR="00231A90" w:rsidRPr="003828BF" w:rsidRDefault="00231A90" w:rsidP="00512A3D">
            <w:pPr>
              <w:pStyle w:val="Default"/>
              <w:widowControl w:val="0"/>
              <w:ind w:left="317"/>
              <w:rPr>
                <w:sz w:val="22"/>
                <w:szCs w:val="22"/>
                <w:lang w:val="sr-Cyrl-RS"/>
              </w:rPr>
            </w:pPr>
          </w:p>
        </w:tc>
        <w:tc>
          <w:tcPr>
            <w:tcW w:w="3443" w:type="dxa"/>
            <w:shd w:val="clear" w:color="auto" w:fill="auto"/>
          </w:tcPr>
          <w:p w:rsidR="00231A90" w:rsidRPr="003828BF" w:rsidRDefault="00231A90" w:rsidP="00512A3D">
            <w:pPr>
              <w:pStyle w:val="Default"/>
              <w:widowControl w:val="0"/>
              <w:rPr>
                <w:sz w:val="22"/>
                <w:szCs w:val="22"/>
                <w:lang w:val="sr-Cyrl-RS"/>
              </w:rPr>
            </w:pPr>
            <w:r w:rsidRPr="003828BF">
              <w:rPr>
                <w:b/>
                <w:bCs/>
                <w:sz w:val="22"/>
                <w:szCs w:val="22"/>
                <w:lang w:val="sr-Cyrl-RS"/>
              </w:rPr>
              <w:lastRenderedPageBreak/>
              <w:t xml:space="preserve">Стратегија елиминације: </w:t>
            </w:r>
          </w:p>
          <w:p w:rsidR="00231A90" w:rsidRPr="003828BF" w:rsidRDefault="00231A90" w:rsidP="00512A3D">
            <w:pPr>
              <w:pStyle w:val="Default"/>
              <w:widowControl w:val="0"/>
              <w:numPr>
                <w:ilvl w:val="0"/>
                <w:numId w:val="2"/>
              </w:numPr>
              <w:tabs>
                <w:tab w:val="clear" w:pos="720"/>
                <w:tab w:val="num" w:pos="459"/>
                <w:tab w:val="left" w:pos="7200"/>
              </w:tabs>
              <w:spacing w:before="120"/>
              <w:ind w:left="459" w:hanging="425"/>
              <w:rPr>
                <w:color w:val="auto"/>
                <w:sz w:val="22"/>
                <w:szCs w:val="22"/>
                <w:lang w:val="sr-Cyrl-RS"/>
              </w:rPr>
            </w:pPr>
            <w:r w:rsidRPr="003828BF">
              <w:rPr>
                <w:sz w:val="22"/>
                <w:szCs w:val="22"/>
                <w:lang w:val="sr-Cyrl-RS"/>
              </w:rPr>
              <w:t>Испитати могућности за смањење непотребних издатака Школе.</w:t>
            </w:r>
          </w:p>
          <w:p w:rsidR="00231A90" w:rsidRPr="003828BF" w:rsidRDefault="00231A90" w:rsidP="00512A3D">
            <w:pPr>
              <w:pStyle w:val="Default"/>
              <w:widowControl w:val="0"/>
              <w:numPr>
                <w:ilvl w:val="0"/>
                <w:numId w:val="2"/>
              </w:numPr>
              <w:tabs>
                <w:tab w:val="clear" w:pos="720"/>
                <w:tab w:val="num" w:pos="459"/>
                <w:tab w:val="left" w:pos="7200"/>
              </w:tabs>
              <w:spacing w:before="120"/>
              <w:ind w:left="459" w:hanging="425"/>
              <w:rPr>
                <w:color w:val="auto"/>
                <w:sz w:val="22"/>
                <w:szCs w:val="22"/>
                <w:lang w:val="sr-Cyrl-RS"/>
              </w:rPr>
            </w:pPr>
            <w:r w:rsidRPr="003828BF">
              <w:rPr>
                <w:color w:val="auto"/>
                <w:sz w:val="22"/>
                <w:szCs w:val="22"/>
                <w:lang w:val="sr-Cyrl-RS"/>
              </w:rPr>
              <w:t>Испитати могућност проналажења адекватне зграде за нову локацију Школе</w:t>
            </w:r>
          </w:p>
        </w:tc>
      </w:tr>
    </w:tbl>
    <w:p w:rsidR="00231A90" w:rsidRPr="003828BF" w:rsidRDefault="00231A90" w:rsidP="00231A90">
      <w:pPr>
        <w:jc w:val="both"/>
        <w:rPr>
          <w:b/>
          <w:lang w:val="sr-Cyrl-RS"/>
        </w:rPr>
      </w:pPr>
    </w:p>
    <w:p w:rsidR="00231A90" w:rsidRPr="003828BF" w:rsidRDefault="00231A90" w:rsidP="00231A90">
      <w:pPr>
        <w:pStyle w:val="Heading3"/>
        <w:rPr>
          <w:lang w:val="sr-Cyrl-RS"/>
        </w:rPr>
      </w:pPr>
      <w:r w:rsidRPr="003828BF">
        <w:rPr>
          <w:lang w:val="sr-Cyrl-RS"/>
        </w:rPr>
        <w:t xml:space="preserve">Предлог корективних мера: </w:t>
      </w:r>
    </w:p>
    <w:p w:rsidR="00231A90" w:rsidRPr="003828BF" w:rsidRDefault="00F82561" w:rsidP="002C4889">
      <w:pPr>
        <w:pStyle w:val="ListParagraph"/>
        <w:numPr>
          <w:ilvl w:val="0"/>
          <w:numId w:val="51"/>
        </w:numPr>
        <w:spacing w:after="160" w:line="259" w:lineRule="auto"/>
        <w:ind w:left="426" w:hanging="426"/>
        <w:jc w:val="both"/>
        <w:rPr>
          <w:i/>
          <w:color w:val="000000"/>
          <w:lang w:val="sr-Cyrl-RS"/>
        </w:rPr>
      </w:pPr>
      <w:r w:rsidRPr="003828BF">
        <w:rPr>
          <w:i/>
          <w:color w:val="000000"/>
          <w:lang w:val="sr-Cyrl-RS"/>
        </w:rPr>
        <w:t>Ино</w:t>
      </w:r>
      <w:r w:rsidR="00231A90" w:rsidRPr="003828BF">
        <w:rPr>
          <w:i/>
          <w:color w:val="000000"/>
          <w:lang w:val="sr-Cyrl-RS"/>
        </w:rPr>
        <w:t>вирати лабораторијску и рачунарску опрему.</w:t>
      </w:r>
    </w:p>
    <w:p w:rsidR="00231A90" w:rsidRPr="003828BF" w:rsidRDefault="00231A90" w:rsidP="002C4889">
      <w:pPr>
        <w:pStyle w:val="ListParagraph"/>
        <w:numPr>
          <w:ilvl w:val="0"/>
          <w:numId w:val="51"/>
        </w:numPr>
        <w:spacing w:after="160" w:line="259" w:lineRule="auto"/>
        <w:ind w:left="426" w:hanging="426"/>
        <w:jc w:val="both"/>
        <w:rPr>
          <w:i/>
          <w:color w:val="000000"/>
          <w:lang w:val="sr-Cyrl-RS"/>
        </w:rPr>
      </w:pPr>
      <w:r w:rsidRPr="003828BF">
        <w:rPr>
          <w:i/>
          <w:color w:val="000000"/>
          <w:lang w:val="sr-Cyrl-RS"/>
        </w:rPr>
        <w:t>Повећати расположив простор.</w:t>
      </w:r>
    </w:p>
    <w:p w:rsidR="00231A90" w:rsidRPr="003828BF" w:rsidRDefault="00231A90" w:rsidP="002C4889">
      <w:pPr>
        <w:pStyle w:val="ListParagraph"/>
        <w:numPr>
          <w:ilvl w:val="0"/>
          <w:numId w:val="51"/>
        </w:numPr>
        <w:spacing w:after="160" w:line="259" w:lineRule="auto"/>
        <w:ind w:left="426" w:hanging="426"/>
        <w:jc w:val="both"/>
        <w:rPr>
          <w:i/>
          <w:color w:val="000000"/>
          <w:lang w:val="sr-Cyrl-RS"/>
        </w:rPr>
      </w:pPr>
      <w:r w:rsidRPr="003828BF">
        <w:rPr>
          <w:i/>
          <w:color w:val="000000"/>
          <w:lang w:val="sr-Cyrl-RS"/>
        </w:rPr>
        <w:t>Обезбедити један фотокопир апарат намењен искључиво потребама студенат</w:t>
      </w:r>
      <w:r w:rsidR="00F82561" w:rsidRPr="003828BF">
        <w:rPr>
          <w:i/>
          <w:color w:val="000000"/>
          <w:lang w:val="sr-Cyrl-RS"/>
        </w:rPr>
        <w:t>а</w:t>
      </w:r>
      <w:r w:rsidRPr="003828BF">
        <w:rPr>
          <w:i/>
          <w:color w:val="000000"/>
          <w:lang w:val="sr-Cyrl-RS"/>
        </w:rPr>
        <w:t>.</w:t>
      </w:r>
    </w:p>
    <w:p w:rsidR="00231A90" w:rsidRPr="003828BF" w:rsidRDefault="00231A90" w:rsidP="00231A90">
      <w:pPr>
        <w:jc w:val="both"/>
        <w:rPr>
          <w:b/>
          <w:color w:val="000000"/>
          <w:lang w:val="sr-Cyrl-RS"/>
        </w:rPr>
      </w:pPr>
      <w:r w:rsidRPr="003828BF">
        <w:rPr>
          <w:b/>
          <w:color w:val="000000"/>
          <w:lang w:val="sr-Cyrl-RS"/>
        </w:rPr>
        <w:t>Акциони план: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3"/>
        <w:gridCol w:w="1856"/>
        <w:gridCol w:w="1849"/>
        <w:gridCol w:w="1852"/>
        <w:gridCol w:w="1867"/>
      </w:tblGrid>
      <w:tr w:rsidR="00231A90" w:rsidRPr="003828BF" w:rsidTr="00512A3D">
        <w:tc>
          <w:tcPr>
            <w:tcW w:w="1879" w:type="dxa"/>
            <w:shd w:val="clear" w:color="auto" w:fill="D9D9D9"/>
          </w:tcPr>
          <w:p w:rsidR="00231A90" w:rsidRPr="003828BF" w:rsidRDefault="00231A90" w:rsidP="00512A3D">
            <w:pPr>
              <w:jc w:val="both"/>
              <w:rPr>
                <w:b/>
                <w:color w:val="000000"/>
                <w:lang w:val="sr-Cyrl-RS"/>
              </w:rPr>
            </w:pPr>
            <w:r w:rsidRPr="003828BF">
              <w:rPr>
                <w:b/>
                <w:color w:val="000000"/>
                <w:lang w:val="sr-Cyrl-RS"/>
              </w:rPr>
              <w:t>Активност</w:t>
            </w:r>
          </w:p>
        </w:tc>
        <w:tc>
          <w:tcPr>
            <w:tcW w:w="1879" w:type="dxa"/>
            <w:shd w:val="clear" w:color="auto" w:fill="D9D9D9"/>
          </w:tcPr>
          <w:p w:rsidR="00231A90" w:rsidRPr="003828BF" w:rsidRDefault="00231A90" w:rsidP="00512A3D">
            <w:pPr>
              <w:jc w:val="both"/>
              <w:rPr>
                <w:b/>
                <w:color w:val="000000"/>
                <w:lang w:val="sr-Cyrl-RS"/>
              </w:rPr>
            </w:pPr>
            <w:r w:rsidRPr="003828BF">
              <w:rPr>
                <w:b/>
                <w:color w:val="000000"/>
                <w:lang w:val="sr-Cyrl-RS"/>
              </w:rPr>
              <w:t>Одговоран</w:t>
            </w:r>
          </w:p>
        </w:tc>
        <w:tc>
          <w:tcPr>
            <w:tcW w:w="1879" w:type="dxa"/>
            <w:shd w:val="clear" w:color="auto" w:fill="D9D9D9"/>
          </w:tcPr>
          <w:p w:rsidR="00231A90" w:rsidRPr="003828BF" w:rsidRDefault="00231A90" w:rsidP="00512A3D">
            <w:pPr>
              <w:jc w:val="both"/>
              <w:rPr>
                <w:b/>
                <w:color w:val="000000"/>
                <w:lang w:val="sr-Cyrl-RS"/>
              </w:rPr>
            </w:pPr>
            <w:r w:rsidRPr="003828BF">
              <w:rPr>
                <w:b/>
                <w:color w:val="000000"/>
                <w:lang w:val="sr-Cyrl-RS"/>
              </w:rPr>
              <w:t>Потребна средства</w:t>
            </w:r>
          </w:p>
        </w:tc>
        <w:tc>
          <w:tcPr>
            <w:tcW w:w="1879" w:type="dxa"/>
            <w:shd w:val="clear" w:color="auto" w:fill="D9D9D9"/>
          </w:tcPr>
          <w:p w:rsidR="00231A90" w:rsidRPr="003828BF" w:rsidRDefault="00231A90" w:rsidP="00512A3D">
            <w:pPr>
              <w:rPr>
                <w:b/>
                <w:color w:val="000000"/>
                <w:lang w:val="sr-Cyrl-RS"/>
              </w:rPr>
            </w:pPr>
            <w:r w:rsidRPr="003828BF">
              <w:rPr>
                <w:b/>
                <w:color w:val="000000"/>
                <w:lang w:val="sr-Cyrl-RS"/>
              </w:rPr>
              <w:t>Рок за извршење</w:t>
            </w:r>
          </w:p>
        </w:tc>
        <w:tc>
          <w:tcPr>
            <w:tcW w:w="1880" w:type="dxa"/>
            <w:shd w:val="clear" w:color="auto" w:fill="D9D9D9"/>
          </w:tcPr>
          <w:p w:rsidR="00231A90" w:rsidRPr="003828BF" w:rsidRDefault="00231A90" w:rsidP="00512A3D">
            <w:pPr>
              <w:jc w:val="both"/>
              <w:rPr>
                <w:b/>
                <w:color w:val="000000"/>
                <w:lang w:val="sr-Cyrl-RS"/>
              </w:rPr>
            </w:pPr>
            <w:r w:rsidRPr="003828BF">
              <w:rPr>
                <w:b/>
                <w:color w:val="000000"/>
                <w:lang w:val="sr-Cyrl-RS"/>
              </w:rPr>
              <w:t>Очекивани резултат</w:t>
            </w:r>
          </w:p>
        </w:tc>
      </w:tr>
      <w:tr w:rsidR="00231A90" w:rsidRPr="003828BF" w:rsidTr="00512A3D">
        <w:tc>
          <w:tcPr>
            <w:tcW w:w="1879" w:type="dxa"/>
            <w:shd w:val="clear" w:color="auto" w:fill="auto"/>
          </w:tcPr>
          <w:p w:rsidR="00231A90" w:rsidRPr="003828BF" w:rsidRDefault="00231A90" w:rsidP="00F82561">
            <w:pPr>
              <w:rPr>
                <w:lang w:val="sr-Cyrl-RS"/>
              </w:rPr>
            </w:pPr>
            <w:r w:rsidRPr="003828BF">
              <w:rPr>
                <w:lang w:val="sr-Cyrl-RS"/>
              </w:rPr>
              <w:t>Издв</w:t>
            </w:r>
            <w:r w:rsidR="00F82561" w:rsidRPr="003828BF">
              <w:rPr>
                <w:lang w:val="sr-Cyrl-RS"/>
              </w:rPr>
              <w:t>о</w:t>
            </w:r>
            <w:r w:rsidRPr="003828BF">
              <w:rPr>
                <w:lang w:val="sr-Cyrl-RS"/>
              </w:rPr>
              <w:t xml:space="preserve">јити више средстава за набавку нове опреме и опремање лабораторије </w:t>
            </w:r>
          </w:p>
        </w:tc>
        <w:tc>
          <w:tcPr>
            <w:tcW w:w="1879" w:type="dxa"/>
            <w:shd w:val="clear" w:color="auto" w:fill="auto"/>
          </w:tcPr>
          <w:p w:rsidR="00231A90" w:rsidRPr="003828BF" w:rsidRDefault="00231A90" w:rsidP="00512A3D">
            <w:pPr>
              <w:rPr>
                <w:lang w:val="sr-Cyrl-RS"/>
              </w:rPr>
            </w:pPr>
            <w:r w:rsidRPr="003828BF">
              <w:rPr>
                <w:lang w:val="sr-Cyrl-RS"/>
              </w:rPr>
              <w:t>Директор Школе, Савет Школе</w:t>
            </w:r>
          </w:p>
        </w:tc>
        <w:tc>
          <w:tcPr>
            <w:tcW w:w="1879" w:type="dxa"/>
            <w:shd w:val="clear" w:color="auto" w:fill="auto"/>
          </w:tcPr>
          <w:p w:rsidR="00231A90" w:rsidRPr="003828BF" w:rsidRDefault="00231A90" w:rsidP="00F82561">
            <w:pPr>
              <w:jc w:val="both"/>
              <w:rPr>
                <w:lang w:val="sr-Cyrl-RS"/>
              </w:rPr>
            </w:pPr>
            <w:r w:rsidRPr="003828BF">
              <w:rPr>
                <w:lang w:val="sr-Cyrl-RS"/>
              </w:rPr>
              <w:t xml:space="preserve">око </w:t>
            </w:r>
            <w:r w:rsidR="00F82561" w:rsidRPr="003828BF">
              <w:rPr>
                <w:lang w:val="sr-Cyrl-RS"/>
              </w:rPr>
              <w:t>2.000.000</w:t>
            </w:r>
            <w:r w:rsidRPr="003828BF">
              <w:rPr>
                <w:lang w:val="sr-Cyrl-RS"/>
              </w:rPr>
              <w:t xml:space="preserve"> динара</w:t>
            </w:r>
          </w:p>
        </w:tc>
        <w:tc>
          <w:tcPr>
            <w:tcW w:w="1879" w:type="dxa"/>
            <w:shd w:val="clear" w:color="auto" w:fill="auto"/>
          </w:tcPr>
          <w:p w:rsidR="00231A90" w:rsidRPr="003828BF" w:rsidRDefault="00231A90" w:rsidP="00512A3D">
            <w:pPr>
              <w:jc w:val="both"/>
              <w:rPr>
                <w:sz w:val="23"/>
                <w:szCs w:val="23"/>
                <w:lang w:val="sr-Cyrl-RS"/>
              </w:rPr>
            </w:pPr>
            <w:r w:rsidRPr="003828BF">
              <w:rPr>
                <w:sz w:val="23"/>
                <w:szCs w:val="23"/>
                <w:lang w:val="sr-Cyrl-RS"/>
              </w:rPr>
              <w:t>Април 2015. године</w:t>
            </w:r>
          </w:p>
          <w:p w:rsidR="00231A90" w:rsidRPr="003828BF" w:rsidRDefault="00231A90" w:rsidP="00512A3D">
            <w:pPr>
              <w:jc w:val="both"/>
              <w:rPr>
                <w:lang w:val="sr-Cyrl-RS"/>
              </w:rPr>
            </w:pPr>
          </w:p>
        </w:tc>
        <w:tc>
          <w:tcPr>
            <w:tcW w:w="1880" w:type="dxa"/>
            <w:shd w:val="clear" w:color="auto" w:fill="auto"/>
          </w:tcPr>
          <w:p w:rsidR="00231A90" w:rsidRPr="003828BF" w:rsidRDefault="00231A90" w:rsidP="00F82561">
            <w:pPr>
              <w:rPr>
                <w:lang w:val="sr-Cyrl-RS"/>
              </w:rPr>
            </w:pPr>
            <w:r w:rsidRPr="003828BF">
              <w:rPr>
                <w:lang w:val="sr-Cyrl-RS"/>
              </w:rPr>
              <w:t>Усвајање годишњег финансијског плана у коме су исказана средства за набавку опреме</w:t>
            </w:r>
          </w:p>
        </w:tc>
      </w:tr>
      <w:tr w:rsidR="00231A90" w:rsidRPr="003828BF" w:rsidTr="00512A3D">
        <w:tc>
          <w:tcPr>
            <w:tcW w:w="1879" w:type="dxa"/>
            <w:shd w:val="clear" w:color="auto" w:fill="auto"/>
          </w:tcPr>
          <w:p w:rsidR="00231A90" w:rsidRPr="003828BF" w:rsidRDefault="00231A90" w:rsidP="00512A3D">
            <w:pPr>
              <w:rPr>
                <w:lang w:val="sr-Cyrl-RS"/>
              </w:rPr>
            </w:pPr>
            <w:r w:rsidRPr="003828BF">
              <w:rPr>
                <w:lang w:val="sr-Cyrl-RS"/>
              </w:rPr>
              <w:t xml:space="preserve">Ставити у употребу фотокопир уређај за потребе струдената </w:t>
            </w:r>
          </w:p>
        </w:tc>
        <w:tc>
          <w:tcPr>
            <w:tcW w:w="1879" w:type="dxa"/>
            <w:shd w:val="clear" w:color="auto" w:fill="auto"/>
          </w:tcPr>
          <w:p w:rsidR="00231A90" w:rsidRPr="003828BF" w:rsidRDefault="00231A90" w:rsidP="00512A3D">
            <w:pPr>
              <w:rPr>
                <w:lang w:val="sr-Cyrl-RS"/>
              </w:rPr>
            </w:pPr>
            <w:r w:rsidRPr="003828BF">
              <w:rPr>
                <w:lang w:val="sr-Cyrl-RS"/>
              </w:rPr>
              <w:t>Директор Школе</w:t>
            </w:r>
          </w:p>
        </w:tc>
        <w:tc>
          <w:tcPr>
            <w:tcW w:w="1879" w:type="dxa"/>
            <w:shd w:val="clear" w:color="auto" w:fill="auto"/>
          </w:tcPr>
          <w:p w:rsidR="00231A90" w:rsidRPr="003828BF" w:rsidRDefault="00F82561" w:rsidP="00512A3D">
            <w:pPr>
              <w:jc w:val="both"/>
              <w:rPr>
                <w:lang w:val="sr-Cyrl-RS"/>
              </w:rPr>
            </w:pPr>
            <w:r w:rsidRPr="003828BF">
              <w:rPr>
                <w:lang w:val="sr-Cyrl-RS"/>
              </w:rPr>
              <w:t>један</w:t>
            </w:r>
            <w:r w:rsidR="00231A90" w:rsidRPr="003828BF">
              <w:rPr>
                <w:lang w:val="sr-Cyrl-RS"/>
              </w:rPr>
              <w:t xml:space="preserve"> радни дан </w:t>
            </w:r>
          </w:p>
        </w:tc>
        <w:tc>
          <w:tcPr>
            <w:tcW w:w="1879" w:type="dxa"/>
            <w:shd w:val="clear" w:color="auto" w:fill="auto"/>
          </w:tcPr>
          <w:p w:rsidR="00231A90" w:rsidRPr="003828BF" w:rsidRDefault="00231A90" w:rsidP="00512A3D">
            <w:pPr>
              <w:jc w:val="both"/>
              <w:rPr>
                <w:sz w:val="23"/>
                <w:szCs w:val="23"/>
                <w:lang w:val="sr-Cyrl-RS"/>
              </w:rPr>
            </w:pPr>
            <w:r w:rsidRPr="003828BF">
              <w:rPr>
                <w:sz w:val="23"/>
                <w:szCs w:val="23"/>
                <w:lang w:val="sr-Cyrl-RS"/>
              </w:rPr>
              <w:t>Јанура 2015. године</w:t>
            </w:r>
          </w:p>
        </w:tc>
        <w:tc>
          <w:tcPr>
            <w:tcW w:w="1880" w:type="dxa"/>
            <w:shd w:val="clear" w:color="auto" w:fill="auto"/>
          </w:tcPr>
          <w:p w:rsidR="00231A90" w:rsidRPr="003828BF" w:rsidRDefault="00231A90" w:rsidP="00F82561">
            <w:pPr>
              <w:rPr>
                <w:lang w:val="sr-Cyrl-RS"/>
              </w:rPr>
            </w:pPr>
            <w:r w:rsidRPr="003828BF">
              <w:rPr>
                <w:lang w:val="sr-Cyrl-RS"/>
              </w:rPr>
              <w:t xml:space="preserve">Употреба фотокопир уређаја од стране студената </w:t>
            </w:r>
          </w:p>
        </w:tc>
      </w:tr>
    </w:tbl>
    <w:p w:rsidR="00231A90" w:rsidRPr="003828BF" w:rsidRDefault="00231A90" w:rsidP="00231A90">
      <w:pPr>
        <w:jc w:val="both"/>
        <w:rPr>
          <w:color w:val="000000"/>
          <w:lang w:val="sr-Cyrl-RS"/>
        </w:rPr>
      </w:pPr>
    </w:p>
    <w:p w:rsidR="00231A90" w:rsidRPr="003828BF" w:rsidRDefault="00231A90" w:rsidP="00231A90">
      <w:pPr>
        <w:pStyle w:val="Heading3"/>
        <w:rPr>
          <w:lang w:val="sr-Cyrl-RS"/>
        </w:rPr>
      </w:pPr>
      <w:r w:rsidRPr="003828BF">
        <w:rPr>
          <w:lang w:val="sr-Cyrl-RS"/>
        </w:rPr>
        <w:t>Прилози:</w:t>
      </w:r>
    </w:p>
    <w:p w:rsidR="00231A90" w:rsidRPr="003828BF" w:rsidRDefault="00231A90" w:rsidP="00AB4823">
      <w:pPr>
        <w:rPr>
          <w:lang w:val="sr-Cyrl-RS"/>
        </w:rPr>
      </w:pPr>
      <w:r w:rsidRPr="003828BF">
        <w:rPr>
          <w:color w:val="000000"/>
          <w:lang w:val="sr-Cyrl-RS"/>
        </w:rPr>
        <w:t xml:space="preserve">11.1. </w:t>
      </w:r>
      <w:hyperlink r:id="rId56" w:history="1">
        <w:r w:rsidR="00AB4823" w:rsidRPr="009B10AE">
          <w:rPr>
            <w:rStyle w:val="Hyperlink"/>
            <w:lang w:val="sr-Cyrl-RS"/>
          </w:rPr>
          <w:t>Табела 11.1. Листа просторија са површином.</w:t>
        </w:r>
      </w:hyperlink>
    </w:p>
    <w:p w:rsidR="00231A90" w:rsidRPr="003828BF" w:rsidRDefault="00231A90" w:rsidP="009F2AE9">
      <w:pPr>
        <w:jc w:val="both"/>
        <w:rPr>
          <w:color w:val="000000"/>
          <w:lang w:val="sr-Cyrl-RS"/>
        </w:rPr>
      </w:pPr>
    </w:p>
    <w:p w:rsidR="009F2AE9" w:rsidRPr="003828BF" w:rsidRDefault="009F2AE9" w:rsidP="009F2AE9">
      <w:pPr>
        <w:jc w:val="both"/>
        <w:rPr>
          <w:color w:val="000000"/>
          <w:lang w:val="sr-Cyrl-RS"/>
        </w:rPr>
      </w:pPr>
    </w:p>
    <w:p w:rsidR="009F2AE9" w:rsidRPr="003828BF" w:rsidRDefault="009F2AE9" w:rsidP="009F2AE9">
      <w:pPr>
        <w:jc w:val="both"/>
        <w:rPr>
          <w:color w:val="000000"/>
          <w:lang w:val="sr-Cyrl-RS"/>
        </w:rPr>
      </w:pPr>
    </w:p>
    <w:p w:rsidR="009F2AE9" w:rsidRPr="003828BF" w:rsidRDefault="009F2AE9" w:rsidP="009F2AE9">
      <w:pPr>
        <w:jc w:val="both"/>
        <w:rPr>
          <w:color w:val="000000"/>
          <w:lang w:val="sr-Cyrl-RS"/>
        </w:rPr>
      </w:pPr>
    </w:p>
    <w:p w:rsidR="009F2AE9" w:rsidRPr="003828BF" w:rsidRDefault="009F2AE9" w:rsidP="009F2AE9">
      <w:pPr>
        <w:jc w:val="both"/>
        <w:rPr>
          <w:color w:val="000000"/>
          <w:lang w:val="sr-Cyrl-RS"/>
        </w:rPr>
      </w:pPr>
    </w:p>
    <w:p w:rsidR="009F2AE9" w:rsidRPr="003828BF" w:rsidRDefault="009F2AE9" w:rsidP="009F2AE9">
      <w:pPr>
        <w:jc w:val="both"/>
        <w:rPr>
          <w:color w:val="000000"/>
          <w:lang w:val="sr-Cyrl-RS"/>
        </w:rPr>
      </w:pPr>
    </w:p>
    <w:p w:rsidR="009F2AE9" w:rsidRPr="003828BF" w:rsidRDefault="009F2AE9" w:rsidP="009F2AE9">
      <w:pPr>
        <w:jc w:val="both"/>
        <w:rPr>
          <w:lang w:val="sr-Cyrl-RS"/>
        </w:rPr>
      </w:pPr>
    </w:p>
    <w:p w:rsidR="00231A90" w:rsidRPr="003828BF" w:rsidRDefault="00231A90" w:rsidP="00231A90">
      <w:pPr>
        <w:jc w:val="both"/>
        <w:rPr>
          <w:lang w:val="sr-Cyrl-RS"/>
        </w:rPr>
      </w:pPr>
    </w:p>
    <w:p w:rsidR="00231A90" w:rsidRPr="003828BF" w:rsidRDefault="00231A90" w:rsidP="00231A90">
      <w:pPr>
        <w:jc w:val="both"/>
        <w:rPr>
          <w:lang w:val="sr-Cyrl-RS"/>
        </w:rPr>
      </w:pPr>
    </w:p>
    <w:p w:rsidR="00231A90" w:rsidRPr="003828BF" w:rsidRDefault="00231A90" w:rsidP="00231A90">
      <w:pPr>
        <w:jc w:val="both"/>
        <w:rPr>
          <w:lang w:val="sr-Cyrl-RS"/>
        </w:rPr>
      </w:pPr>
    </w:p>
    <w:p w:rsidR="00231A90" w:rsidRPr="003828BF" w:rsidRDefault="00231A90" w:rsidP="00231A90">
      <w:pPr>
        <w:jc w:val="both"/>
        <w:rPr>
          <w:lang w:val="sr-Cyrl-RS"/>
        </w:rPr>
      </w:pPr>
    </w:p>
    <w:p w:rsidR="009F2AE9" w:rsidRPr="003828BF" w:rsidRDefault="009F2AE9" w:rsidP="00231A90">
      <w:pPr>
        <w:jc w:val="both"/>
        <w:rPr>
          <w:lang w:val="sr-Cyrl-RS"/>
        </w:rPr>
      </w:pPr>
    </w:p>
    <w:p w:rsidR="00231A90" w:rsidRPr="003828BF" w:rsidRDefault="00231A90" w:rsidP="00231A90">
      <w:pPr>
        <w:jc w:val="both"/>
        <w:rPr>
          <w:lang w:val="sr-Cyrl-RS"/>
        </w:rPr>
      </w:pPr>
    </w:p>
    <w:p w:rsidR="00231A90" w:rsidRPr="003828BF" w:rsidRDefault="00231A90" w:rsidP="00231A90">
      <w:pPr>
        <w:jc w:val="both"/>
        <w:rPr>
          <w:lang w:val="sr-Cyrl-RS"/>
        </w:rPr>
      </w:pPr>
    </w:p>
    <w:p w:rsidR="00231A90" w:rsidRPr="003828BF" w:rsidRDefault="00231A90" w:rsidP="00231A90">
      <w:pPr>
        <w:jc w:val="both"/>
        <w:rPr>
          <w:lang w:val="sr-Cyrl-RS"/>
        </w:rPr>
      </w:pPr>
    </w:p>
    <w:p w:rsidR="00231A90" w:rsidRPr="003828BF" w:rsidRDefault="00231A90" w:rsidP="00231A90">
      <w:pPr>
        <w:pStyle w:val="Heading2"/>
        <w:rPr>
          <w:rStyle w:val="FontStyle37"/>
          <w:b/>
          <w:bCs/>
          <w:lang w:val="sr-Cyrl-RS"/>
        </w:rPr>
      </w:pPr>
      <w:r w:rsidRPr="003828BF">
        <w:rPr>
          <w:rStyle w:val="FontStyle37"/>
          <w:b/>
          <w:bCs/>
          <w:lang w:val="sr-Cyrl-RS"/>
        </w:rPr>
        <w:lastRenderedPageBreak/>
        <w:t xml:space="preserve">Стандард </w:t>
      </w:r>
      <w:r w:rsidRPr="003828BF">
        <w:rPr>
          <w:rStyle w:val="FontStyle36"/>
          <w:b/>
          <w:bCs/>
          <w:lang w:val="sr-Cyrl-RS"/>
        </w:rPr>
        <w:t xml:space="preserve">12: </w:t>
      </w:r>
      <w:r w:rsidRPr="003828BF">
        <w:rPr>
          <w:rStyle w:val="FontStyle37"/>
          <w:b/>
          <w:bCs/>
          <w:lang w:val="sr-Cyrl-RS"/>
        </w:rPr>
        <w:t>Финансирање</w:t>
      </w:r>
    </w:p>
    <w:p w:rsidR="00231A90" w:rsidRPr="003828BF" w:rsidRDefault="00231A90" w:rsidP="00231A90">
      <w:pPr>
        <w:pStyle w:val="Style10"/>
        <w:widowControl/>
        <w:spacing w:line="240" w:lineRule="exact"/>
        <w:rPr>
          <w:sz w:val="20"/>
          <w:szCs w:val="20"/>
          <w:lang w:val="sr-Cyrl-RS"/>
        </w:rPr>
      </w:pPr>
    </w:p>
    <w:p w:rsidR="00231A90" w:rsidRPr="003828BF" w:rsidRDefault="00231A90" w:rsidP="00231A90">
      <w:pPr>
        <w:pStyle w:val="Style7"/>
        <w:widowControl/>
        <w:spacing w:before="24"/>
        <w:jc w:val="both"/>
        <w:rPr>
          <w:rStyle w:val="FontStyle33"/>
          <w:b/>
          <w:sz w:val="26"/>
          <w:szCs w:val="26"/>
          <w:lang w:val="sr-Cyrl-RS"/>
        </w:rPr>
      </w:pPr>
      <w:r w:rsidRPr="003828BF">
        <w:rPr>
          <w:rStyle w:val="FontStyle33"/>
          <w:b/>
          <w:sz w:val="26"/>
          <w:szCs w:val="26"/>
          <w:lang w:val="sr-Cyrl-RS"/>
        </w:rPr>
        <w:t>Квалитет финансирања високошколске установе обезбеђује се кроз квалитет извора финансирања, финансијско планирање и транспарентност у употреби финансијских средстава што доводи до финансијске стабилности у дугом року.</w:t>
      </w:r>
    </w:p>
    <w:p w:rsidR="00E2364C" w:rsidRPr="003828BF" w:rsidRDefault="00E2364C" w:rsidP="00E2364C">
      <w:pPr>
        <w:pStyle w:val="Style10"/>
        <w:widowControl/>
        <w:spacing w:before="235"/>
        <w:rPr>
          <w:rStyle w:val="FontStyle33"/>
          <w:b/>
          <w:sz w:val="26"/>
          <w:szCs w:val="26"/>
          <w:lang w:val="sr-Cyrl-RS" w:eastAsia="sr-Cyrl-CS"/>
        </w:rPr>
      </w:pPr>
      <w:r w:rsidRPr="003828BF">
        <w:rPr>
          <w:rStyle w:val="FontStyle33"/>
          <w:b/>
          <w:sz w:val="26"/>
          <w:szCs w:val="26"/>
          <w:lang w:val="sr-Cyrl-RS" w:eastAsia="sr-Cyrl-CS"/>
        </w:rPr>
        <w:t>Опис актуелног стања</w:t>
      </w:r>
    </w:p>
    <w:p w:rsidR="00231A90" w:rsidRPr="003828BF" w:rsidRDefault="00231A90" w:rsidP="00231A90">
      <w:pPr>
        <w:rPr>
          <w:b/>
          <w:bCs/>
          <w:lang w:val="sr-Cyrl-RS"/>
        </w:rPr>
      </w:pPr>
    </w:p>
    <w:p w:rsidR="00231A90" w:rsidRPr="003828BF" w:rsidRDefault="00231A90" w:rsidP="00231A90">
      <w:pPr>
        <w:jc w:val="both"/>
        <w:rPr>
          <w:lang w:val="sr-Cyrl-RS"/>
        </w:rPr>
      </w:pPr>
      <w:r w:rsidRPr="003828BF">
        <w:rPr>
          <w:lang w:val="sr-Cyrl-RS"/>
        </w:rPr>
        <w:t xml:space="preserve">Школа послује под називом Висока техничка школа струковних студија у Крагујевцу. Седиште </w:t>
      </w:r>
      <w:r w:rsidR="004F1817" w:rsidRPr="003828BF">
        <w:rPr>
          <w:lang w:val="sr-Cyrl-RS"/>
        </w:rPr>
        <w:t>ВТШСС</w:t>
      </w:r>
      <w:r w:rsidRPr="003828BF">
        <w:rPr>
          <w:lang w:val="sr-Cyrl-RS"/>
        </w:rPr>
        <w:t xml:space="preserve"> је у Крагујевцу, </w:t>
      </w:r>
      <w:r w:rsidR="00F82561" w:rsidRPr="003828BF">
        <w:rPr>
          <w:lang w:val="sr-Cyrl-RS"/>
        </w:rPr>
        <w:t>у</w:t>
      </w:r>
      <w:r w:rsidRPr="003828BF">
        <w:rPr>
          <w:lang w:val="sr-Cyrl-RS"/>
        </w:rPr>
        <w:t>лица Косовска број 8.</w:t>
      </w:r>
      <w:r w:rsidR="00F82561" w:rsidRPr="003828BF">
        <w:rPr>
          <w:lang w:val="sr-Cyrl-RS"/>
        </w:rPr>
        <w:t xml:space="preserve"> </w:t>
      </w:r>
      <w:r w:rsidR="004F1817" w:rsidRPr="003828BF">
        <w:rPr>
          <w:lang w:val="sr-Cyrl-RS"/>
        </w:rPr>
        <w:t>ВТШСС</w:t>
      </w:r>
      <w:r w:rsidRPr="003828BF">
        <w:rPr>
          <w:lang w:val="sr-Cyrl-RS"/>
        </w:rPr>
        <w:t xml:space="preserve"> је основана</w:t>
      </w:r>
      <w:r w:rsidR="00F82561" w:rsidRPr="003828BF">
        <w:rPr>
          <w:lang w:val="sr-Cyrl-RS"/>
        </w:rPr>
        <w:t xml:space="preserve"> </w:t>
      </w:r>
      <w:r w:rsidRPr="003828BF">
        <w:rPr>
          <w:lang w:val="sr-Cyrl-RS"/>
        </w:rPr>
        <w:t>на основу Закона о оснивању виших техничких машинских</w:t>
      </w:r>
      <w:r w:rsidR="00F82561" w:rsidRPr="003828BF">
        <w:rPr>
          <w:lang w:val="sr-Cyrl-RS"/>
        </w:rPr>
        <w:t xml:space="preserve"> </w:t>
      </w:r>
      <w:r w:rsidRPr="003828BF">
        <w:rPr>
          <w:lang w:val="sr-Cyrl-RS"/>
        </w:rPr>
        <w:t>школа у Београду, Крагујевцу и Нишу који је донела Народна скупштина Народне</w:t>
      </w:r>
      <w:r w:rsidR="00F82561" w:rsidRPr="003828BF">
        <w:rPr>
          <w:lang w:val="sr-Cyrl-RS"/>
        </w:rPr>
        <w:t xml:space="preserve"> </w:t>
      </w:r>
      <w:r w:rsidRPr="003828BF">
        <w:rPr>
          <w:lang w:val="sr-Cyrl-RS"/>
        </w:rPr>
        <w:t>републике Србије („Службени гласник НР Србије“ број 30 од 18.07.1959. године).</w:t>
      </w:r>
      <w:r w:rsidR="00F82561" w:rsidRPr="003828BF">
        <w:rPr>
          <w:lang w:val="sr-Cyrl-RS"/>
        </w:rPr>
        <w:t xml:space="preserve"> </w:t>
      </w:r>
      <w:r w:rsidR="004F1817" w:rsidRPr="003828BF">
        <w:rPr>
          <w:lang w:val="sr-Cyrl-RS"/>
        </w:rPr>
        <w:t>ВТШСС</w:t>
      </w:r>
      <w:r w:rsidRPr="003828BF">
        <w:rPr>
          <w:lang w:val="sr-Cyrl-RS"/>
        </w:rPr>
        <w:t xml:space="preserve"> обавља делатност на основу Одлуке о акредитацији установе,бр.612</w:t>
      </w:r>
      <w:r w:rsidRPr="003828BF">
        <w:rPr>
          <w:rFonts w:ascii="Cambria Math" w:hAnsi="Cambria Math" w:cs="Cambria Math"/>
          <w:lang w:val="sr-Cyrl-RS"/>
        </w:rPr>
        <w:t>‐</w:t>
      </w:r>
      <w:r w:rsidRPr="003828BF">
        <w:rPr>
          <w:lang w:val="sr-Cyrl-RS"/>
        </w:rPr>
        <w:t>00</w:t>
      </w:r>
      <w:r w:rsidRPr="003828BF">
        <w:rPr>
          <w:rFonts w:ascii="Cambria Math" w:hAnsi="Cambria Math" w:cs="Cambria Math"/>
          <w:lang w:val="sr-Cyrl-RS"/>
        </w:rPr>
        <w:t>‐</w:t>
      </w:r>
      <w:r w:rsidRPr="003828BF">
        <w:rPr>
          <w:lang w:val="sr-Cyrl-RS"/>
        </w:rPr>
        <w:t>00105/2012</w:t>
      </w:r>
      <w:r w:rsidRPr="003828BF">
        <w:rPr>
          <w:rFonts w:ascii="Cambria Math" w:hAnsi="Cambria Math" w:cs="Cambria Math"/>
          <w:lang w:val="sr-Cyrl-RS"/>
        </w:rPr>
        <w:t>‐</w:t>
      </w:r>
      <w:r w:rsidRPr="003828BF">
        <w:rPr>
          <w:lang w:val="sr-Cyrl-RS"/>
        </w:rPr>
        <w:t>04 од 27.04.2012.године</w:t>
      </w:r>
      <w:r w:rsidR="00F82561" w:rsidRPr="003828BF">
        <w:rPr>
          <w:lang w:val="sr-Cyrl-RS"/>
        </w:rPr>
        <w:t xml:space="preserve"> </w:t>
      </w:r>
      <w:r w:rsidRPr="003828BF">
        <w:rPr>
          <w:lang w:val="sr-Cyrl-RS"/>
        </w:rPr>
        <w:t xml:space="preserve">и Дозволе за рад издате од стране </w:t>
      </w:r>
      <w:r w:rsidR="00F82561" w:rsidRPr="003828BF">
        <w:rPr>
          <w:lang w:val="sr-Cyrl-RS"/>
        </w:rPr>
        <w:t xml:space="preserve">Министарства </w:t>
      </w:r>
      <w:r w:rsidRPr="003828BF">
        <w:rPr>
          <w:lang w:val="sr-Cyrl-RS"/>
        </w:rPr>
        <w:t>просвете бр. 612</w:t>
      </w:r>
      <w:r w:rsidRPr="003828BF">
        <w:rPr>
          <w:rFonts w:ascii="Cambria Math" w:hAnsi="Cambria Math" w:cs="Cambria Math"/>
          <w:lang w:val="sr-Cyrl-RS"/>
        </w:rPr>
        <w:t>‐</w:t>
      </w:r>
      <w:r w:rsidRPr="003828BF">
        <w:rPr>
          <w:lang w:val="sr-Cyrl-RS"/>
        </w:rPr>
        <w:t>00</w:t>
      </w:r>
      <w:r w:rsidRPr="003828BF">
        <w:rPr>
          <w:rFonts w:ascii="Cambria Math" w:hAnsi="Cambria Math" w:cs="Cambria Math"/>
          <w:lang w:val="sr-Cyrl-RS"/>
        </w:rPr>
        <w:t>‐</w:t>
      </w:r>
      <w:r w:rsidRPr="003828BF">
        <w:rPr>
          <w:lang w:val="sr-Cyrl-RS"/>
        </w:rPr>
        <w:t xml:space="preserve">482/2007 </w:t>
      </w:r>
      <w:r w:rsidRPr="003828BF">
        <w:rPr>
          <w:rFonts w:ascii="Cambria Math" w:hAnsi="Cambria Math" w:cs="Cambria Math"/>
          <w:lang w:val="sr-Cyrl-RS"/>
        </w:rPr>
        <w:t>‐</w:t>
      </w:r>
      <w:r w:rsidRPr="003828BF">
        <w:rPr>
          <w:lang w:val="sr-Cyrl-RS"/>
        </w:rPr>
        <w:t>04 од 17.05. 2007.</w:t>
      </w:r>
      <w:r w:rsidR="00F82561" w:rsidRPr="003828BF">
        <w:rPr>
          <w:lang w:val="sr-Cyrl-RS"/>
        </w:rPr>
        <w:t xml:space="preserve"> </w:t>
      </w:r>
      <w:r w:rsidRPr="003828BF">
        <w:rPr>
          <w:lang w:val="sr-Cyrl-RS"/>
        </w:rPr>
        <w:t>године,</w:t>
      </w:r>
      <w:r w:rsidR="00F82561" w:rsidRPr="003828BF">
        <w:rPr>
          <w:lang w:val="sr-Cyrl-RS"/>
        </w:rPr>
        <w:t xml:space="preserve"> </w:t>
      </w:r>
      <w:r w:rsidRPr="003828BF">
        <w:rPr>
          <w:lang w:val="sr-Cyrl-RS"/>
        </w:rPr>
        <w:t>допуне дозволе за рад бр.612</w:t>
      </w:r>
      <w:r w:rsidRPr="003828BF">
        <w:rPr>
          <w:rFonts w:ascii="Cambria Math" w:hAnsi="Cambria Math" w:cs="Cambria Math"/>
          <w:lang w:val="sr-Cyrl-RS"/>
        </w:rPr>
        <w:t>‐</w:t>
      </w:r>
      <w:r w:rsidRPr="003828BF">
        <w:rPr>
          <w:lang w:val="sr-Cyrl-RS"/>
        </w:rPr>
        <w:t>00</w:t>
      </w:r>
      <w:r w:rsidRPr="003828BF">
        <w:rPr>
          <w:rFonts w:ascii="Cambria Math" w:hAnsi="Cambria Math" w:cs="Cambria Math"/>
          <w:lang w:val="sr-Cyrl-RS"/>
        </w:rPr>
        <w:t>‐</w:t>
      </w:r>
      <w:r w:rsidRPr="003828BF">
        <w:rPr>
          <w:lang w:val="sr-Cyrl-RS"/>
        </w:rPr>
        <w:t>482/1/2007</w:t>
      </w:r>
      <w:r w:rsidRPr="003828BF">
        <w:rPr>
          <w:rFonts w:ascii="Cambria Math" w:hAnsi="Cambria Math" w:cs="Cambria Math"/>
          <w:lang w:val="sr-Cyrl-RS"/>
        </w:rPr>
        <w:t>‐</w:t>
      </w:r>
      <w:r w:rsidRPr="003828BF">
        <w:rPr>
          <w:lang w:val="sr-Cyrl-RS"/>
        </w:rPr>
        <w:t>4 од 11.10.2007. године, допуне дозволе за рад бр. 612</w:t>
      </w:r>
      <w:r w:rsidRPr="003828BF">
        <w:rPr>
          <w:rFonts w:ascii="Cambria Math" w:hAnsi="Cambria Math" w:cs="Cambria Math"/>
          <w:lang w:val="sr-Cyrl-RS"/>
        </w:rPr>
        <w:t>‐</w:t>
      </w:r>
      <w:r w:rsidRPr="003828BF">
        <w:rPr>
          <w:lang w:val="sr-Cyrl-RS"/>
        </w:rPr>
        <w:t>00</w:t>
      </w:r>
      <w:r w:rsidRPr="003828BF">
        <w:rPr>
          <w:rFonts w:ascii="Cambria Math" w:hAnsi="Cambria Math" w:cs="Cambria Math"/>
          <w:lang w:val="sr-Cyrl-RS"/>
        </w:rPr>
        <w:t>‐</w:t>
      </w:r>
      <w:r w:rsidRPr="003828BF">
        <w:rPr>
          <w:lang w:val="sr-Cyrl-RS"/>
        </w:rPr>
        <w:t>482/2/2008</w:t>
      </w:r>
      <w:r w:rsidRPr="003828BF">
        <w:rPr>
          <w:rFonts w:ascii="Cambria Math" w:hAnsi="Cambria Math" w:cs="Cambria Math"/>
          <w:lang w:val="sr-Cyrl-RS"/>
        </w:rPr>
        <w:t>‐</w:t>
      </w:r>
      <w:r w:rsidRPr="003828BF">
        <w:rPr>
          <w:lang w:val="sr-Cyrl-RS"/>
        </w:rPr>
        <w:t>04</w:t>
      </w:r>
      <w:r w:rsidR="00F82561" w:rsidRPr="003828BF">
        <w:rPr>
          <w:lang w:val="sr-Cyrl-RS"/>
        </w:rPr>
        <w:t xml:space="preserve"> </w:t>
      </w:r>
      <w:r w:rsidRPr="003828BF">
        <w:rPr>
          <w:lang w:val="sr-Cyrl-RS"/>
        </w:rPr>
        <w:t>од 13.02.2008. године, допуне дозволе за рад</w:t>
      </w:r>
      <w:r w:rsidR="00F82561" w:rsidRPr="003828BF">
        <w:rPr>
          <w:lang w:val="sr-Cyrl-RS"/>
        </w:rPr>
        <w:t xml:space="preserve"> </w:t>
      </w:r>
      <w:r w:rsidRPr="003828BF">
        <w:rPr>
          <w:lang w:val="sr-Cyrl-RS"/>
        </w:rPr>
        <w:t>бр. 612</w:t>
      </w:r>
      <w:r w:rsidRPr="003828BF">
        <w:rPr>
          <w:rFonts w:ascii="Cambria Math" w:hAnsi="Cambria Math" w:cs="Cambria Math"/>
          <w:lang w:val="sr-Cyrl-RS"/>
        </w:rPr>
        <w:t>‐</w:t>
      </w:r>
      <w:r w:rsidRPr="003828BF">
        <w:rPr>
          <w:lang w:val="sr-Cyrl-RS"/>
        </w:rPr>
        <w:t>00</w:t>
      </w:r>
      <w:r w:rsidRPr="003828BF">
        <w:rPr>
          <w:rFonts w:ascii="Cambria Math" w:hAnsi="Cambria Math" w:cs="Cambria Math"/>
          <w:lang w:val="sr-Cyrl-RS"/>
        </w:rPr>
        <w:t>‐</w:t>
      </w:r>
      <w:r w:rsidRPr="003828BF">
        <w:rPr>
          <w:lang w:val="sr-Cyrl-RS"/>
        </w:rPr>
        <w:t>02938/2010</w:t>
      </w:r>
      <w:r w:rsidRPr="003828BF">
        <w:rPr>
          <w:rFonts w:ascii="Cambria Math" w:hAnsi="Cambria Math" w:cs="Cambria Math"/>
          <w:lang w:val="sr-Cyrl-RS"/>
        </w:rPr>
        <w:t>‐</w:t>
      </w:r>
      <w:r w:rsidRPr="003828BF">
        <w:rPr>
          <w:lang w:val="sr-Cyrl-RS"/>
        </w:rPr>
        <w:t>04 од 01.07.2011.</w:t>
      </w:r>
      <w:r w:rsidR="00F82561" w:rsidRPr="003828BF">
        <w:rPr>
          <w:lang w:val="sr-Cyrl-RS"/>
        </w:rPr>
        <w:t xml:space="preserve"> </w:t>
      </w:r>
      <w:r w:rsidRPr="003828BF">
        <w:rPr>
          <w:lang w:val="sr-Cyrl-RS"/>
        </w:rPr>
        <w:t>године и допуне дозволе за рад бр. 612</w:t>
      </w:r>
      <w:r w:rsidRPr="003828BF">
        <w:rPr>
          <w:rFonts w:ascii="Cambria Math" w:hAnsi="Cambria Math" w:cs="Cambria Math"/>
          <w:lang w:val="sr-Cyrl-RS"/>
        </w:rPr>
        <w:t>‐</w:t>
      </w:r>
      <w:r w:rsidRPr="003828BF">
        <w:rPr>
          <w:lang w:val="sr-Cyrl-RS"/>
        </w:rPr>
        <w:t>00</w:t>
      </w:r>
      <w:r w:rsidRPr="003828BF">
        <w:rPr>
          <w:rFonts w:ascii="Cambria Math" w:hAnsi="Cambria Math" w:cs="Cambria Math"/>
          <w:lang w:val="sr-Cyrl-RS"/>
        </w:rPr>
        <w:t>‐</w:t>
      </w:r>
      <w:r w:rsidRPr="003828BF">
        <w:rPr>
          <w:lang w:val="sr-Cyrl-RS"/>
        </w:rPr>
        <w:t>01309/2011</w:t>
      </w:r>
      <w:r w:rsidRPr="003828BF">
        <w:rPr>
          <w:rFonts w:ascii="Cambria Math" w:hAnsi="Cambria Math" w:cs="Cambria Math"/>
          <w:lang w:val="sr-Cyrl-RS"/>
        </w:rPr>
        <w:t>‐</w:t>
      </w:r>
      <w:r w:rsidRPr="003828BF">
        <w:rPr>
          <w:lang w:val="sr-Cyrl-RS"/>
        </w:rPr>
        <w:t>04 од 27.04.2012. године.</w:t>
      </w:r>
      <w:r w:rsidR="00F82561" w:rsidRPr="003828BF">
        <w:rPr>
          <w:lang w:val="sr-Cyrl-RS"/>
        </w:rPr>
        <w:t xml:space="preserve"> </w:t>
      </w:r>
      <w:r w:rsidRPr="003828BF">
        <w:rPr>
          <w:lang w:val="sr-Cyrl-RS"/>
        </w:rPr>
        <w:t xml:space="preserve">Права оснивача </w:t>
      </w:r>
      <w:r w:rsidR="004F1817" w:rsidRPr="003828BF">
        <w:rPr>
          <w:lang w:val="sr-Cyrl-RS"/>
        </w:rPr>
        <w:t>ВТШСС</w:t>
      </w:r>
      <w:r w:rsidRPr="003828BF">
        <w:rPr>
          <w:lang w:val="sr-Cyrl-RS"/>
        </w:rPr>
        <w:t xml:space="preserve"> врши Република Србија.</w:t>
      </w:r>
    </w:p>
    <w:p w:rsidR="004F1817" w:rsidRPr="003828BF" w:rsidRDefault="004F1817" w:rsidP="00231A90">
      <w:pPr>
        <w:jc w:val="both"/>
        <w:rPr>
          <w:lang w:val="sr-Cyrl-RS"/>
        </w:rPr>
      </w:pPr>
    </w:p>
    <w:p w:rsidR="00231A90" w:rsidRPr="003828BF" w:rsidRDefault="004F1817" w:rsidP="00231A90">
      <w:pPr>
        <w:jc w:val="both"/>
        <w:rPr>
          <w:lang w:val="sr-Cyrl-RS"/>
        </w:rPr>
      </w:pPr>
      <w:r w:rsidRPr="003828BF">
        <w:rPr>
          <w:lang w:val="sr-Cyrl-RS"/>
        </w:rPr>
        <w:t>ВТШСС</w:t>
      </w:r>
      <w:r w:rsidR="00231A90" w:rsidRPr="003828BF">
        <w:rPr>
          <w:lang w:val="sr-Cyrl-RS"/>
        </w:rPr>
        <w:t xml:space="preserve"> има својство правног лица са правима, обавезама и одговорностима утврђеним законом и Статутом. У правном промету са трећим лицима </w:t>
      </w:r>
      <w:r w:rsidRPr="003828BF">
        <w:rPr>
          <w:lang w:val="sr-Cyrl-RS"/>
        </w:rPr>
        <w:t>ВТШСС</w:t>
      </w:r>
      <w:r w:rsidR="00F82561" w:rsidRPr="003828BF">
        <w:rPr>
          <w:lang w:val="sr-Cyrl-RS"/>
        </w:rPr>
        <w:t xml:space="preserve"> </w:t>
      </w:r>
      <w:r w:rsidR="00231A90" w:rsidRPr="003828BF">
        <w:rPr>
          <w:lang w:val="sr-Cyrl-RS"/>
        </w:rPr>
        <w:t xml:space="preserve">иступа у своје име и за свој рачун. За преузете обавезе, </w:t>
      </w:r>
      <w:r w:rsidRPr="003828BF">
        <w:rPr>
          <w:lang w:val="sr-Cyrl-RS"/>
        </w:rPr>
        <w:t>ВТШСС</w:t>
      </w:r>
      <w:r w:rsidR="00F82561" w:rsidRPr="003828BF">
        <w:rPr>
          <w:lang w:val="sr-Cyrl-RS"/>
        </w:rPr>
        <w:t xml:space="preserve"> </w:t>
      </w:r>
      <w:r w:rsidR="00231A90" w:rsidRPr="003828BF">
        <w:rPr>
          <w:lang w:val="sr-Cyrl-RS"/>
        </w:rPr>
        <w:t xml:space="preserve">одговара свим својим средствима. </w:t>
      </w:r>
      <w:r w:rsidRPr="003828BF">
        <w:rPr>
          <w:lang w:val="sr-Cyrl-RS"/>
        </w:rPr>
        <w:t>ВТШСС</w:t>
      </w:r>
      <w:r w:rsidR="00231A90" w:rsidRPr="003828BF">
        <w:rPr>
          <w:lang w:val="sr-Cyrl-RS"/>
        </w:rPr>
        <w:t xml:space="preserve"> је уписан</w:t>
      </w:r>
      <w:r w:rsidR="00F82561" w:rsidRPr="003828BF">
        <w:rPr>
          <w:lang w:val="sr-Cyrl-RS"/>
        </w:rPr>
        <w:t>а</w:t>
      </w:r>
      <w:r w:rsidR="00231A90" w:rsidRPr="003828BF">
        <w:rPr>
          <w:lang w:val="sr-Cyrl-RS"/>
        </w:rPr>
        <w:t xml:space="preserve"> у судски регистар код </w:t>
      </w:r>
      <w:r w:rsidR="00F82561" w:rsidRPr="003828BF">
        <w:rPr>
          <w:lang w:val="sr-Cyrl-RS"/>
        </w:rPr>
        <w:t>Привредног</w:t>
      </w:r>
      <w:r w:rsidR="00231A90" w:rsidRPr="003828BF">
        <w:rPr>
          <w:lang w:val="sr-Cyrl-RS"/>
        </w:rPr>
        <w:t xml:space="preserve"> суда у Крагујевцу.</w:t>
      </w:r>
    </w:p>
    <w:p w:rsidR="00231A90" w:rsidRPr="003828BF" w:rsidRDefault="004F1817" w:rsidP="00231A90">
      <w:pPr>
        <w:jc w:val="both"/>
        <w:rPr>
          <w:lang w:val="sr-Cyrl-RS"/>
        </w:rPr>
      </w:pPr>
      <w:r w:rsidRPr="003828BF">
        <w:rPr>
          <w:lang w:val="sr-Cyrl-RS"/>
        </w:rPr>
        <w:t>ВТШСС</w:t>
      </w:r>
      <w:r w:rsidR="00231A90" w:rsidRPr="003828BF">
        <w:rPr>
          <w:lang w:val="sr-Cyrl-RS"/>
        </w:rPr>
        <w:t xml:space="preserve"> је регистрована за следеће делатности:</w:t>
      </w:r>
    </w:p>
    <w:p w:rsidR="00231A90" w:rsidRPr="003828BF" w:rsidRDefault="00231A90" w:rsidP="00231A90">
      <w:pPr>
        <w:jc w:val="both"/>
        <w:rPr>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0"/>
        <w:gridCol w:w="6477"/>
      </w:tblGrid>
      <w:tr w:rsidR="00231A90" w:rsidRPr="003828BF" w:rsidTr="00512A3D">
        <w:tc>
          <w:tcPr>
            <w:tcW w:w="2830" w:type="dxa"/>
            <w:shd w:val="clear" w:color="auto" w:fill="auto"/>
          </w:tcPr>
          <w:p w:rsidR="00231A90" w:rsidRPr="003828BF" w:rsidRDefault="00231A90" w:rsidP="00512A3D">
            <w:pPr>
              <w:rPr>
                <w:b/>
                <w:lang w:val="sr-Cyrl-RS"/>
              </w:rPr>
            </w:pPr>
            <w:r w:rsidRPr="003828BF">
              <w:rPr>
                <w:b/>
                <w:lang w:val="sr-Cyrl-RS"/>
              </w:rPr>
              <w:t>ШИФРА ДЕЛАТНОСТИ</w:t>
            </w:r>
          </w:p>
        </w:tc>
        <w:tc>
          <w:tcPr>
            <w:tcW w:w="6566" w:type="dxa"/>
            <w:shd w:val="clear" w:color="auto" w:fill="auto"/>
          </w:tcPr>
          <w:p w:rsidR="00231A90" w:rsidRPr="003828BF" w:rsidRDefault="00231A90" w:rsidP="00512A3D">
            <w:pPr>
              <w:rPr>
                <w:b/>
                <w:lang w:val="sr-Cyrl-RS"/>
              </w:rPr>
            </w:pPr>
            <w:r w:rsidRPr="003828BF">
              <w:rPr>
                <w:b/>
                <w:lang w:val="sr-Cyrl-RS"/>
              </w:rPr>
              <w:t xml:space="preserve">НАЗИВ </w:t>
            </w:r>
          </w:p>
        </w:tc>
      </w:tr>
      <w:tr w:rsidR="00231A90" w:rsidRPr="003828BF" w:rsidTr="00512A3D">
        <w:tc>
          <w:tcPr>
            <w:tcW w:w="2830" w:type="dxa"/>
            <w:shd w:val="clear" w:color="auto" w:fill="auto"/>
          </w:tcPr>
          <w:p w:rsidR="00231A90" w:rsidRPr="003828BF" w:rsidRDefault="00231A90" w:rsidP="00512A3D">
            <w:pPr>
              <w:rPr>
                <w:lang w:val="sr-Cyrl-RS"/>
              </w:rPr>
            </w:pPr>
            <w:r w:rsidRPr="003828BF">
              <w:rPr>
                <w:lang w:val="sr-Cyrl-RS"/>
              </w:rPr>
              <w:t>85.42</w:t>
            </w:r>
          </w:p>
        </w:tc>
        <w:tc>
          <w:tcPr>
            <w:tcW w:w="6566" w:type="dxa"/>
            <w:shd w:val="clear" w:color="auto" w:fill="auto"/>
          </w:tcPr>
          <w:p w:rsidR="00231A90" w:rsidRPr="003828BF" w:rsidRDefault="00231A90" w:rsidP="00512A3D">
            <w:pPr>
              <w:rPr>
                <w:lang w:val="sr-Cyrl-RS"/>
              </w:rPr>
            </w:pPr>
            <w:r w:rsidRPr="003828BF">
              <w:rPr>
                <w:lang w:val="sr-Cyrl-RS"/>
              </w:rPr>
              <w:t>Високо образовање</w:t>
            </w:r>
          </w:p>
          <w:p w:rsidR="00231A90" w:rsidRPr="003828BF" w:rsidRDefault="00231A90" w:rsidP="00512A3D">
            <w:pPr>
              <w:rPr>
                <w:lang w:val="sr-Cyrl-RS"/>
              </w:rPr>
            </w:pPr>
            <w:r w:rsidRPr="003828BF">
              <w:rPr>
                <w:lang w:val="sr-Cyrl-RS"/>
              </w:rPr>
              <w:t>Обухвата:</w:t>
            </w:r>
          </w:p>
          <w:p w:rsidR="00231A90" w:rsidRPr="003828BF" w:rsidRDefault="00231A90" w:rsidP="00512A3D">
            <w:pPr>
              <w:rPr>
                <w:lang w:val="sr-Cyrl-RS"/>
              </w:rPr>
            </w:pPr>
            <w:r w:rsidRPr="003828BF">
              <w:rPr>
                <w:lang w:val="sr-Cyrl-RS"/>
              </w:rPr>
              <w:t>- студије I степена - основне струковне студије</w:t>
            </w:r>
          </w:p>
          <w:p w:rsidR="00231A90" w:rsidRPr="003828BF" w:rsidRDefault="00231A90" w:rsidP="00512A3D">
            <w:pPr>
              <w:rPr>
                <w:lang w:val="sr-Cyrl-RS"/>
              </w:rPr>
            </w:pPr>
            <w:r w:rsidRPr="003828BF">
              <w:rPr>
                <w:lang w:val="sr-Cyrl-RS"/>
              </w:rPr>
              <w:t>- студије II степена - специјалистичке струковне студије</w:t>
            </w:r>
          </w:p>
        </w:tc>
      </w:tr>
      <w:tr w:rsidR="00231A90" w:rsidRPr="003828BF" w:rsidTr="00512A3D">
        <w:tc>
          <w:tcPr>
            <w:tcW w:w="2830" w:type="dxa"/>
            <w:shd w:val="clear" w:color="auto" w:fill="auto"/>
          </w:tcPr>
          <w:p w:rsidR="00231A90" w:rsidRPr="003828BF" w:rsidRDefault="00231A90" w:rsidP="00512A3D">
            <w:pPr>
              <w:rPr>
                <w:lang w:val="sr-Cyrl-RS"/>
              </w:rPr>
            </w:pPr>
            <w:r w:rsidRPr="003828BF">
              <w:rPr>
                <w:lang w:val="sr-Cyrl-RS"/>
              </w:rPr>
              <w:t>85.60</w:t>
            </w:r>
          </w:p>
        </w:tc>
        <w:tc>
          <w:tcPr>
            <w:tcW w:w="6566" w:type="dxa"/>
            <w:shd w:val="clear" w:color="auto" w:fill="auto"/>
          </w:tcPr>
          <w:p w:rsidR="00231A90" w:rsidRPr="003828BF" w:rsidRDefault="00231A90" w:rsidP="00512A3D">
            <w:pPr>
              <w:rPr>
                <w:lang w:val="sr-Cyrl-RS"/>
              </w:rPr>
            </w:pPr>
            <w:r w:rsidRPr="003828BF">
              <w:rPr>
                <w:lang w:val="sr-Cyrl-RS"/>
              </w:rPr>
              <w:t>Помоћне образовне делатности које обухватају ненаставне</w:t>
            </w:r>
          </w:p>
          <w:p w:rsidR="00231A90" w:rsidRPr="003828BF" w:rsidRDefault="00231A90" w:rsidP="00512A3D">
            <w:pPr>
              <w:rPr>
                <w:lang w:val="sr-Cyrl-RS"/>
              </w:rPr>
            </w:pPr>
            <w:r w:rsidRPr="003828BF">
              <w:rPr>
                <w:lang w:val="sr-Cyrl-RS"/>
              </w:rPr>
              <w:t>активности које дају подршку образовним процесима или</w:t>
            </w:r>
          </w:p>
          <w:p w:rsidR="00231A90" w:rsidRPr="003828BF" w:rsidRDefault="00231A90" w:rsidP="00512A3D">
            <w:pPr>
              <w:rPr>
                <w:lang w:val="sr-Cyrl-RS"/>
              </w:rPr>
            </w:pPr>
            <w:r w:rsidRPr="003828BF">
              <w:rPr>
                <w:lang w:val="sr-Cyrl-RS"/>
              </w:rPr>
              <w:t>системима:</w:t>
            </w:r>
          </w:p>
          <w:p w:rsidR="00231A90" w:rsidRPr="003828BF" w:rsidRDefault="00231A90" w:rsidP="002C4889">
            <w:pPr>
              <w:pStyle w:val="ListParagraph"/>
              <w:numPr>
                <w:ilvl w:val="0"/>
                <w:numId w:val="52"/>
              </w:numPr>
              <w:rPr>
                <w:lang w:val="sr-Cyrl-RS"/>
              </w:rPr>
            </w:pPr>
            <w:r w:rsidRPr="003828BF">
              <w:rPr>
                <w:lang w:val="sr-Cyrl-RS"/>
              </w:rPr>
              <w:t>образовни консалтинг</w:t>
            </w:r>
          </w:p>
          <w:p w:rsidR="00231A90" w:rsidRPr="003828BF" w:rsidRDefault="00231A90" w:rsidP="002C4889">
            <w:pPr>
              <w:pStyle w:val="ListParagraph"/>
              <w:numPr>
                <w:ilvl w:val="0"/>
                <w:numId w:val="52"/>
              </w:numPr>
              <w:rPr>
                <w:lang w:val="sr-Cyrl-RS"/>
              </w:rPr>
            </w:pPr>
            <w:r w:rsidRPr="003828BF">
              <w:rPr>
                <w:lang w:val="sr-Cyrl-RS"/>
              </w:rPr>
              <w:t>саветодавне активности за усмерење у образовању</w:t>
            </w:r>
          </w:p>
          <w:p w:rsidR="00231A90" w:rsidRPr="003828BF" w:rsidRDefault="00231A90" w:rsidP="002C4889">
            <w:pPr>
              <w:pStyle w:val="ListParagraph"/>
              <w:numPr>
                <w:ilvl w:val="0"/>
                <w:numId w:val="52"/>
              </w:numPr>
              <w:rPr>
                <w:lang w:val="sr-Cyrl-RS"/>
              </w:rPr>
            </w:pPr>
            <w:r w:rsidRPr="003828BF">
              <w:rPr>
                <w:lang w:val="sr-Cyrl-RS"/>
              </w:rPr>
              <w:t>активности тестирања и оцењивања тестова</w:t>
            </w:r>
          </w:p>
          <w:p w:rsidR="00231A90" w:rsidRPr="003828BF" w:rsidRDefault="00231A90" w:rsidP="002C4889">
            <w:pPr>
              <w:pStyle w:val="ListParagraph"/>
              <w:numPr>
                <w:ilvl w:val="0"/>
                <w:numId w:val="52"/>
              </w:numPr>
              <w:rPr>
                <w:lang w:val="sr-Cyrl-RS"/>
              </w:rPr>
            </w:pPr>
            <w:r w:rsidRPr="003828BF">
              <w:rPr>
                <w:lang w:val="sr-Cyrl-RS"/>
              </w:rPr>
              <w:t>организовање програма студентске размене</w:t>
            </w:r>
          </w:p>
        </w:tc>
      </w:tr>
      <w:tr w:rsidR="00231A90" w:rsidRPr="003828BF" w:rsidTr="00512A3D">
        <w:tc>
          <w:tcPr>
            <w:tcW w:w="2830" w:type="dxa"/>
            <w:shd w:val="clear" w:color="auto" w:fill="auto"/>
          </w:tcPr>
          <w:p w:rsidR="00231A90" w:rsidRPr="003828BF" w:rsidRDefault="00231A90" w:rsidP="00512A3D">
            <w:pPr>
              <w:rPr>
                <w:lang w:val="sr-Cyrl-RS"/>
              </w:rPr>
            </w:pPr>
            <w:r w:rsidRPr="003828BF">
              <w:rPr>
                <w:lang w:val="sr-Cyrl-RS"/>
              </w:rPr>
              <w:t>18.12</w:t>
            </w:r>
          </w:p>
        </w:tc>
        <w:tc>
          <w:tcPr>
            <w:tcW w:w="6566" w:type="dxa"/>
            <w:shd w:val="clear" w:color="auto" w:fill="auto"/>
          </w:tcPr>
          <w:p w:rsidR="00231A90" w:rsidRPr="003828BF" w:rsidRDefault="00231A90" w:rsidP="00512A3D">
            <w:pPr>
              <w:rPr>
                <w:lang w:val="sr-Cyrl-RS"/>
              </w:rPr>
            </w:pPr>
            <w:r w:rsidRPr="003828BF">
              <w:rPr>
                <w:lang w:val="sr-Cyrl-RS"/>
              </w:rPr>
              <w:t>Остало штампање</w:t>
            </w:r>
          </w:p>
        </w:tc>
      </w:tr>
      <w:tr w:rsidR="00231A90" w:rsidRPr="003828BF" w:rsidTr="00512A3D">
        <w:tc>
          <w:tcPr>
            <w:tcW w:w="2830" w:type="dxa"/>
            <w:shd w:val="clear" w:color="auto" w:fill="auto"/>
          </w:tcPr>
          <w:p w:rsidR="00231A90" w:rsidRPr="003828BF" w:rsidRDefault="00231A90" w:rsidP="00512A3D">
            <w:pPr>
              <w:rPr>
                <w:lang w:val="sr-Cyrl-RS"/>
              </w:rPr>
            </w:pPr>
            <w:r w:rsidRPr="003828BF">
              <w:rPr>
                <w:lang w:val="sr-Cyrl-RS"/>
              </w:rPr>
              <w:t>18.13</w:t>
            </w:r>
          </w:p>
        </w:tc>
        <w:tc>
          <w:tcPr>
            <w:tcW w:w="6566" w:type="dxa"/>
            <w:shd w:val="clear" w:color="auto" w:fill="auto"/>
          </w:tcPr>
          <w:p w:rsidR="00231A90" w:rsidRPr="003828BF" w:rsidRDefault="00231A90" w:rsidP="00512A3D">
            <w:pPr>
              <w:rPr>
                <w:lang w:val="sr-Cyrl-RS"/>
              </w:rPr>
            </w:pPr>
            <w:r w:rsidRPr="003828BF">
              <w:rPr>
                <w:lang w:val="sr-Cyrl-RS"/>
              </w:rPr>
              <w:t>Услуге припреме за штампу</w:t>
            </w:r>
          </w:p>
        </w:tc>
      </w:tr>
      <w:tr w:rsidR="00231A90" w:rsidRPr="003828BF" w:rsidTr="00512A3D">
        <w:tc>
          <w:tcPr>
            <w:tcW w:w="2830" w:type="dxa"/>
            <w:shd w:val="clear" w:color="auto" w:fill="auto"/>
          </w:tcPr>
          <w:p w:rsidR="00231A90" w:rsidRPr="003828BF" w:rsidRDefault="00231A90" w:rsidP="00512A3D">
            <w:pPr>
              <w:rPr>
                <w:lang w:val="sr-Cyrl-RS"/>
              </w:rPr>
            </w:pPr>
            <w:r w:rsidRPr="003828BF">
              <w:rPr>
                <w:lang w:val="sr-Cyrl-RS"/>
              </w:rPr>
              <w:t>18.14</w:t>
            </w:r>
          </w:p>
        </w:tc>
        <w:tc>
          <w:tcPr>
            <w:tcW w:w="6566" w:type="dxa"/>
            <w:shd w:val="clear" w:color="auto" w:fill="auto"/>
          </w:tcPr>
          <w:p w:rsidR="00231A90" w:rsidRPr="003828BF" w:rsidRDefault="00231A90" w:rsidP="00512A3D">
            <w:pPr>
              <w:rPr>
                <w:lang w:val="sr-Cyrl-RS"/>
              </w:rPr>
            </w:pPr>
            <w:r w:rsidRPr="003828BF">
              <w:rPr>
                <w:lang w:val="sr-Cyrl-RS"/>
              </w:rPr>
              <w:t>Књиговезачке и сродне услуге</w:t>
            </w:r>
          </w:p>
        </w:tc>
      </w:tr>
      <w:tr w:rsidR="00231A90" w:rsidRPr="003828BF" w:rsidTr="00512A3D">
        <w:tc>
          <w:tcPr>
            <w:tcW w:w="2830" w:type="dxa"/>
            <w:shd w:val="clear" w:color="auto" w:fill="auto"/>
          </w:tcPr>
          <w:p w:rsidR="00231A90" w:rsidRPr="003828BF" w:rsidRDefault="00231A90" w:rsidP="00512A3D">
            <w:pPr>
              <w:rPr>
                <w:lang w:val="sr-Cyrl-RS"/>
              </w:rPr>
            </w:pPr>
            <w:r w:rsidRPr="003828BF">
              <w:rPr>
                <w:lang w:val="sr-Cyrl-RS"/>
              </w:rPr>
              <w:t>18.20</w:t>
            </w:r>
          </w:p>
        </w:tc>
        <w:tc>
          <w:tcPr>
            <w:tcW w:w="6566" w:type="dxa"/>
            <w:shd w:val="clear" w:color="auto" w:fill="auto"/>
          </w:tcPr>
          <w:p w:rsidR="00231A90" w:rsidRPr="003828BF" w:rsidRDefault="00231A90" w:rsidP="00512A3D">
            <w:pPr>
              <w:rPr>
                <w:lang w:val="sr-Cyrl-RS"/>
              </w:rPr>
            </w:pPr>
            <w:r w:rsidRPr="003828BF">
              <w:rPr>
                <w:lang w:val="sr-Cyrl-RS"/>
              </w:rPr>
              <w:t>Умножавање снимљених записа</w:t>
            </w:r>
          </w:p>
        </w:tc>
      </w:tr>
      <w:tr w:rsidR="00231A90" w:rsidRPr="003828BF" w:rsidTr="00512A3D">
        <w:tc>
          <w:tcPr>
            <w:tcW w:w="2830" w:type="dxa"/>
            <w:shd w:val="clear" w:color="auto" w:fill="auto"/>
          </w:tcPr>
          <w:p w:rsidR="00231A90" w:rsidRPr="003828BF" w:rsidRDefault="00231A90" w:rsidP="00512A3D">
            <w:pPr>
              <w:rPr>
                <w:lang w:val="sr-Cyrl-RS"/>
              </w:rPr>
            </w:pPr>
            <w:r w:rsidRPr="003828BF">
              <w:rPr>
                <w:lang w:val="sr-Cyrl-RS"/>
              </w:rPr>
              <w:t>58.11</w:t>
            </w:r>
          </w:p>
        </w:tc>
        <w:tc>
          <w:tcPr>
            <w:tcW w:w="6566" w:type="dxa"/>
            <w:shd w:val="clear" w:color="auto" w:fill="auto"/>
          </w:tcPr>
          <w:p w:rsidR="00231A90" w:rsidRPr="003828BF" w:rsidRDefault="00231A90" w:rsidP="00512A3D">
            <w:pPr>
              <w:rPr>
                <w:lang w:val="sr-Cyrl-RS"/>
              </w:rPr>
            </w:pPr>
            <w:r w:rsidRPr="003828BF">
              <w:rPr>
                <w:lang w:val="sr-Cyrl-RS"/>
              </w:rPr>
              <w:t>Издавање књига</w:t>
            </w:r>
          </w:p>
        </w:tc>
      </w:tr>
      <w:tr w:rsidR="00231A90" w:rsidRPr="003828BF" w:rsidTr="00512A3D">
        <w:tc>
          <w:tcPr>
            <w:tcW w:w="2830" w:type="dxa"/>
            <w:shd w:val="clear" w:color="auto" w:fill="auto"/>
          </w:tcPr>
          <w:p w:rsidR="00231A90" w:rsidRPr="003828BF" w:rsidRDefault="00231A90" w:rsidP="00512A3D">
            <w:pPr>
              <w:rPr>
                <w:lang w:val="sr-Cyrl-RS"/>
              </w:rPr>
            </w:pPr>
            <w:r w:rsidRPr="003828BF">
              <w:rPr>
                <w:lang w:val="sr-Cyrl-RS"/>
              </w:rPr>
              <w:t>58.14</w:t>
            </w:r>
          </w:p>
        </w:tc>
        <w:tc>
          <w:tcPr>
            <w:tcW w:w="6566" w:type="dxa"/>
            <w:shd w:val="clear" w:color="auto" w:fill="auto"/>
          </w:tcPr>
          <w:p w:rsidR="00231A90" w:rsidRPr="003828BF" w:rsidRDefault="00231A90" w:rsidP="00512A3D">
            <w:pPr>
              <w:rPr>
                <w:lang w:val="sr-Cyrl-RS"/>
              </w:rPr>
            </w:pPr>
            <w:r w:rsidRPr="003828BF">
              <w:rPr>
                <w:lang w:val="sr-Cyrl-RS"/>
              </w:rPr>
              <w:t>Издавање часописа и периодичних издања</w:t>
            </w:r>
          </w:p>
        </w:tc>
      </w:tr>
      <w:tr w:rsidR="00231A90" w:rsidRPr="003828BF" w:rsidTr="00512A3D">
        <w:tc>
          <w:tcPr>
            <w:tcW w:w="2830" w:type="dxa"/>
            <w:shd w:val="clear" w:color="auto" w:fill="auto"/>
          </w:tcPr>
          <w:p w:rsidR="00231A90" w:rsidRPr="003828BF" w:rsidRDefault="00231A90" w:rsidP="00512A3D">
            <w:pPr>
              <w:rPr>
                <w:lang w:val="sr-Cyrl-RS"/>
              </w:rPr>
            </w:pPr>
            <w:r w:rsidRPr="003828BF">
              <w:rPr>
                <w:lang w:val="sr-Cyrl-RS"/>
              </w:rPr>
              <w:t>58.29</w:t>
            </w:r>
          </w:p>
        </w:tc>
        <w:tc>
          <w:tcPr>
            <w:tcW w:w="6566" w:type="dxa"/>
            <w:shd w:val="clear" w:color="auto" w:fill="auto"/>
          </w:tcPr>
          <w:p w:rsidR="00231A90" w:rsidRPr="003828BF" w:rsidRDefault="00231A90" w:rsidP="00512A3D">
            <w:pPr>
              <w:rPr>
                <w:lang w:val="sr-Cyrl-RS"/>
              </w:rPr>
            </w:pPr>
            <w:r w:rsidRPr="003828BF">
              <w:rPr>
                <w:lang w:val="sr-Cyrl-RS"/>
              </w:rPr>
              <w:t>Издавање осталих софтвера</w:t>
            </w:r>
          </w:p>
        </w:tc>
      </w:tr>
      <w:tr w:rsidR="00231A90" w:rsidRPr="003828BF" w:rsidTr="00512A3D">
        <w:tc>
          <w:tcPr>
            <w:tcW w:w="2830" w:type="dxa"/>
            <w:shd w:val="clear" w:color="auto" w:fill="auto"/>
          </w:tcPr>
          <w:p w:rsidR="00231A90" w:rsidRPr="003828BF" w:rsidRDefault="00231A90" w:rsidP="00512A3D">
            <w:pPr>
              <w:rPr>
                <w:lang w:val="sr-Cyrl-RS"/>
              </w:rPr>
            </w:pPr>
            <w:r w:rsidRPr="003828BF">
              <w:rPr>
                <w:lang w:val="sr-Cyrl-RS"/>
              </w:rPr>
              <w:t>61.20</w:t>
            </w:r>
          </w:p>
        </w:tc>
        <w:tc>
          <w:tcPr>
            <w:tcW w:w="6566" w:type="dxa"/>
            <w:shd w:val="clear" w:color="auto" w:fill="auto"/>
          </w:tcPr>
          <w:p w:rsidR="00231A90" w:rsidRPr="003828BF" w:rsidRDefault="00231A90" w:rsidP="00512A3D">
            <w:pPr>
              <w:rPr>
                <w:lang w:val="sr-Cyrl-RS"/>
              </w:rPr>
            </w:pPr>
            <w:r w:rsidRPr="003828BF">
              <w:rPr>
                <w:lang w:val="sr-Cyrl-RS"/>
              </w:rPr>
              <w:t>Бежичне телекомуникације</w:t>
            </w:r>
          </w:p>
        </w:tc>
      </w:tr>
      <w:tr w:rsidR="00231A90" w:rsidRPr="003828BF" w:rsidTr="00512A3D">
        <w:tc>
          <w:tcPr>
            <w:tcW w:w="2830" w:type="dxa"/>
            <w:shd w:val="clear" w:color="auto" w:fill="auto"/>
          </w:tcPr>
          <w:p w:rsidR="00231A90" w:rsidRPr="003828BF" w:rsidRDefault="00231A90" w:rsidP="00512A3D">
            <w:pPr>
              <w:rPr>
                <w:lang w:val="sr-Cyrl-RS"/>
              </w:rPr>
            </w:pPr>
            <w:r w:rsidRPr="003828BF">
              <w:rPr>
                <w:lang w:val="sr-Cyrl-RS"/>
              </w:rPr>
              <w:lastRenderedPageBreak/>
              <w:t>62.01</w:t>
            </w:r>
          </w:p>
        </w:tc>
        <w:tc>
          <w:tcPr>
            <w:tcW w:w="6566" w:type="dxa"/>
            <w:shd w:val="clear" w:color="auto" w:fill="auto"/>
          </w:tcPr>
          <w:p w:rsidR="00231A90" w:rsidRPr="003828BF" w:rsidRDefault="00231A90" w:rsidP="00512A3D">
            <w:pPr>
              <w:rPr>
                <w:lang w:val="sr-Cyrl-RS"/>
              </w:rPr>
            </w:pPr>
            <w:r w:rsidRPr="003828BF">
              <w:rPr>
                <w:lang w:val="sr-Cyrl-RS"/>
              </w:rPr>
              <w:t>Рачунарско програмирање</w:t>
            </w:r>
          </w:p>
        </w:tc>
      </w:tr>
      <w:tr w:rsidR="00231A90" w:rsidRPr="003828BF" w:rsidTr="00512A3D">
        <w:tc>
          <w:tcPr>
            <w:tcW w:w="2830" w:type="dxa"/>
            <w:shd w:val="clear" w:color="auto" w:fill="auto"/>
          </w:tcPr>
          <w:p w:rsidR="00231A90" w:rsidRPr="003828BF" w:rsidRDefault="00231A90" w:rsidP="00512A3D">
            <w:pPr>
              <w:rPr>
                <w:lang w:val="sr-Cyrl-RS"/>
              </w:rPr>
            </w:pPr>
            <w:r w:rsidRPr="003828BF">
              <w:rPr>
                <w:lang w:val="sr-Cyrl-RS"/>
              </w:rPr>
              <w:t>62.02</w:t>
            </w:r>
          </w:p>
        </w:tc>
        <w:tc>
          <w:tcPr>
            <w:tcW w:w="6566" w:type="dxa"/>
            <w:shd w:val="clear" w:color="auto" w:fill="auto"/>
          </w:tcPr>
          <w:p w:rsidR="00231A90" w:rsidRPr="003828BF" w:rsidRDefault="00231A90" w:rsidP="00512A3D">
            <w:pPr>
              <w:rPr>
                <w:lang w:val="sr-Cyrl-RS"/>
              </w:rPr>
            </w:pPr>
            <w:r w:rsidRPr="003828BF">
              <w:rPr>
                <w:lang w:val="sr-Cyrl-RS"/>
              </w:rPr>
              <w:t>Консултативне делатности у области информационе технологије</w:t>
            </w:r>
          </w:p>
        </w:tc>
      </w:tr>
      <w:tr w:rsidR="00231A90" w:rsidRPr="003828BF" w:rsidTr="00512A3D">
        <w:tc>
          <w:tcPr>
            <w:tcW w:w="2830" w:type="dxa"/>
            <w:shd w:val="clear" w:color="auto" w:fill="auto"/>
          </w:tcPr>
          <w:p w:rsidR="00231A90" w:rsidRPr="003828BF" w:rsidRDefault="00231A90" w:rsidP="00512A3D">
            <w:pPr>
              <w:rPr>
                <w:lang w:val="sr-Cyrl-RS"/>
              </w:rPr>
            </w:pPr>
            <w:r w:rsidRPr="003828BF">
              <w:rPr>
                <w:lang w:val="sr-Cyrl-RS"/>
              </w:rPr>
              <w:t>63.11</w:t>
            </w:r>
          </w:p>
        </w:tc>
        <w:tc>
          <w:tcPr>
            <w:tcW w:w="6566" w:type="dxa"/>
            <w:shd w:val="clear" w:color="auto" w:fill="auto"/>
          </w:tcPr>
          <w:p w:rsidR="00231A90" w:rsidRPr="003828BF" w:rsidRDefault="00231A90" w:rsidP="00512A3D">
            <w:pPr>
              <w:rPr>
                <w:lang w:val="sr-Cyrl-RS"/>
              </w:rPr>
            </w:pPr>
            <w:r w:rsidRPr="003828BF">
              <w:rPr>
                <w:lang w:val="sr-Cyrl-RS"/>
              </w:rPr>
              <w:t>Обрада података, хостинг и сл.</w:t>
            </w:r>
          </w:p>
        </w:tc>
      </w:tr>
      <w:tr w:rsidR="00231A90" w:rsidRPr="003828BF" w:rsidTr="00512A3D">
        <w:tc>
          <w:tcPr>
            <w:tcW w:w="2830" w:type="dxa"/>
            <w:shd w:val="clear" w:color="auto" w:fill="auto"/>
          </w:tcPr>
          <w:p w:rsidR="00231A90" w:rsidRPr="003828BF" w:rsidRDefault="00231A90" w:rsidP="00512A3D">
            <w:pPr>
              <w:rPr>
                <w:lang w:val="sr-Cyrl-RS"/>
              </w:rPr>
            </w:pPr>
            <w:r w:rsidRPr="003828BF">
              <w:rPr>
                <w:lang w:val="sr-Cyrl-RS"/>
              </w:rPr>
              <w:t>63.12</w:t>
            </w:r>
          </w:p>
        </w:tc>
        <w:tc>
          <w:tcPr>
            <w:tcW w:w="6566" w:type="dxa"/>
            <w:shd w:val="clear" w:color="auto" w:fill="auto"/>
          </w:tcPr>
          <w:p w:rsidR="00231A90" w:rsidRPr="003828BF" w:rsidRDefault="00231A90" w:rsidP="00512A3D">
            <w:pPr>
              <w:rPr>
                <w:lang w:val="sr-Cyrl-RS"/>
              </w:rPr>
            </w:pPr>
            <w:r w:rsidRPr="003828BF">
              <w:rPr>
                <w:lang w:val="sr-Cyrl-RS"/>
              </w:rPr>
              <w:t>Web портали</w:t>
            </w:r>
          </w:p>
        </w:tc>
      </w:tr>
      <w:tr w:rsidR="00231A90" w:rsidRPr="003828BF" w:rsidTr="00512A3D">
        <w:tc>
          <w:tcPr>
            <w:tcW w:w="2830" w:type="dxa"/>
            <w:shd w:val="clear" w:color="auto" w:fill="auto"/>
          </w:tcPr>
          <w:p w:rsidR="00231A90" w:rsidRPr="003828BF" w:rsidRDefault="00231A90" w:rsidP="00512A3D">
            <w:pPr>
              <w:rPr>
                <w:lang w:val="sr-Cyrl-RS"/>
              </w:rPr>
            </w:pPr>
            <w:r w:rsidRPr="003828BF">
              <w:rPr>
                <w:lang w:val="sr-Cyrl-RS"/>
              </w:rPr>
              <w:t>84.12</w:t>
            </w:r>
          </w:p>
        </w:tc>
        <w:tc>
          <w:tcPr>
            <w:tcW w:w="6566" w:type="dxa"/>
            <w:shd w:val="clear" w:color="auto" w:fill="auto"/>
          </w:tcPr>
          <w:p w:rsidR="00231A90" w:rsidRPr="003828BF" w:rsidRDefault="00231A90" w:rsidP="00512A3D">
            <w:pPr>
              <w:rPr>
                <w:lang w:val="sr-Cyrl-RS"/>
              </w:rPr>
            </w:pPr>
            <w:r w:rsidRPr="003828BF">
              <w:rPr>
                <w:lang w:val="sr-Cyrl-RS"/>
              </w:rPr>
              <w:t>Уређивање делатности субјеката који пружају здравствену заштиту, услуге у образовању и култури и друге друштвене услуге, осим обавезног социјалног осигурања.</w:t>
            </w:r>
          </w:p>
        </w:tc>
      </w:tr>
    </w:tbl>
    <w:p w:rsidR="00231A90" w:rsidRPr="003828BF" w:rsidRDefault="00231A90" w:rsidP="00231A90">
      <w:pPr>
        <w:rPr>
          <w:lang w:val="sr-Cyrl-RS"/>
        </w:rPr>
      </w:pPr>
    </w:p>
    <w:p w:rsidR="00231A90" w:rsidRPr="003828BF" w:rsidRDefault="004F1817" w:rsidP="00231A90">
      <w:pPr>
        <w:jc w:val="both"/>
        <w:rPr>
          <w:lang w:val="sr-Cyrl-RS"/>
        </w:rPr>
      </w:pPr>
      <w:r w:rsidRPr="003828BF">
        <w:rPr>
          <w:lang w:val="sr-Cyrl-RS"/>
        </w:rPr>
        <w:t>ВТШСС</w:t>
      </w:r>
      <w:r w:rsidR="00231A90" w:rsidRPr="003828BF">
        <w:rPr>
          <w:lang w:val="sr-Cyrl-RS"/>
        </w:rPr>
        <w:t xml:space="preserve"> обавља стручну делатност кроз: израду пројеката за потребе предузећа и</w:t>
      </w:r>
      <w:r w:rsidR="006817B4" w:rsidRPr="003828BF">
        <w:rPr>
          <w:lang w:val="sr-Cyrl-RS"/>
        </w:rPr>
        <w:t xml:space="preserve"> </w:t>
      </w:r>
      <w:r w:rsidR="00231A90" w:rsidRPr="003828BF">
        <w:rPr>
          <w:lang w:val="sr-Cyrl-RS"/>
        </w:rPr>
        <w:t>установа; обављање консултантских послова који се</w:t>
      </w:r>
      <w:r w:rsidR="006817B4" w:rsidRPr="003828BF">
        <w:rPr>
          <w:lang w:val="sr-Cyrl-RS"/>
        </w:rPr>
        <w:t xml:space="preserve"> </w:t>
      </w:r>
      <w:r w:rsidR="00231A90" w:rsidRPr="003828BF">
        <w:rPr>
          <w:lang w:val="sr-Cyrl-RS"/>
        </w:rPr>
        <w:t>односе на побољшање процеса и</w:t>
      </w:r>
      <w:r w:rsidR="006817B4" w:rsidRPr="003828BF">
        <w:rPr>
          <w:lang w:val="sr-Cyrl-RS"/>
        </w:rPr>
        <w:t xml:space="preserve"> </w:t>
      </w:r>
      <w:r w:rsidR="00231A90" w:rsidRPr="003828BF">
        <w:rPr>
          <w:lang w:val="sr-Cyrl-RS"/>
        </w:rPr>
        <w:t>увођења нових технологија у сфери материјалне производње, услуга и пословања у циљу</w:t>
      </w:r>
      <w:r w:rsidR="006817B4" w:rsidRPr="003828BF">
        <w:rPr>
          <w:lang w:val="sr-Cyrl-RS"/>
        </w:rPr>
        <w:t xml:space="preserve"> </w:t>
      </w:r>
      <w:r w:rsidR="00231A90" w:rsidRPr="003828BF">
        <w:rPr>
          <w:lang w:val="sr-Cyrl-RS"/>
        </w:rPr>
        <w:t>подизања квалитета наставе; одржавање курсева и семинара за иновацију</w:t>
      </w:r>
      <w:r w:rsidR="006817B4" w:rsidRPr="003828BF">
        <w:rPr>
          <w:lang w:val="sr-Cyrl-RS"/>
        </w:rPr>
        <w:t xml:space="preserve"> </w:t>
      </w:r>
      <w:r w:rsidR="00231A90" w:rsidRPr="003828BF">
        <w:rPr>
          <w:lang w:val="sr-Cyrl-RS"/>
        </w:rPr>
        <w:t>знања и</w:t>
      </w:r>
      <w:r w:rsidR="006817B4" w:rsidRPr="003828BF">
        <w:rPr>
          <w:lang w:val="sr-Cyrl-RS"/>
        </w:rPr>
        <w:t xml:space="preserve"> </w:t>
      </w:r>
      <w:r w:rsidR="00231A90" w:rsidRPr="003828BF">
        <w:rPr>
          <w:lang w:val="sr-Cyrl-RS"/>
        </w:rPr>
        <w:t>усавршавање; развоја наставног подмлатка, увођења студената у стручни рад као и друге</w:t>
      </w:r>
      <w:r w:rsidR="006817B4" w:rsidRPr="003828BF">
        <w:rPr>
          <w:lang w:val="sr-Cyrl-RS"/>
        </w:rPr>
        <w:t xml:space="preserve"> </w:t>
      </w:r>
      <w:r w:rsidR="00231A90" w:rsidRPr="003828BF">
        <w:rPr>
          <w:lang w:val="sr-Cyrl-RS"/>
        </w:rPr>
        <w:t>облике ангажовања у циљу остваривање бољих материјалних услова за рад и развој</w:t>
      </w:r>
      <w:r w:rsidR="006817B4" w:rsidRPr="003828BF">
        <w:rPr>
          <w:lang w:val="sr-Cyrl-RS"/>
        </w:rPr>
        <w:t xml:space="preserve"> </w:t>
      </w:r>
      <w:r w:rsidRPr="003828BF">
        <w:rPr>
          <w:lang w:val="sr-Cyrl-RS"/>
        </w:rPr>
        <w:t>ВТШСС</w:t>
      </w:r>
      <w:r w:rsidR="00231A90" w:rsidRPr="003828BF">
        <w:rPr>
          <w:lang w:val="sr-Cyrl-RS"/>
        </w:rPr>
        <w:t>.</w:t>
      </w:r>
    </w:p>
    <w:p w:rsidR="004F1817" w:rsidRPr="003828BF" w:rsidRDefault="004F1817" w:rsidP="00231A90">
      <w:pPr>
        <w:jc w:val="both"/>
        <w:rPr>
          <w:lang w:val="sr-Cyrl-RS"/>
        </w:rPr>
      </w:pPr>
    </w:p>
    <w:p w:rsidR="00231A90" w:rsidRPr="003828BF" w:rsidRDefault="00231A90" w:rsidP="00231A90">
      <w:pPr>
        <w:jc w:val="both"/>
        <w:rPr>
          <w:lang w:val="sr-Cyrl-RS"/>
        </w:rPr>
      </w:pPr>
      <w:r w:rsidRPr="003828BF">
        <w:rPr>
          <w:lang w:val="sr-Cyrl-RS"/>
        </w:rPr>
        <w:t xml:space="preserve">У циљу комерцијализације резултата научно–истраживачког рада </w:t>
      </w:r>
      <w:r w:rsidR="004F1817" w:rsidRPr="003828BF">
        <w:rPr>
          <w:lang w:val="sr-Cyrl-RS"/>
        </w:rPr>
        <w:t>ВТШСС</w:t>
      </w:r>
      <w:r w:rsidRPr="003828BF">
        <w:rPr>
          <w:lang w:val="sr-Cyrl-RS"/>
        </w:rPr>
        <w:t xml:space="preserve"> можеосновати центар за трансфер технологије, иновациони центар, пословно–технолошкипарк и друге организационе јединице у складу са Законом.</w:t>
      </w:r>
    </w:p>
    <w:p w:rsidR="004F1817" w:rsidRPr="003828BF" w:rsidRDefault="004F1817" w:rsidP="00231A90">
      <w:pPr>
        <w:jc w:val="both"/>
        <w:rPr>
          <w:lang w:val="sr-Cyrl-RS"/>
        </w:rPr>
      </w:pPr>
    </w:p>
    <w:p w:rsidR="00231A90" w:rsidRPr="003828BF" w:rsidRDefault="00231A90" w:rsidP="00231A90">
      <w:pPr>
        <w:jc w:val="both"/>
        <w:rPr>
          <w:lang w:val="sr-Cyrl-RS"/>
        </w:rPr>
      </w:pPr>
      <w:r w:rsidRPr="003828BF">
        <w:rPr>
          <w:lang w:val="sr-Cyrl-RS"/>
        </w:rPr>
        <w:t>Високошколска установа има дугорочно обезбеђена финансијска средства неопходна за реализацију наставног процеса, релев</w:t>
      </w:r>
      <w:r w:rsidR="006817B4" w:rsidRPr="003828BF">
        <w:rPr>
          <w:lang w:val="sr-Cyrl-RS"/>
        </w:rPr>
        <w:t>а</w:t>
      </w:r>
      <w:r w:rsidRPr="003828BF">
        <w:rPr>
          <w:lang w:val="sr-Cyrl-RS"/>
        </w:rPr>
        <w:t>нтних</w:t>
      </w:r>
      <w:r w:rsidR="004F1817" w:rsidRPr="003828BF">
        <w:rPr>
          <w:lang w:val="sr-Cyrl-RS"/>
        </w:rPr>
        <w:t xml:space="preserve"> пројеката </w:t>
      </w:r>
      <w:r w:rsidRPr="003828BF">
        <w:rPr>
          <w:lang w:val="sr-Cyrl-RS"/>
        </w:rPr>
        <w:t>и професионалних активности:</w:t>
      </w:r>
    </w:p>
    <w:p w:rsidR="00231A90" w:rsidRPr="003828BF" w:rsidRDefault="00231A90" w:rsidP="00231A90">
      <w:pPr>
        <w:jc w:val="both"/>
        <w:rPr>
          <w:lang w:val="sr-Cyrl-RS"/>
        </w:rPr>
      </w:pPr>
    </w:p>
    <w:p w:rsidR="00231A90" w:rsidRPr="003828BF" w:rsidRDefault="00231A90" w:rsidP="002C4889">
      <w:pPr>
        <w:pStyle w:val="ListParagraph"/>
        <w:numPr>
          <w:ilvl w:val="0"/>
          <w:numId w:val="55"/>
        </w:numPr>
        <w:spacing w:after="160" w:line="259" w:lineRule="auto"/>
        <w:ind w:left="709" w:hanging="283"/>
        <w:rPr>
          <w:b/>
          <w:lang w:val="sr-Cyrl-RS"/>
        </w:rPr>
      </w:pPr>
      <w:r w:rsidRPr="003828BF">
        <w:rPr>
          <w:b/>
          <w:lang w:val="sr-Cyrl-RS"/>
        </w:rPr>
        <w:t>Средства која обезбеђује оснивач:</w:t>
      </w:r>
    </w:p>
    <w:p w:rsidR="00231A90" w:rsidRPr="003828BF" w:rsidRDefault="00231A90" w:rsidP="00231A90">
      <w:pPr>
        <w:jc w:val="both"/>
        <w:rPr>
          <w:lang w:val="sr-Cyrl-RS"/>
        </w:rPr>
      </w:pPr>
      <w:r w:rsidRPr="003828BF">
        <w:rPr>
          <w:lang w:val="sr-Cyrl-RS"/>
        </w:rPr>
        <w:t xml:space="preserve">За наставни процес </w:t>
      </w:r>
      <w:r w:rsidR="00276833" w:rsidRPr="003828BF">
        <w:rPr>
          <w:lang w:val="sr-Cyrl-RS"/>
        </w:rPr>
        <w:t xml:space="preserve">- </w:t>
      </w:r>
      <w:r w:rsidRPr="003828BF">
        <w:rPr>
          <w:lang w:val="sr-Cyrl-RS"/>
        </w:rPr>
        <w:t xml:space="preserve">по основу Закона о високом образовању (Закон је објављен у Службеном гласнику РС", бр. 76/2005, 97/2008 (погледај и чл. 2), 44/2010 (погледај и чл. 32-35), 93/2012 (погледај </w:t>
      </w:r>
      <w:r w:rsidR="006817B4" w:rsidRPr="003828BF">
        <w:rPr>
          <w:lang w:val="sr-Cyrl-RS"/>
        </w:rPr>
        <w:t>и чл. 6. и 7) и 89/2013. Види: а</w:t>
      </w:r>
      <w:r w:rsidRPr="003828BF">
        <w:rPr>
          <w:lang w:val="sr-Cyrl-RS"/>
        </w:rPr>
        <w:t>утентично тумачење - 100/2007-4. Види: Одлуку - УС РС IУ број 380/2005 - 53/2011-104) и Закона о допунама и изменама Закона о високом образовању (Закон је објављен у "Служб</w:t>
      </w:r>
      <w:r w:rsidR="006817B4" w:rsidRPr="003828BF">
        <w:rPr>
          <w:lang w:val="sr-Cyrl-RS"/>
        </w:rPr>
        <w:t>еном гласнику РС", бр. 99/2014);</w:t>
      </w:r>
      <w:r w:rsidRPr="003828BF">
        <w:rPr>
          <w:lang w:val="sr-Cyrl-RS"/>
        </w:rPr>
        <w:t xml:space="preserve"> Посебног колективног уговора за високо образовање (објављен у "Службеном гласнику РС", </w:t>
      </w:r>
      <w:r w:rsidR="004F1817" w:rsidRPr="003828BF">
        <w:rPr>
          <w:lang w:val="sr-Cyrl-RS"/>
        </w:rPr>
        <w:t>бр</w:t>
      </w:r>
      <w:r w:rsidRPr="003828BF">
        <w:rPr>
          <w:lang w:val="sr-Cyrl-RS"/>
        </w:rPr>
        <w:t>. 12/2009 ), Закона о платама у државним органима и јавним службама (објављен у "Службеном гласнику РС",34/2001), Уредбом о коефицијентима за обрачун и исплату плата у јавним службама (објављен у "Службеном гласнику РС", 44/01 , 15/02, 30/02 , 32/02- исправка, 69/02, 78/02, 61/03, 121/03, 130/03 , 67/04 , 120/04 , 5/05 , 26/05 , 81/05 , 105/05 , 109/05 , 27/06 , 32/06 , 58/06 , 82/06 , 106/06 , 10/07 , 40/07 , 60/07 , 91/07 , 106/07 , 7/08 , 9/08 , 24/08 , 26/08 , 31/08 , 44/08 , 54/08 , 108/08 , 113/08 , 79/09 , 25/10 , 91/10 , 20/11 , 65/11 , 100/11 , 11/12. Пречишћен текст, закључно са изменама објављен у "Службеном гласнику РС", 11/12. који је у примени од 22.02.2012) и Уредбом о мерилима за утврђивање висине трошкова студија на вишим школама чији је оснивач Република Србија (објављена у "Службеном гласнику РС", 10/95; 100/2004).</w:t>
      </w:r>
    </w:p>
    <w:p w:rsidR="00231A90" w:rsidRPr="003828BF" w:rsidRDefault="00231A90" w:rsidP="00231A90">
      <w:pPr>
        <w:jc w:val="both"/>
        <w:rPr>
          <w:lang w:val="sr-Cyrl-RS"/>
        </w:rPr>
      </w:pPr>
    </w:p>
    <w:p w:rsidR="00231A90" w:rsidRPr="003828BF" w:rsidRDefault="00231A90" w:rsidP="002C4889">
      <w:pPr>
        <w:pStyle w:val="ListParagraph"/>
        <w:numPr>
          <w:ilvl w:val="0"/>
          <w:numId w:val="55"/>
        </w:numPr>
        <w:spacing w:after="160" w:line="259" w:lineRule="auto"/>
        <w:ind w:left="709" w:hanging="283"/>
        <w:jc w:val="both"/>
        <w:rPr>
          <w:b/>
          <w:lang w:val="sr-Cyrl-RS"/>
        </w:rPr>
      </w:pPr>
      <w:r w:rsidRPr="003828BF">
        <w:rPr>
          <w:b/>
          <w:lang w:val="sr-Cyrl-RS"/>
        </w:rPr>
        <w:t xml:space="preserve">Сопствени приходи </w:t>
      </w:r>
      <w:r w:rsidR="004F1817" w:rsidRPr="003828BF">
        <w:rPr>
          <w:b/>
          <w:lang w:val="sr-Cyrl-RS"/>
        </w:rPr>
        <w:t>ВТШСС</w:t>
      </w:r>
    </w:p>
    <w:p w:rsidR="00231A90" w:rsidRPr="003828BF" w:rsidRDefault="00231A90" w:rsidP="00231A90">
      <w:pPr>
        <w:jc w:val="both"/>
        <w:rPr>
          <w:lang w:val="sr-Cyrl-RS"/>
        </w:rPr>
      </w:pPr>
      <w:r w:rsidRPr="003828BF">
        <w:rPr>
          <w:lang w:val="sr-Cyrl-RS"/>
        </w:rPr>
        <w:t>Школа остварује сопствене приходе по основу обављања основне делатности и</w:t>
      </w:r>
      <w:r w:rsidR="00276833" w:rsidRPr="003828BF">
        <w:rPr>
          <w:lang w:val="sr-Cyrl-RS"/>
        </w:rPr>
        <w:t xml:space="preserve"> </w:t>
      </w:r>
      <w:r w:rsidRPr="003828BF">
        <w:rPr>
          <w:lang w:val="sr-Cyrl-RS"/>
        </w:rPr>
        <w:t>других делатности у складу са Законом, Статутом из следећих извора:</w:t>
      </w:r>
    </w:p>
    <w:p w:rsidR="00231A90" w:rsidRPr="003828BF" w:rsidRDefault="00231A90" w:rsidP="002C4889">
      <w:pPr>
        <w:pStyle w:val="ListParagraph"/>
        <w:numPr>
          <w:ilvl w:val="0"/>
          <w:numId w:val="54"/>
        </w:numPr>
        <w:spacing w:after="160" w:line="259" w:lineRule="auto"/>
        <w:jc w:val="both"/>
        <w:rPr>
          <w:lang w:val="sr-Cyrl-RS"/>
        </w:rPr>
      </w:pPr>
      <w:r w:rsidRPr="003828BF">
        <w:rPr>
          <w:lang w:val="sr-Cyrl-RS"/>
        </w:rPr>
        <w:t>Приходи по основу школарине;</w:t>
      </w:r>
    </w:p>
    <w:p w:rsidR="00231A90" w:rsidRPr="003828BF" w:rsidRDefault="00231A90" w:rsidP="002C4889">
      <w:pPr>
        <w:pStyle w:val="ListParagraph"/>
        <w:numPr>
          <w:ilvl w:val="0"/>
          <w:numId w:val="54"/>
        </w:numPr>
        <w:spacing w:after="160" w:line="259" w:lineRule="auto"/>
        <w:jc w:val="both"/>
        <w:rPr>
          <w:lang w:val="sr-Cyrl-RS"/>
        </w:rPr>
      </w:pPr>
      <w:r w:rsidRPr="003828BF">
        <w:rPr>
          <w:lang w:val="sr-Cyrl-RS"/>
        </w:rPr>
        <w:t xml:space="preserve">Приход и од накнада које студенти плаћају за услуге према ценовнику усвојеном од стране надлежног органа </w:t>
      </w:r>
      <w:r w:rsidR="004F1817" w:rsidRPr="003828BF">
        <w:rPr>
          <w:lang w:val="sr-Cyrl-RS"/>
        </w:rPr>
        <w:t>ВТШСС</w:t>
      </w:r>
      <w:r w:rsidRPr="003828BF">
        <w:rPr>
          <w:lang w:val="sr-Cyrl-RS"/>
        </w:rPr>
        <w:t>.</w:t>
      </w:r>
    </w:p>
    <w:p w:rsidR="00231A90" w:rsidRPr="003828BF" w:rsidRDefault="00231A90" w:rsidP="002C4889">
      <w:pPr>
        <w:pStyle w:val="ListParagraph"/>
        <w:numPr>
          <w:ilvl w:val="0"/>
          <w:numId w:val="54"/>
        </w:numPr>
        <w:spacing w:after="160" w:line="259" w:lineRule="auto"/>
        <w:jc w:val="both"/>
        <w:rPr>
          <w:lang w:val="sr-Cyrl-RS"/>
        </w:rPr>
      </w:pPr>
      <w:r w:rsidRPr="003828BF">
        <w:rPr>
          <w:lang w:val="sr-Cyrl-RS"/>
        </w:rPr>
        <w:lastRenderedPageBreak/>
        <w:t>Приходи од пословних активности уговорених са привредним друштвима и</w:t>
      </w:r>
      <w:r w:rsidR="00276833" w:rsidRPr="003828BF">
        <w:rPr>
          <w:lang w:val="sr-Cyrl-RS"/>
        </w:rPr>
        <w:t xml:space="preserve"> </w:t>
      </w:r>
      <w:r w:rsidRPr="003828BF">
        <w:rPr>
          <w:lang w:val="sr-Cyrl-RS"/>
        </w:rPr>
        <w:t>другим организацијама;</w:t>
      </w:r>
    </w:p>
    <w:p w:rsidR="00231A90" w:rsidRPr="003828BF" w:rsidRDefault="00231A90" w:rsidP="002C4889">
      <w:pPr>
        <w:pStyle w:val="ListParagraph"/>
        <w:numPr>
          <w:ilvl w:val="0"/>
          <w:numId w:val="54"/>
        </w:numPr>
        <w:spacing w:after="160" w:line="259" w:lineRule="auto"/>
        <w:jc w:val="both"/>
        <w:rPr>
          <w:lang w:val="sr-Cyrl-RS"/>
        </w:rPr>
      </w:pPr>
      <w:r w:rsidRPr="003828BF">
        <w:rPr>
          <w:lang w:val="sr-Cyrl-RS"/>
        </w:rPr>
        <w:t>Приходи од ауторских дела запослених по основу примењених и појединачних истраживања,</w:t>
      </w:r>
    </w:p>
    <w:p w:rsidR="00231A90" w:rsidRPr="003828BF" w:rsidRDefault="00231A90" w:rsidP="002C4889">
      <w:pPr>
        <w:pStyle w:val="ListParagraph"/>
        <w:numPr>
          <w:ilvl w:val="0"/>
          <w:numId w:val="54"/>
        </w:numPr>
        <w:spacing w:after="160" w:line="259" w:lineRule="auto"/>
        <w:jc w:val="both"/>
        <w:rPr>
          <w:lang w:val="sr-Cyrl-RS"/>
        </w:rPr>
      </w:pPr>
      <w:r w:rsidRPr="003828BF">
        <w:rPr>
          <w:lang w:val="sr-Cyrl-RS"/>
        </w:rPr>
        <w:t>Приходи од израде пројеката и реализације пројеката за трећа лица;</w:t>
      </w:r>
    </w:p>
    <w:p w:rsidR="00231A90" w:rsidRPr="003828BF" w:rsidRDefault="00231A90" w:rsidP="002C4889">
      <w:pPr>
        <w:pStyle w:val="ListParagraph"/>
        <w:numPr>
          <w:ilvl w:val="0"/>
          <w:numId w:val="54"/>
        </w:numPr>
        <w:spacing w:after="160" w:line="259" w:lineRule="auto"/>
        <w:jc w:val="both"/>
        <w:rPr>
          <w:lang w:val="sr-Cyrl-RS"/>
        </w:rPr>
      </w:pPr>
      <w:r w:rsidRPr="003828BF">
        <w:rPr>
          <w:lang w:val="sr-Cyrl-RS"/>
        </w:rPr>
        <w:t>Приходи од пројеката које финансирају домаће и стране организације и институције;</w:t>
      </w:r>
    </w:p>
    <w:p w:rsidR="00231A90" w:rsidRPr="003828BF" w:rsidRDefault="00231A90" w:rsidP="002C4889">
      <w:pPr>
        <w:pStyle w:val="ListParagraph"/>
        <w:numPr>
          <w:ilvl w:val="0"/>
          <w:numId w:val="54"/>
        </w:numPr>
        <w:spacing w:after="160" w:line="259" w:lineRule="auto"/>
        <w:jc w:val="both"/>
        <w:rPr>
          <w:lang w:val="sr-Cyrl-RS"/>
        </w:rPr>
      </w:pPr>
      <w:r w:rsidRPr="003828BF">
        <w:rPr>
          <w:lang w:val="sr-Cyrl-RS"/>
        </w:rPr>
        <w:t>Приходиод вршења обуке трећих лица;</w:t>
      </w:r>
    </w:p>
    <w:p w:rsidR="00231A90" w:rsidRPr="003828BF" w:rsidRDefault="00231A90" w:rsidP="002C4889">
      <w:pPr>
        <w:pStyle w:val="ListParagraph"/>
        <w:numPr>
          <w:ilvl w:val="0"/>
          <w:numId w:val="54"/>
        </w:numPr>
        <w:spacing w:after="160" w:line="259" w:lineRule="auto"/>
        <w:jc w:val="both"/>
        <w:rPr>
          <w:lang w:val="sr-Cyrl-RS"/>
        </w:rPr>
      </w:pPr>
      <w:r w:rsidRPr="003828BF">
        <w:rPr>
          <w:lang w:val="sr-Cyrl-RS"/>
        </w:rPr>
        <w:t>П</w:t>
      </w:r>
      <w:r w:rsidR="00276833" w:rsidRPr="003828BF">
        <w:rPr>
          <w:lang w:val="sr-Cyrl-RS"/>
        </w:rPr>
        <w:t>риходи од вештачења , експертиза</w:t>
      </w:r>
      <w:r w:rsidRPr="003828BF">
        <w:rPr>
          <w:lang w:val="sr-Cyrl-RS"/>
        </w:rPr>
        <w:t xml:space="preserve"> и консултантских услуга;</w:t>
      </w:r>
    </w:p>
    <w:p w:rsidR="00231A90" w:rsidRPr="003828BF" w:rsidRDefault="00231A90" w:rsidP="002C4889">
      <w:pPr>
        <w:pStyle w:val="ListParagraph"/>
        <w:numPr>
          <w:ilvl w:val="0"/>
          <w:numId w:val="54"/>
        </w:numPr>
        <w:spacing w:after="160" w:line="259" w:lineRule="auto"/>
        <w:jc w:val="both"/>
        <w:rPr>
          <w:lang w:val="sr-Cyrl-RS"/>
        </w:rPr>
      </w:pPr>
      <w:r w:rsidRPr="003828BF">
        <w:rPr>
          <w:lang w:val="sr-Cyrl-RS"/>
        </w:rPr>
        <w:t>Приходи од издавачке делатности;</w:t>
      </w:r>
    </w:p>
    <w:p w:rsidR="00231A90" w:rsidRPr="003828BF" w:rsidRDefault="00231A90" w:rsidP="002C4889">
      <w:pPr>
        <w:pStyle w:val="ListParagraph"/>
        <w:numPr>
          <w:ilvl w:val="0"/>
          <w:numId w:val="54"/>
        </w:numPr>
        <w:spacing w:after="160" w:line="259" w:lineRule="auto"/>
        <w:jc w:val="both"/>
        <w:rPr>
          <w:lang w:val="sr-Cyrl-RS"/>
        </w:rPr>
      </w:pPr>
      <w:r w:rsidRPr="003828BF">
        <w:rPr>
          <w:lang w:val="sr-Cyrl-RS"/>
        </w:rPr>
        <w:t>Спонзорства;</w:t>
      </w:r>
    </w:p>
    <w:p w:rsidR="00231A90" w:rsidRPr="003828BF" w:rsidRDefault="00231A90" w:rsidP="002C4889">
      <w:pPr>
        <w:pStyle w:val="ListParagraph"/>
        <w:numPr>
          <w:ilvl w:val="0"/>
          <w:numId w:val="54"/>
        </w:numPr>
        <w:spacing w:after="160" w:line="259" w:lineRule="auto"/>
        <w:jc w:val="both"/>
        <w:rPr>
          <w:lang w:val="sr-Cyrl-RS"/>
        </w:rPr>
      </w:pPr>
      <w:r w:rsidRPr="003828BF">
        <w:rPr>
          <w:lang w:val="sr-Cyrl-RS"/>
        </w:rPr>
        <w:t>Донација;</w:t>
      </w:r>
    </w:p>
    <w:p w:rsidR="00231A90" w:rsidRPr="003828BF" w:rsidRDefault="00231A90" w:rsidP="002C4889">
      <w:pPr>
        <w:pStyle w:val="ListParagraph"/>
        <w:numPr>
          <w:ilvl w:val="0"/>
          <w:numId w:val="54"/>
        </w:numPr>
        <w:spacing w:after="160" w:line="259" w:lineRule="auto"/>
        <w:jc w:val="both"/>
        <w:rPr>
          <w:lang w:val="sr-Cyrl-RS"/>
        </w:rPr>
      </w:pPr>
      <w:r w:rsidRPr="003828BF">
        <w:rPr>
          <w:lang w:val="sr-Cyrl-RS"/>
        </w:rPr>
        <w:t>Поклона;</w:t>
      </w:r>
    </w:p>
    <w:p w:rsidR="00231A90" w:rsidRPr="003828BF" w:rsidRDefault="00231A90" w:rsidP="002C4889">
      <w:pPr>
        <w:pStyle w:val="ListParagraph"/>
        <w:numPr>
          <w:ilvl w:val="0"/>
          <w:numId w:val="54"/>
        </w:numPr>
        <w:spacing w:after="160" w:line="259" w:lineRule="auto"/>
        <w:jc w:val="both"/>
        <w:rPr>
          <w:lang w:val="sr-Cyrl-RS"/>
        </w:rPr>
      </w:pPr>
      <w:r w:rsidRPr="003828BF">
        <w:rPr>
          <w:lang w:val="sr-Cyrl-RS"/>
        </w:rPr>
        <w:t>Легата;</w:t>
      </w:r>
    </w:p>
    <w:p w:rsidR="00231A90" w:rsidRPr="003828BF" w:rsidRDefault="00231A90" w:rsidP="002C4889">
      <w:pPr>
        <w:pStyle w:val="ListParagraph"/>
        <w:numPr>
          <w:ilvl w:val="0"/>
          <w:numId w:val="54"/>
        </w:numPr>
        <w:spacing w:after="160" w:line="259" w:lineRule="auto"/>
        <w:jc w:val="both"/>
        <w:rPr>
          <w:lang w:val="sr-Cyrl-RS"/>
        </w:rPr>
      </w:pPr>
      <w:r w:rsidRPr="003828BF">
        <w:rPr>
          <w:lang w:val="sr-Cyrl-RS"/>
        </w:rPr>
        <w:t>Осталих прихода остварених у складу са законом.</w:t>
      </w:r>
    </w:p>
    <w:p w:rsidR="00231A90" w:rsidRPr="003828BF" w:rsidRDefault="00231A90" w:rsidP="00231A90">
      <w:pPr>
        <w:ind w:left="360"/>
        <w:jc w:val="both"/>
        <w:rPr>
          <w:lang w:val="sr-Cyrl-RS"/>
        </w:rPr>
      </w:pPr>
      <w:r w:rsidRPr="003828BF">
        <w:rPr>
          <w:lang w:val="sr-Cyrl-RS"/>
        </w:rPr>
        <w:t xml:space="preserve">Школа користи сопствене приходе у складу са </w:t>
      </w:r>
      <w:r w:rsidRPr="003828BF">
        <w:rPr>
          <w:b/>
          <w:lang w:val="sr-Cyrl-RS"/>
        </w:rPr>
        <w:t>Правилником о расподели сопствених прихода</w:t>
      </w:r>
      <w:r w:rsidRPr="003828BF">
        <w:rPr>
          <w:lang w:val="sr-Cyrl-RS"/>
        </w:rPr>
        <w:t xml:space="preserve"> (</w:t>
      </w:r>
      <w:r w:rsidR="00276833" w:rsidRPr="003828BF">
        <w:rPr>
          <w:lang w:val="sr-Cyrl-RS"/>
        </w:rPr>
        <w:t xml:space="preserve"> број 960/5 </w:t>
      </w:r>
      <w:r w:rsidRPr="003828BF">
        <w:rPr>
          <w:lang w:val="sr-Cyrl-RS"/>
        </w:rPr>
        <w:t>од 26. 11. 2013</w:t>
      </w:r>
      <w:r w:rsidR="00276833" w:rsidRPr="003828BF">
        <w:rPr>
          <w:lang w:val="sr-Cyrl-RS"/>
        </w:rPr>
        <w:t>. године</w:t>
      </w:r>
      <w:r w:rsidRPr="003828BF">
        <w:rPr>
          <w:lang w:val="sr-Cyrl-RS"/>
        </w:rPr>
        <w:t>)</w:t>
      </w:r>
    </w:p>
    <w:p w:rsidR="00231A90" w:rsidRPr="003828BF" w:rsidRDefault="00231A90" w:rsidP="00231A90">
      <w:pPr>
        <w:ind w:left="360"/>
        <w:jc w:val="both"/>
        <w:rPr>
          <w:lang w:val="sr-Cyrl-RS"/>
        </w:rPr>
      </w:pPr>
    </w:p>
    <w:p w:rsidR="00231A90" w:rsidRPr="003828BF" w:rsidRDefault="00231A90" w:rsidP="002C4889">
      <w:pPr>
        <w:pStyle w:val="ListParagraph"/>
        <w:numPr>
          <w:ilvl w:val="0"/>
          <w:numId w:val="55"/>
        </w:numPr>
        <w:spacing w:after="160" w:line="259" w:lineRule="auto"/>
        <w:ind w:left="709" w:hanging="283"/>
        <w:rPr>
          <w:b/>
          <w:lang w:val="sr-Cyrl-RS"/>
        </w:rPr>
      </w:pPr>
      <w:r w:rsidRPr="003828BF">
        <w:rPr>
          <w:b/>
          <w:lang w:val="sr-Cyrl-RS"/>
        </w:rPr>
        <w:t>Међународни и домаћи пројекти</w:t>
      </w:r>
    </w:p>
    <w:p w:rsidR="00231A90" w:rsidRPr="003828BF" w:rsidRDefault="004F1817" w:rsidP="00231A90">
      <w:pPr>
        <w:jc w:val="both"/>
        <w:rPr>
          <w:lang w:val="sr-Cyrl-RS"/>
        </w:rPr>
      </w:pPr>
      <w:r w:rsidRPr="003828BF">
        <w:rPr>
          <w:lang w:val="sr-Cyrl-RS"/>
        </w:rPr>
        <w:t>ВТШСС</w:t>
      </w:r>
      <w:r w:rsidR="00231A90" w:rsidRPr="003828BF">
        <w:rPr>
          <w:lang w:val="sr-Cyrl-RS"/>
        </w:rPr>
        <w:t xml:space="preserve"> има следеће међународне пројекте:</w:t>
      </w:r>
    </w:p>
    <w:p w:rsidR="00231A90" w:rsidRPr="003828BF" w:rsidRDefault="004F1817" w:rsidP="002C4889">
      <w:pPr>
        <w:pStyle w:val="ListParagraph"/>
        <w:numPr>
          <w:ilvl w:val="0"/>
          <w:numId w:val="56"/>
        </w:numPr>
        <w:spacing w:after="160" w:line="259" w:lineRule="auto"/>
        <w:ind w:left="567" w:hanging="283"/>
        <w:jc w:val="both"/>
        <w:rPr>
          <w:lang w:val="sr-Cyrl-RS"/>
        </w:rPr>
      </w:pPr>
      <w:r w:rsidRPr="003828BF">
        <w:rPr>
          <w:lang w:val="sr-Cyrl-RS"/>
        </w:rPr>
        <w:t>ВТШСС</w:t>
      </w:r>
      <w:r w:rsidR="00231A90" w:rsidRPr="003828BF">
        <w:rPr>
          <w:lang w:val="sr-Cyrl-RS"/>
        </w:rPr>
        <w:t xml:space="preserve"> учествује у Темпус пројекту "Improvement of partnership with enterprises by enhancement of regional quality management potentials in WBC" / "Унапређење сарадње са предузећима путем јачања регионалних потенцијала управљања квалитетом у земљама Западног Балкана". Пројекат је одобрен у оквиру пројекта TEMPUS IV – шестог позива. Његова имплементација је почела крајем 2013. године и трајаће укупно три године. У пројекту учествују два професора Школе.</w:t>
      </w:r>
    </w:p>
    <w:p w:rsidR="00231A90" w:rsidRPr="003828BF" w:rsidRDefault="00231A90" w:rsidP="002C4889">
      <w:pPr>
        <w:pStyle w:val="ListParagraph"/>
        <w:numPr>
          <w:ilvl w:val="0"/>
          <w:numId w:val="56"/>
        </w:numPr>
        <w:spacing w:after="160" w:line="259" w:lineRule="auto"/>
        <w:ind w:left="567" w:hanging="283"/>
        <w:jc w:val="both"/>
        <w:rPr>
          <w:lang w:val="sr-Cyrl-RS"/>
        </w:rPr>
      </w:pPr>
      <w:r w:rsidRPr="003828BF">
        <w:rPr>
          <w:lang w:val="sr-Cyrl-RS"/>
        </w:rPr>
        <w:t xml:space="preserve">1 (један) пројекат </w:t>
      </w:r>
      <w:r w:rsidR="00276833" w:rsidRPr="003828BF">
        <w:rPr>
          <w:lang w:val="sr-Cyrl-RS"/>
        </w:rPr>
        <w:t xml:space="preserve">ECDL test </w:t>
      </w:r>
      <w:r w:rsidR="008C78E4" w:rsidRPr="003828BF">
        <w:rPr>
          <w:lang w:val="sr-Cyrl-RS"/>
        </w:rPr>
        <w:t>центар</w:t>
      </w:r>
      <w:r w:rsidRPr="003828BF">
        <w:rPr>
          <w:lang w:val="sr-Cyrl-RS"/>
        </w:rPr>
        <w:t xml:space="preserve"> по уговору са Јединственим информатичким савезом Србије, АТЦ 0153/2012. Његова имплементација је почела са почетком школске године 2012/2103.</w:t>
      </w:r>
      <w:r w:rsidR="00276833" w:rsidRPr="003828BF">
        <w:rPr>
          <w:lang w:val="sr-Cyrl-RS"/>
        </w:rPr>
        <w:t xml:space="preserve"> године.</w:t>
      </w:r>
    </w:p>
    <w:p w:rsidR="00231A90" w:rsidRPr="003828BF" w:rsidRDefault="00231A90" w:rsidP="00231A90">
      <w:pPr>
        <w:pStyle w:val="ListParagraph"/>
        <w:ind w:left="567"/>
        <w:jc w:val="both"/>
        <w:rPr>
          <w:lang w:val="sr-Cyrl-RS"/>
        </w:rPr>
      </w:pPr>
    </w:p>
    <w:p w:rsidR="00231A90" w:rsidRPr="003828BF" w:rsidRDefault="00231A90" w:rsidP="00231A90">
      <w:pPr>
        <w:pStyle w:val="ListParagraph"/>
        <w:ind w:left="0"/>
        <w:jc w:val="both"/>
        <w:rPr>
          <w:b/>
          <w:lang w:val="sr-Cyrl-RS"/>
        </w:rPr>
      </w:pPr>
      <w:r w:rsidRPr="003828BF">
        <w:rPr>
          <w:lang w:val="sr-Cyrl-RS"/>
        </w:rPr>
        <w:t xml:space="preserve">У мају 2014. </w:t>
      </w:r>
      <w:r w:rsidR="00276833" w:rsidRPr="003828BF">
        <w:rPr>
          <w:lang w:val="sr-Cyrl-RS"/>
        </w:rPr>
        <w:t>године решењем о исплати средстава</w:t>
      </w:r>
      <w:r w:rsidRPr="003828BF">
        <w:rPr>
          <w:lang w:val="sr-Cyrl-RS"/>
        </w:rPr>
        <w:t xml:space="preserve">, Министарство просвете, науке и технолошког развоја омогућило је </w:t>
      </w:r>
      <w:r w:rsidR="004F1817" w:rsidRPr="003828BF">
        <w:rPr>
          <w:lang w:val="sr-Cyrl-RS"/>
        </w:rPr>
        <w:t>ВТШСС</w:t>
      </w:r>
      <w:r w:rsidRPr="003828BF">
        <w:rPr>
          <w:lang w:val="sr-Cyrl-RS"/>
        </w:rPr>
        <w:t xml:space="preserve"> набавку рачунаске опреме у вредности од 300.000,00 динара.</w:t>
      </w:r>
    </w:p>
    <w:p w:rsidR="00231A90" w:rsidRPr="003828BF" w:rsidRDefault="00231A90" w:rsidP="00231A90">
      <w:pPr>
        <w:pStyle w:val="Heading3"/>
        <w:rPr>
          <w:lang w:val="sr-Cyrl-RS"/>
        </w:rPr>
      </w:pPr>
      <w:r w:rsidRPr="003828BF">
        <w:rPr>
          <w:lang w:val="sr-Cyrl-RS"/>
        </w:rPr>
        <w:t xml:space="preserve">Процена испуњености Стандарда </w:t>
      </w:r>
    </w:p>
    <w:p w:rsidR="00231A90" w:rsidRPr="003828BF" w:rsidRDefault="00231A90" w:rsidP="00231A90">
      <w:pPr>
        <w:rPr>
          <w:lang w:val="sr-Cyrl-RS"/>
        </w:rPr>
      </w:pPr>
    </w:p>
    <w:p w:rsidR="00231A90" w:rsidRPr="003828BF" w:rsidRDefault="00231A90" w:rsidP="00231A90">
      <w:pPr>
        <w:jc w:val="both"/>
        <w:rPr>
          <w:lang w:val="sr-Cyrl-RS"/>
        </w:rPr>
      </w:pPr>
      <w:r w:rsidRPr="003828BF">
        <w:rPr>
          <w:lang w:val="sr-Cyrl-RS"/>
        </w:rPr>
        <w:t>Висока техничка школа струковних студија у Крагујевцу остварила је циљеве и испунила захтеве постављене стандардом 2: (1) Има дугорочно обезбеђена финансијска средства неопходна за реализацију наставно процеса, истраживачких пројеката и професионалних активности, од чега су средства из буџета око 70 процената, сопствени приходи су 29 процената,а остали приходи су 1 одсто; (2) Сваке године доноси финансијски план за наредну годину, којим се врши распоред и опредељује намена финансијских средстава; (3) Сваке године доноси и усваја финансијски изв</w:t>
      </w:r>
      <w:r w:rsidR="00276833" w:rsidRPr="003828BF">
        <w:rPr>
          <w:lang w:val="sr-Cyrl-RS"/>
        </w:rPr>
        <w:t>ештај о пословању; (4) Обезбедила</w:t>
      </w:r>
      <w:r w:rsidRPr="003828BF">
        <w:rPr>
          <w:lang w:val="sr-Cyrl-RS"/>
        </w:rPr>
        <w:t xml:space="preserve"> је јавност финансирања.</w:t>
      </w:r>
    </w:p>
    <w:p w:rsidR="00231A90" w:rsidRPr="003828BF" w:rsidRDefault="00231A90" w:rsidP="00231A90">
      <w:pPr>
        <w:jc w:val="both"/>
        <w:rPr>
          <w:lang w:val="sr-Cyrl-RS"/>
        </w:rPr>
      </w:pPr>
    </w:p>
    <w:p w:rsidR="00231A90" w:rsidRPr="003828BF" w:rsidRDefault="00231A90" w:rsidP="00231A90">
      <w:pPr>
        <w:jc w:val="both"/>
        <w:rPr>
          <w:lang w:val="sr-Cyrl-RS"/>
        </w:rPr>
      </w:pPr>
    </w:p>
    <w:p w:rsidR="00231A90" w:rsidRPr="003828BF" w:rsidRDefault="00231A90" w:rsidP="00231A90">
      <w:pPr>
        <w:jc w:val="both"/>
        <w:rPr>
          <w:lang w:val="sr-Cyrl-RS"/>
        </w:rPr>
      </w:pPr>
    </w:p>
    <w:p w:rsidR="00231A90" w:rsidRPr="003828BF" w:rsidRDefault="00231A90" w:rsidP="00231A90">
      <w:pPr>
        <w:rPr>
          <w:b/>
          <w:lang w:val="sr-Cyrl-RS"/>
        </w:rPr>
      </w:pPr>
      <w:r w:rsidRPr="003828BF">
        <w:rPr>
          <w:b/>
          <w:bCs/>
          <w:i/>
          <w:iCs/>
          <w:lang w:val="sr-Cyrl-RS"/>
        </w:rPr>
        <w:lastRenderedPageBreak/>
        <w:t>Анализа слабости и повољних елемената (SWOT анализа)</w:t>
      </w:r>
    </w:p>
    <w:tbl>
      <w:tblPr>
        <w:tblW w:w="10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3260"/>
        <w:gridCol w:w="3443"/>
      </w:tblGrid>
      <w:tr w:rsidR="00231A90" w:rsidRPr="003828BF" w:rsidTr="00512A3D">
        <w:tc>
          <w:tcPr>
            <w:tcW w:w="3369" w:type="dxa"/>
            <w:shd w:val="clear" w:color="auto" w:fill="F2F2F2"/>
          </w:tcPr>
          <w:p w:rsidR="00231A90" w:rsidRPr="003828BF" w:rsidRDefault="00231A90" w:rsidP="00512A3D">
            <w:pPr>
              <w:pStyle w:val="Default"/>
              <w:widowControl w:val="0"/>
              <w:tabs>
                <w:tab w:val="left" w:pos="7200"/>
              </w:tabs>
              <w:spacing w:before="120"/>
              <w:rPr>
                <w:color w:val="auto"/>
                <w:sz w:val="22"/>
                <w:szCs w:val="22"/>
                <w:lang w:val="sr-Cyrl-RS"/>
              </w:rPr>
            </w:pPr>
          </w:p>
          <w:p w:rsidR="00231A90" w:rsidRPr="003828BF" w:rsidRDefault="00231A90" w:rsidP="00512A3D">
            <w:pPr>
              <w:pStyle w:val="Default"/>
              <w:widowControl w:val="0"/>
              <w:tabs>
                <w:tab w:val="left" w:pos="7200"/>
              </w:tabs>
              <w:spacing w:before="120"/>
              <w:rPr>
                <w:color w:val="auto"/>
                <w:sz w:val="22"/>
                <w:szCs w:val="22"/>
                <w:lang w:val="sr-Cyrl-RS"/>
              </w:rPr>
            </w:pPr>
          </w:p>
        </w:tc>
        <w:tc>
          <w:tcPr>
            <w:tcW w:w="3260" w:type="dxa"/>
            <w:shd w:val="clear" w:color="auto" w:fill="F2F2F2"/>
          </w:tcPr>
          <w:p w:rsidR="00231A90" w:rsidRPr="003828BF" w:rsidRDefault="00231A90" w:rsidP="00512A3D">
            <w:pPr>
              <w:pStyle w:val="Default"/>
              <w:widowControl w:val="0"/>
              <w:tabs>
                <w:tab w:val="left" w:pos="7200"/>
              </w:tabs>
              <w:spacing w:before="120"/>
              <w:rPr>
                <w:b/>
                <w:color w:val="auto"/>
                <w:sz w:val="22"/>
                <w:szCs w:val="22"/>
                <w:lang w:val="sr-Cyrl-RS"/>
              </w:rPr>
            </w:pPr>
            <w:r w:rsidRPr="003828BF">
              <w:rPr>
                <w:b/>
                <w:color w:val="auto"/>
                <w:sz w:val="22"/>
                <w:szCs w:val="22"/>
                <w:lang w:val="sr-Cyrl-RS"/>
              </w:rPr>
              <w:t>ПРЕДНОСТИ:</w:t>
            </w:r>
          </w:p>
          <w:p w:rsidR="00231A90" w:rsidRPr="003828BF" w:rsidRDefault="00231A90" w:rsidP="002C4889">
            <w:pPr>
              <w:pStyle w:val="Default"/>
              <w:widowControl w:val="0"/>
              <w:numPr>
                <w:ilvl w:val="0"/>
                <w:numId w:val="53"/>
              </w:numPr>
              <w:spacing w:before="120"/>
              <w:ind w:left="346" w:right="34" w:hanging="284"/>
              <w:rPr>
                <w:color w:val="auto"/>
                <w:sz w:val="22"/>
                <w:szCs w:val="22"/>
                <w:lang w:val="sr-Cyrl-RS"/>
              </w:rPr>
            </w:pPr>
            <w:r w:rsidRPr="003828BF">
              <w:rPr>
                <w:color w:val="auto"/>
                <w:sz w:val="22"/>
                <w:szCs w:val="22"/>
                <w:lang w:val="sr-Cyrl-RS"/>
              </w:rPr>
              <w:t xml:space="preserve">Финансијска средства неопходна за реализацију наставног процеса обезбеђују се из буџета Републике Србије, што даје дугорочну сигурност у финансирању/+++ </w:t>
            </w:r>
          </w:p>
          <w:p w:rsidR="00231A90" w:rsidRPr="003828BF" w:rsidRDefault="00231A90" w:rsidP="002C4889">
            <w:pPr>
              <w:pStyle w:val="Default"/>
              <w:widowControl w:val="0"/>
              <w:numPr>
                <w:ilvl w:val="0"/>
                <w:numId w:val="53"/>
              </w:numPr>
              <w:spacing w:before="120"/>
              <w:ind w:left="346" w:right="34" w:hanging="284"/>
              <w:rPr>
                <w:color w:val="auto"/>
                <w:sz w:val="22"/>
                <w:szCs w:val="22"/>
                <w:lang w:val="sr-Cyrl-RS"/>
              </w:rPr>
            </w:pPr>
            <w:r w:rsidRPr="003828BF">
              <w:rPr>
                <w:color w:val="auto"/>
                <w:sz w:val="22"/>
                <w:szCs w:val="22"/>
                <w:lang w:val="sr-Cyrl-RS"/>
              </w:rPr>
              <w:t xml:space="preserve">Високошколској установи  је остављена законска могућност да из сопствених прихода обезбеди део финансијских средстава за финансирање/+++ </w:t>
            </w:r>
          </w:p>
          <w:p w:rsidR="00231A90" w:rsidRPr="003828BF" w:rsidRDefault="00276833" w:rsidP="002C4889">
            <w:pPr>
              <w:pStyle w:val="Default"/>
              <w:widowControl w:val="0"/>
              <w:numPr>
                <w:ilvl w:val="0"/>
                <w:numId w:val="53"/>
              </w:numPr>
              <w:spacing w:before="120"/>
              <w:ind w:left="346" w:right="34" w:hanging="284"/>
              <w:rPr>
                <w:color w:val="auto"/>
                <w:sz w:val="22"/>
                <w:szCs w:val="22"/>
                <w:lang w:val="sr-Cyrl-RS"/>
              </w:rPr>
            </w:pPr>
            <w:r w:rsidRPr="003828BF">
              <w:rPr>
                <w:color w:val="auto"/>
                <w:sz w:val="22"/>
                <w:szCs w:val="22"/>
                <w:lang w:val="sr-Cyrl-RS"/>
              </w:rPr>
              <w:t>Школа има мог</w:t>
            </w:r>
            <w:r w:rsidR="00231A90" w:rsidRPr="003828BF">
              <w:rPr>
                <w:color w:val="auto"/>
                <w:sz w:val="22"/>
                <w:szCs w:val="22"/>
                <w:lang w:val="sr-Cyrl-RS"/>
              </w:rPr>
              <w:t>ућност да, у законским оквирима, самостално доноси финансијски план за наредну годину/+</w:t>
            </w:r>
          </w:p>
          <w:p w:rsidR="00231A90" w:rsidRPr="003828BF" w:rsidRDefault="00231A90" w:rsidP="002C4889">
            <w:pPr>
              <w:pStyle w:val="Default"/>
              <w:widowControl w:val="0"/>
              <w:numPr>
                <w:ilvl w:val="0"/>
                <w:numId w:val="53"/>
              </w:numPr>
              <w:spacing w:before="120"/>
              <w:ind w:left="346" w:right="34" w:hanging="284"/>
              <w:rPr>
                <w:color w:val="auto"/>
                <w:sz w:val="22"/>
                <w:szCs w:val="22"/>
                <w:lang w:val="sr-Cyrl-RS"/>
              </w:rPr>
            </w:pPr>
            <w:r w:rsidRPr="003828BF">
              <w:rPr>
                <w:color w:val="auto"/>
                <w:sz w:val="22"/>
                <w:szCs w:val="22"/>
                <w:lang w:val="sr-Cyrl-RS"/>
              </w:rPr>
              <w:t xml:space="preserve">Школа има </w:t>
            </w:r>
            <w:r w:rsidR="00276833" w:rsidRPr="003828BF">
              <w:rPr>
                <w:color w:val="auto"/>
                <w:sz w:val="22"/>
                <w:szCs w:val="22"/>
                <w:lang w:val="sr-Cyrl-RS"/>
              </w:rPr>
              <w:t xml:space="preserve">могућност </w:t>
            </w:r>
            <w:r w:rsidRPr="003828BF">
              <w:rPr>
                <w:color w:val="auto"/>
                <w:sz w:val="22"/>
                <w:szCs w:val="22"/>
                <w:lang w:val="sr-Cyrl-RS"/>
              </w:rPr>
              <w:t>да, у законским оквирима, самостално финансијски одлучује/+</w:t>
            </w:r>
          </w:p>
          <w:p w:rsidR="00231A90" w:rsidRPr="003828BF" w:rsidRDefault="00231A90" w:rsidP="002C4889">
            <w:pPr>
              <w:pStyle w:val="Default"/>
              <w:widowControl w:val="0"/>
              <w:numPr>
                <w:ilvl w:val="0"/>
                <w:numId w:val="53"/>
              </w:numPr>
              <w:spacing w:before="120"/>
              <w:ind w:left="346" w:right="34" w:hanging="284"/>
              <w:rPr>
                <w:b/>
                <w:color w:val="auto"/>
                <w:sz w:val="22"/>
                <w:szCs w:val="22"/>
                <w:lang w:val="sr-Cyrl-RS"/>
              </w:rPr>
            </w:pPr>
            <w:r w:rsidRPr="003828BF">
              <w:rPr>
                <w:color w:val="auto"/>
                <w:sz w:val="22"/>
                <w:szCs w:val="22"/>
                <w:lang w:val="sr-Cyrl-RS"/>
              </w:rPr>
              <w:t xml:space="preserve">Школа има </w:t>
            </w:r>
            <w:r w:rsidR="00276833" w:rsidRPr="003828BF">
              <w:rPr>
                <w:color w:val="auto"/>
                <w:sz w:val="22"/>
                <w:szCs w:val="22"/>
                <w:lang w:val="sr-Cyrl-RS"/>
              </w:rPr>
              <w:t xml:space="preserve">могућност </w:t>
            </w:r>
            <w:r w:rsidRPr="003828BF">
              <w:rPr>
                <w:color w:val="auto"/>
                <w:sz w:val="22"/>
                <w:szCs w:val="22"/>
                <w:lang w:val="sr-Cyrl-RS"/>
              </w:rPr>
              <w:t>да, у законским оквирима, самостално одлучује о сопственим приходима/++</w:t>
            </w:r>
          </w:p>
          <w:p w:rsidR="00231A90" w:rsidRPr="003828BF" w:rsidRDefault="00231A90" w:rsidP="00913C36">
            <w:pPr>
              <w:pStyle w:val="Default"/>
              <w:widowControl w:val="0"/>
              <w:ind w:left="346" w:right="34"/>
              <w:rPr>
                <w:b/>
                <w:color w:val="auto"/>
                <w:sz w:val="22"/>
                <w:szCs w:val="22"/>
                <w:lang w:val="sr-Cyrl-RS"/>
              </w:rPr>
            </w:pPr>
          </w:p>
        </w:tc>
        <w:tc>
          <w:tcPr>
            <w:tcW w:w="3443" w:type="dxa"/>
            <w:shd w:val="clear" w:color="auto" w:fill="F2F2F2"/>
          </w:tcPr>
          <w:p w:rsidR="00231A90" w:rsidRPr="003828BF" w:rsidRDefault="00231A90" w:rsidP="00512A3D">
            <w:pPr>
              <w:pStyle w:val="Default"/>
              <w:widowControl w:val="0"/>
              <w:tabs>
                <w:tab w:val="left" w:pos="7200"/>
              </w:tabs>
              <w:spacing w:before="120"/>
              <w:rPr>
                <w:b/>
                <w:color w:val="auto"/>
                <w:sz w:val="22"/>
                <w:szCs w:val="22"/>
                <w:lang w:val="sr-Cyrl-RS"/>
              </w:rPr>
            </w:pPr>
            <w:r w:rsidRPr="003828BF">
              <w:rPr>
                <w:b/>
                <w:color w:val="auto"/>
                <w:sz w:val="22"/>
                <w:szCs w:val="22"/>
                <w:lang w:val="sr-Cyrl-RS"/>
              </w:rPr>
              <w:t>СЛАБОСТИ:</w:t>
            </w:r>
          </w:p>
          <w:p w:rsidR="00231A90" w:rsidRPr="003828BF" w:rsidRDefault="00231A90" w:rsidP="00512A3D">
            <w:pPr>
              <w:pStyle w:val="Default"/>
              <w:widowControl w:val="0"/>
              <w:numPr>
                <w:ilvl w:val="0"/>
                <w:numId w:val="4"/>
              </w:numPr>
              <w:spacing w:before="120"/>
              <w:ind w:left="346" w:hanging="284"/>
              <w:rPr>
                <w:color w:val="auto"/>
                <w:sz w:val="22"/>
                <w:szCs w:val="22"/>
                <w:lang w:val="sr-Cyrl-RS"/>
              </w:rPr>
            </w:pPr>
            <w:r w:rsidRPr="003828BF">
              <w:rPr>
                <w:color w:val="auto"/>
                <w:sz w:val="22"/>
                <w:szCs w:val="22"/>
                <w:lang w:val="sr-Cyrl-RS"/>
              </w:rPr>
              <w:t>Средства опредељена у буџету Републике Србије за реализацију наставно-научног процеса често су недовољна/++</w:t>
            </w:r>
          </w:p>
          <w:p w:rsidR="00231A90" w:rsidRPr="003828BF" w:rsidRDefault="00231A90" w:rsidP="00512A3D">
            <w:pPr>
              <w:pStyle w:val="ListParagraph"/>
              <w:numPr>
                <w:ilvl w:val="0"/>
                <w:numId w:val="4"/>
              </w:numPr>
              <w:spacing w:after="160" w:line="259" w:lineRule="auto"/>
              <w:ind w:left="346" w:hanging="284"/>
              <w:rPr>
                <w:lang w:val="sr-Cyrl-RS"/>
              </w:rPr>
            </w:pPr>
            <w:r w:rsidRPr="003828BF">
              <w:rPr>
                <w:sz w:val="22"/>
                <w:szCs w:val="22"/>
                <w:lang w:val="sr-Cyrl-RS"/>
              </w:rPr>
              <w:t>Стратегија високог образовања у Републици Србији (која би омогућила дугорочно финансијско планирање) још није усвојена/+++</w:t>
            </w:r>
          </w:p>
          <w:p w:rsidR="00231A90" w:rsidRPr="003828BF" w:rsidRDefault="00231A90" w:rsidP="00512A3D">
            <w:pPr>
              <w:pStyle w:val="Default"/>
              <w:widowControl w:val="0"/>
              <w:spacing w:before="120"/>
              <w:ind w:left="176"/>
              <w:rPr>
                <w:color w:val="auto"/>
                <w:sz w:val="22"/>
                <w:szCs w:val="22"/>
                <w:lang w:val="sr-Cyrl-RS"/>
              </w:rPr>
            </w:pPr>
          </w:p>
        </w:tc>
      </w:tr>
      <w:tr w:rsidR="00231A90" w:rsidRPr="003828BF" w:rsidTr="00512A3D">
        <w:tc>
          <w:tcPr>
            <w:tcW w:w="3369" w:type="dxa"/>
            <w:shd w:val="clear" w:color="auto" w:fill="F2F2F2"/>
          </w:tcPr>
          <w:p w:rsidR="00231A90" w:rsidRPr="003828BF" w:rsidRDefault="00231A90" w:rsidP="00512A3D">
            <w:pPr>
              <w:pStyle w:val="Default"/>
              <w:widowControl w:val="0"/>
              <w:tabs>
                <w:tab w:val="left" w:pos="7200"/>
              </w:tabs>
              <w:spacing w:before="120"/>
              <w:rPr>
                <w:b/>
                <w:color w:val="auto"/>
                <w:sz w:val="22"/>
                <w:szCs w:val="22"/>
                <w:lang w:val="sr-Cyrl-RS"/>
              </w:rPr>
            </w:pPr>
            <w:r w:rsidRPr="003828BF">
              <w:rPr>
                <w:b/>
                <w:color w:val="auto"/>
                <w:sz w:val="22"/>
                <w:szCs w:val="22"/>
                <w:lang w:val="sr-Cyrl-RS"/>
              </w:rPr>
              <w:t>МОГУЋНОСТИ:</w:t>
            </w:r>
          </w:p>
          <w:p w:rsidR="00231A90" w:rsidRPr="003828BF" w:rsidRDefault="00231A90" w:rsidP="00512A3D">
            <w:pPr>
              <w:pStyle w:val="Default"/>
              <w:widowControl w:val="0"/>
              <w:rPr>
                <w:color w:val="auto"/>
                <w:sz w:val="22"/>
                <w:szCs w:val="22"/>
                <w:lang w:val="sr-Cyrl-RS"/>
              </w:rPr>
            </w:pPr>
          </w:p>
          <w:p w:rsidR="00231A90" w:rsidRPr="003828BF" w:rsidRDefault="00231A90" w:rsidP="00512A3D">
            <w:pPr>
              <w:pStyle w:val="Default"/>
              <w:widowControl w:val="0"/>
              <w:numPr>
                <w:ilvl w:val="0"/>
                <w:numId w:val="3"/>
              </w:numPr>
              <w:ind w:left="313" w:hanging="284"/>
              <w:rPr>
                <w:sz w:val="22"/>
                <w:szCs w:val="22"/>
                <w:lang w:val="sr-Cyrl-RS"/>
              </w:rPr>
            </w:pPr>
            <w:r w:rsidRPr="003828BF">
              <w:rPr>
                <w:sz w:val="22"/>
                <w:szCs w:val="22"/>
                <w:lang w:val="sr-Cyrl-RS"/>
              </w:rPr>
              <w:t xml:space="preserve">Према Закону о високом образовању </w:t>
            </w:r>
            <w:r w:rsidR="00276833" w:rsidRPr="003828BF">
              <w:rPr>
                <w:sz w:val="22"/>
                <w:szCs w:val="22"/>
                <w:lang w:val="sr-Cyrl-RS"/>
              </w:rPr>
              <w:t>Школи</w:t>
            </w:r>
            <w:r w:rsidRPr="003828BF">
              <w:rPr>
                <w:sz w:val="22"/>
                <w:szCs w:val="22"/>
                <w:lang w:val="sr-Cyrl-RS"/>
              </w:rPr>
              <w:t xml:space="preserve"> је остављена могућност да накнадом за комерцијалне и друге услуге обезбеди додатна финансијска средства за финансирање/+++ </w:t>
            </w:r>
          </w:p>
          <w:p w:rsidR="00231A90" w:rsidRPr="003828BF" w:rsidRDefault="00231A90" w:rsidP="00512A3D">
            <w:pPr>
              <w:pStyle w:val="Default"/>
              <w:widowControl w:val="0"/>
              <w:numPr>
                <w:ilvl w:val="0"/>
                <w:numId w:val="3"/>
              </w:numPr>
              <w:ind w:left="313" w:hanging="284"/>
              <w:rPr>
                <w:sz w:val="22"/>
                <w:szCs w:val="22"/>
                <w:lang w:val="sr-Cyrl-RS"/>
              </w:rPr>
            </w:pPr>
            <w:r w:rsidRPr="003828BF">
              <w:rPr>
                <w:sz w:val="22"/>
                <w:szCs w:val="22"/>
                <w:lang w:val="sr-Cyrl-RS"/>
              </w:rPr>
              <w:t xml:space="preserve"> Према Закону о високом образовању </w:t>
            </w:r>
            <w:r w:rsidR="00276833" w:rsidRPr="003828BF">
              <w:rPr>
                <w:sz w:val="22"/>
                <w:szCs w:val="22"/>
                <w:lang w:val="sr-Cyrl-RS"/>
              </w:rPr>
              <w:t xml:space="preserve">Школи </w:t>
            </w:r>
            <w:r w:rsidRPr="003828BF">
              <w:rPr>
                <w:sz w:val="22"/>
                <w:szCs w:val="22"/>
                <w:lang w:val="sr-Cyrl-RS"/>
              </w:rPr>
              <w:t>је остављена могућност да уговорима са трећим лицима и консултантским услугама обезбеди додатна финансијска средства/+++</w:t>
            </w:r>
          </w:p>
          <w:p w:rsidR="00231A90" w:rsidRPr="003828BF" w:rsidRDefault="00231A90" w:rsidP="00512A3D">
            <w:pPr>
              <w:pStyle w:val="Default"/>
              <w:widowControl w:val="0"/>
              <w:numPr>
                <w:ilvl w:val="0"/>
                <w:numId w:val="3"/>
              </w:numPr>
              <w:ind w:left="313" w:hanging="284"/>
              <w:rPr>
                <w:sz w:val="22"/>
                <w:szCs w:val="22"/>
                <w:lang w:val="sr-Cyrl-RS"/>
              </w:rPr>
            </w:pPr>
            <w:r w:rsidRPr="003828BF">
              <w:rPr>
                <w:sz w:val="22"/>
                <w:szCs w:val="22"/>
                <w:lang w:val="sr-Cyrl-RS"/>
              </w:rPr>
              <w:t>Додатним ангажовањем наставника повећати пролазност на вишим годинама студија у циљу попуњавања буџетских места++</w:t>
            </w:r>
          </w:p>
        </w:tc>
        <w:tc>
          <w:tcPr>
            <w:tcW w:w="3260" w:type="dxa"/>
            <w:shd w:val="clear" w:color="auto" w:fill="auto"/>
          </w:tcPr>
          <w:p w:rsidR="00231A90" w:rsidRPr="003828BF" w:rsidRDefault="00231A90" w:rsidP="00512A3D">
            <w:pPr>
              <w:pStyle w:val="Default"/>
              <w:widowControl w:val="0"/>
              <w:rPr>
                <w:sz w:val="22"/>
                <w:szCs w:val="22"/>
                <w:lang w:val="sr-Cyrl-RS"/>
              </w:rPr>
            </w:pPr>
            <w:r w:rsidRPr="003828BF">
              <w:rPr>
                <w:b/>
                <w:bCs/>
                <w:sz w:val="22"/>
                <w:szCs w:val="22"/>
                <w:lang w:val="sr-Cyrl-RS"/>
              </w:rPr>
              <w:t xml:space="preserve">Стратегија појачања: </w:t>
            </w:r>
          </w:p>
          <w:p w:rsidR="00231A90" w:rsidRPr="003828BF" w:rsidRDefault="00231A90" w:rsidP="00512A3D">
            <w:pPr>
              <w:pStyle w:val="Default"/>
              <w:widowControl w:val="0"/>
              <w:numPr>
                <w:ilvl w:val="0"/>
                <w:numId w:val="4"/>
              </w:numPr>
              <w:spacing w:before="120"/>
              <w:ind w:left="346" w:hanging="346"/>
              <w:rPr>
                <w:color w:val="auto"/>
                <w:sz w:val="22"/>
                <w:szCs w:val="22"/>
                <w:lang w:val="sr-Cyrl-RS"/>
              </w:rPr>
            </w:pPr>
            <w:r w:rsidRPr="003828BF">
              <w:rPr>
                <w:color w:val="auto"/>
                <w:sz w:val="22"/>
                <w:szCs w:val="22"/>
                <w:lang w:val="sr-Cyrl-RS"/>
              </w:rPr>
              <w:t>Настојати да се у буџету Републике Србије обезбеде већа средства за финансирање делатности образовања на ВТШ у Крагујевцу</w:t>
            </w:r>
          </w:p>
          <w:p w:rsidR="00231A90" w:rsidRPr="003828BF" w:rsidRDefault="00231A90" w:rsidP="00512A3D">
            <w:pPr>
              <w:pStyle w:val="Default"/>
              <w:widowControl w:val="0"/>
              <w:numPr>
                <w:ilvl w:val="0"/>
                <w:numId w:val="4"/>
              </w:numPr>
              <w:tabs>
                <w:tab w:val="left" w:pos="7200"/>
              </w:tabs>
              <w:spacing w:before="120"/>
              <w:ind w:left="346" w:hanging="346"/>
              <w:rPr>
                <w:color w:val="auto"/>
                <w:sz w:val="22"/>
                <w:szCs w:val="22"/>
                <w:lang w:val="sr-Cyrl-RS"/>
              </w:rPr>
            </w:pPr>
            <w:r w:rsidRPr="003828BF">
              <w:rPr>
                <w:color w:val="auto"/>
                <w:sz w:val="22"/>
                <w:szCs w:val="22"/>
                <w:lang w:val="sr-Cyrl-RS"/>
              </w:rPr>
              <w:t>Настојати да се подзаконским актима обезбеди да материјалне трошкове, за услуге које високошкоским установама пружају јавна предузећа, плаћају директно од Министарства</w:t>
            </w:r>
          </w:p>
        </w:tc>
        <w:tc>
          <w:tcPr>
            <w:tcW w:w="3443" w:type="dxa"/>
            <w:shd w:val="clear" w:color="auto" w:fill="auto"/>
          </w:tcPr>
          <w:p w:rsidR="00231A90" w:rsidRPr="003828BF" w:rsidRDefault="00231A90" w:rsidP="00512A3D">
            <w:pPr>
              <w:pStyle w:val="Default"/>
              <w:widowControl w:val="0"/>
              <w:rPr>
                <w:sz w:val="22"/>
                <w:szCs w:val="22"/>
                <w:lang w:val="sr-Cyrl-RS"/>
              </w:rPr>
            </w:pPr>
            <w:r w:rsidRPr="003828BF">
              <w:rPr>
                <w:b/>
                <w:bCs/>
                <w:sz w:val="22"/>
                <w:szCs w:val="22"/>
                <w:lang w:val="sr-Cyrl-RS"/>
              </w:rPr>
              <w:t xml:space="preserve">Стратегија уклањања слабости </w:t>
            </w:r>
          </w:p>
          <w:p w:rsidR="00231A90" w:rsidRPr="003828BF" w:rsidRDefault="00231A90" w:rsidP="00512A3D">
            <w:pPr>
              <w:pStyle w:val="Default"/>
              <w:widowControl w:val="0"/>
              <w:numPr>
                <w:ilvl w:val="0"/>
                <w:numId w:val="4"/>
              </w:numPr>
              <w:spacing w:before="120"/>
              <w:ind w:left="346" w:hanging="284"/>
              <w:rPr>
                <w:color w:val="auto"/>
                <w:sz w:val="22"/>
                <w:szCs w:val="22"/>
                <w:lang w:val="sr-Cyrl-RS"/>
              </w:rPr>
            </w:pPr>
            <w:r w:rsidRPr="003828BF">
              <w:rPr>
                <w:color w:val="auto"/>
                <w:sz w:val="22"/>
                <w:szCs w:val="22"/>
                <w:lang w:val="sr-Cyrl-RS"/>
              </w:rPr>
              <w:t>Пружањем комерцијалних и консултантских услуга трећим лицима обезбедити што више сопствених средстава</w:t>
            </w:r>
          </w:p>
        </w:tc>
      </w:tr>
      <w:tr w:rsidR="00231A90" w:rsidRPr="003828BF" w:rsidTr="00512A3D">
        <w:tc>
          <w:tcPr>
            <w:tcW w:w="3369" w:type="dxa"/>
            <w:shd w:val="clear" w:color="auto" w:fill="F2F2F2"/>
          </w:tcPr>
          <w:p w:rsidR="00231A90" w:rsidRPr="003828BF" w:rsidRDefault="00231A90" w:rsidP="00512A3D">
            <w:pPr>
              <w:pStyle w:val="Default"/>
              <w:widowControl w:val="0"/>
              <w:tabs>
                <w:tab w:val="left" w:pos="7200"/>
              </w:tabs>
              <w:spacing w:before="120"/>
              <w:rPr>
                <w:b/>
                <w:color w:val="auto"/>
                <w:sz w:val="22"/>
                <w:szCs w:val="22"/>
                <w:lang w:val="sr-Cyrl-RS"/>
              </w:rPr>
            </w:pPr>
            <w:r w:rsidRPr="003828BF">
              <w:rPr>
                <w:b/>
                <w:color w:val="auto"/>
                <w:sz w:val="22"/>
                <w:szCs w:val="22"/>
                <w:lang w:val="sr-Cyrl-RS"/>
              </w:rPr>
              <w:lastRenderedPageBreak/>
              <w:t>ОПАСНОСТИ:</w:t>
            </w:r>
          </w:p>
          <w:p w:rsidR="00231A90" w:rsidRPr="003828BF" w:rsidRDefault="00231A90" w:rsidP="00512A3D">
            <w:pPr>
              <w:pStyle w:val="Default"/>
              <w:widowControl w:val="0"/>
              <w:numPr>
                <w:ilvl w:val="0"/>
                <w:numId w:val="2"/>
              </w:numPr>
              <w:tabs>
                <w:tab w:val="clear" w:pos="720"/>
                <w:tab w:val="num" w:pos="284"/>
                <w:tab w:val="left" w:pos="7200"/>
              </w:tabs>
              <w:spacing w:before="120"/>
              <w:ind w:left="284" w:hanging="284"/>
              <w:rPr>
                <w:color w:val="auto"/>
                <w:sz w:val="22"/>
                <w:szCs w:val="22"/>
                <w:lang w:val="sr-Cyrl-RS"/>
              </w:rPr>
            </w:pPr>
            <w:r w:rsidRPr="003828BF">
              <w:rPr>
                <w:color w:val="auto"/>
                <w:sz w:val="22"/>
                <w:szCs w:val="22"/>
                <w:lang w:val="sr-Cyrl-RS"/>
              </w:rPr>
              <w:t>Судску спор са ПМФ у Крагујевцу око просторија/</w:t>
            </w:r>
            <w:r w:rsidRPr="003828BF">
              <w:rPr>
                <w:sz w:val="22"/>
                <w:szCs w:val="22"/>
                <w:lang w:val="sr-Cyrl-RS"/>
              </w:rPr>
              <w:t>+++</w:t>
            </w:r>
          </w:p>
          <w:p w:rsidR="00231A90" w:rsidRPr="003828BF" w:rsidRDefault="00231A90" w:rsidP="00512A3D">
            <w:pPr>
              <w:pStyle w:val="Default"/>
              <w:widowControl w:val="0"/>
              <w:numPr>
                <w:ilvl w:val="0"/>
                <w:numId w:val="2"/>
              </w:numPr>
              <w:tabs>
                <w:tab w:val="clear" w:pos="720"/>
                <w:tab w:val="num" w:pos="284"/>
                <w:tab w:val="left" w:pos="7200"/>
              </w:tabs>
              <w:spacing w:before="120"/>
              <w:ind w:left="284" w:hanging="284"/>
              <w:rPr>
                <w:color w:val="auto"/>
                <w:sz w:val="22"/>
                <w:szCs w:val="22"/>
                <w:lang w:val="sr-Cyrl-RS"/>
              </w:rPr>
            </w:pPr>
            <w:r w:rsidRPr="003828BF">
              <w:rPr>
                <w:sz w:val="22"/>
                <w:szCs w:val="22"/>
                <w:lang w:val="sr-Cyrl-RS"/>
              </w:rPr>
              <w:t>Неакредитовање специјалистичких студија/+++</w:t>
            </w:r>
          </w:p>
          <w:p w:rsidR="00231A90" w:rsidRPr="003828BF" w:rsidRDefault="00231A90" w:rsidP="00512A3D">
            <w:pPr>
              <w:pStyle w:val="Default"/>
              <w:widowControl w:val="0"/>
              <w:numPr>
                <w:ilvl w:val="0"/>
                <w:numId w:val="2"/>
              </w:numPr>
              <w:tabs>
                <w:tab w:val="clear" w:pos="720"/>
                <w:tab w:val="num" w:pos="284"/>
                <w:tab w:val="left" w:pos="7200"/>
              </w:tabs>
              <w:spacing w:before="120"/>
              <w:ind w:left="284" w:hanging="284"/>
              <w:rPr>
                <w:b/>
                <w:color w:val="auto"/>
                <w:sz w:val="22"/>
                <w:szCs w:val="22"/>
                <w:lang w:val="sr-Cyrl-RS"/>
              </w:rPr>
            </w:pPr>
            <w:r w:rsidRPr="003828BF">
              <w:rPr>
                <w:sz w:val="22"/>
                <w:szCs w:val="22"/>
                <w:lang w:val="sr-Cyrl-RS"/>
              </w:rPr>
              <w:t>Економска криза у земљи и региону/++</w:t>
            </w:r>
          </w:p>
          <w:p w:rsidR="00231A90" w:rsidRPr="003828BF" w:rsidRDefault="00231A90" w:rsidP="00512A3D">
            <w:pPr>
              <w:pStyle w:val="Default"/>
              <w:widowControl w:val="0"/>
              <w:numPr>
                <w:ilvl w:val="0"/>
                <w:numId w:val="2"/>
              </w:numPr>
              <w:tabs>
                <w:tab w:val="clear" w:pos="720"/>
                <w:tab w:val="num" w:pos="284"/>
                <w:tab w:val="left" w:pos="7200"/>
              </w:tabs>
              <w:spacing w:before="120"/>
              <w:ind w:left="284" w:hanging="284"/>
              <w:rPr>
                <w:b/>
                <w:color w:val="auto"/>
                <w:sz w:val="22"/>
                <w:szCs w:val="22"/>
                <w:lang w:val="sr-Cyrl-RS"/>
              </w:rPr>
            </w:pPr>
            <w:r w:rsidRPr="003828BF">
              <w:rPr>
                <w:sz w:val="22"/>
                <w:szCs w:val="22"/>
                <w:lang w:val="sr-Cyrl-RS"/>
              </w:rPr>
              <w:t>Константна тенденција смањивања броја студената/+</w:t>
            </w:r>
          </w:p>
          <w:p w:rsidR="00913C36" w:rsidRPr="003828BF" w:rsidRDefault="00913C36" w:rsidP="00913C36">
            <w:pPr>
              <w:pStyle w:val="Default"/>
              <w:widowControl w:val="0"/>
              <w:tabs>
                <w:tab w:val="left" w:pos="7200"/>
              </w:tabs>
              <w:ind w:left="284"/>
              <w:rPr>
                <w:b/>
                <w:color w:val="auto"/>
                <w:sz w:val="22"/>
                <w:szCs w:val="22"/>
                <w:lang w:val="sr-Cyrl-RS"/>
              </w:rPr>
            </w:pPr>
          </w:p>
        </w:tc>
        <w:tc>
          <w:tcPr>
            <w:tcW w:w="3260" w:type="dxa"/>
            <w:shd w:val="clear" w:color="auto" w:fill="auto"/>
          </w:tcPr>
          <w:p w:rsidR="00231A90" w:rsidRPr="003828BF" w:rsidRDefault="00231A90" w:rsidP="00512A3D">
            <w:pPr>
              <w:pStyle w:val="Default"/>
              <w:widowControl w:val="0"/>
              <w:rPr>
                <w:sz w:val="22"/>
                <w:szCs w:val="22"/>
                <w:lang w:val="sr-Cyrl-RS"/>
              </w:rPr>
            </w:pPr>
            <w:r w:rsidRPr="003828BF">
              <w:rPr>
                <w:b/>
                <w:bCs/>
                <w:sz w:val="22"/>
                <w:szCs w:val="22"/>
                <w:lang w:val="sr-Cyrl-RS"/>
              </w:rPr>
              <w:t xml:space="preserve">Стратегија превенције </w:t>
            </w:r>
          </w:p>
          <w:p w:rsidR="00231A90" w:rsidRPr="003828BF" w:rsidRDefault="00231A90" w:rsidP="00512A3D">
            <w:pPr>
              <w:pStyle w:val="Default"/>
              <w:widowControl w:val="0"/>
              <w:numPr>
                <w:ilvl w:val="0"/>
                <w:numId w:val="2"/>
              </w:numPr>
              <w:tabs>
                <w:tab w:val="clear" w:pos="720"/>
                <w:tab w:val="num" w:pos="346"/>
                <w:tab w:val="left" w:pos="7200"/>
              </w:tabs>
              <w:spacing w:before="120"/>
              <w:ind w:left="346" w:hanging="284"/>
              <w:rPr>
                <w:color w:val="auto"/>
                <w:sz w:val="22"/>
                <w:szCs w:val="22"/>
                <w:lang w:val="sr-Cyrl-RS"/>
              </w:rPr>
            </w:pPr>
            <w:r w:rsidRPr="003828BF">
              <w:rPr>
                <w:color w:val="auto"/>
                <w:sz w:val="22"/>
                <w:szCs w:val="22"/>
                <w:lang w:val="sr-Cyrl-RS"/>
              </w:rPr>
              <w:t>Тежити да се обезбеди равномернији прилив финансијских средстава на релацији буџет - сопствени приходи, како се у случају мањег прилива са неког од извора не би угрозила стабилност финансирања Школе.</w:t>
            </w:r>
          </w:p>
        </w:tc>
        <w:tc>
          <w:tcPr>
            <w:tcW w:w="3443" w:type="dxa"/>
            <w:shd w:val="clear" w:color="auto" w:fill="auto"/>
          </w:tcPr>
          <w:p w:rsidR="00231A90" w:rsidRPr="003828BF" w:rsidRDefault="00231A90" w:rsidP="00512A3D">
            <w:pPr>
              <w:pStyle w:val="Default"/>
              <w:widowControl w:val="0"/>
              <w:rPr>
                <w:sz w:val="22"/>
                <w:szCs w:val="22"/>
                <w:lang w:val="sr-Cyrl-RS"/>
              </w:rPr>
            </w:pPr>
            <w:r w:rsidRPr="003828BF">
              <w:rPr>
                <w:b/>
                <w:bCs/>
                <w:sz w:val="22"/>
                <w:szCs w:val="22"/>
                <w:lang w:val="sr-Cyrl-RS"/>
              </w:rPr>
              <w:t xml:space="preserve">Стратегија елиминације: </w:t>
            </w:r>
          </w:p>
          <w:p w:rsidR="00231A90" w:rsidRPr="003828BF" w:rsidRDefault="00231A90" w:rsidP="00512A3D">
            <w:pPr>
              <w:pStyle w:val="Default"/>
              <w:widowControl w:val="0"/>
              <w:numPr>
                <w:ilvl w:val="0"/>
                <w:numId w:val="2"/>
              </w:numPr>
              <w:tabs>
                <w:tab w:val="clear" w:pos="720"/>
                <w:tab w:val="num" w:pos="346"/>
                <w:tab w:val="left" w:pos="7200"/>
              </w:tabs>
              <w:spacing w:before="120"/>
              <w:ind w:left="346" w:hanging="284"/>
              <w:rPr>
                <w:color w:val="auto"/>
                <w:sz w:val="22"/>
                <w:szCs w:val="22"/>
                <w:lang w:val="sr-Cyrl-RS"/>
              </w:rPr>
            </w:pPr>
            <w:r w:rsidRPr="003828BF">
              <w:rPr>
                <w:sz w:val="22"/>
                <w:szCs w:val="22"/>
                <w:lang w:val="sr-Cyrl-RS"/>
              </w:rPr>
              <w:t>Испитати могућности за смањење непотребних издатака Школе.</w:t>
            </w:r>
          </w:p>
          <w:p w:rsidR="00231A90" w:rsidRPr="003828BF" w:rsidRDefault="00231A90" w:rsidP="00512A3D">
            <w:pPr>
              <w:pStyle w:val="Default"/>
              <w:widowControl w:val="0"/>
              <w:tabs>
                <w:tab w:val="left" w:pos="7200"/>
              </w:tabs>
              <w:spacing w:before="120"/>
              <w:rPr>
                <w:color w:val="auto"/>
                <w:sz w:val="22"/>
                <w:szCs w:val="22"/>
                <w:lang w:val="sr-Cyrl-RS"/>
              </w:rPr>
            </w:pPr>
          </w:p>
        </w:tc>
      </w:tr>
    </w:tbl>
    <w:p w:rsidR="00231A90" w:rsidRPr="003828BF" w:rsidRDefault="00231A90" w:rsidP="00231A90">
      <w:pPr>
        <w:rPr>
          <w:b/>
          <w:i/>
          <w:sz w:val="26"/>
          <w:szCs w:val="26"/>
          <w:lang w:val="sr-Cyrl-RS"/>
        </w:rPr>
      </w:pPr>
    </w:p>
    <w:p w:rsidR="00231A90" w:rsidRPr="003828BF" w:rsidRDefault="00231A90" w:rsidP="00231A90">
      <w:pPr>
        <w:pStyle w:val="Heading3"/>
        <w:rPr>
          <w:lang w:val="sr-Cyrl-RS"/>
        </w:rPr>
      </w:pPr>
      <w:r w:rsidRPr="003828BF">
        <w:rPr>
          <w:lang w:val="sr-Cyrl-RS"/>
        </w:rPr>
        <w:t xml:space="preserve">Предлог корективних мера: </w:t>
      </w:r>
    </w:p>
    <w:p w:rsidR="00231A90" w:rsidRPr="003828BF" w:rsidRDefault="00231A90" w:rsidP="002C4889">
      <w:pPr>
        <w:pStyle w:val="ListParagraph"/>
        <w:numPr>
          <w:ilvl w:val="0"/>
          <w:numId w:val="57"/>
        </w:numPr>
        <w:autoSpaceDE w:val="0"/>
        <w:autoSpaceDN w:val="0"/>
        <w:adjustRightInd w:val="0"/>
        <w:ind w:left="426" w:hanging="426"/>
        <w:jc w:val="both"/>
        <w:rPr>
          <w:color w:val="000000"/>
          <w:lang w:val="sr-Cyrl-RS"/>
        </w:rPr>
      </w:pPr>
      <w:r w:rsidRPr="003828BF">
        <w:rPr>
          <w:i/>
          <w:color w:val="000000"/>
          <w:lang w:val="sr-Cyrl-RS"/>
        </w:rPr>
        <w:t>Ангажовање нових наставника и сарадника.</w:t>
      </w:r>
    </w:p>
    <w:p w:rsidR="00231A90" w:rsidRPr="003828BF" w:rsidRDefault="00231A90" w:rsidP="002C4889">
      <w:pPr>
        <w:pStyle w:val="ListParagraph"/>
        <w:numPr>
          <w:ilvl w:val="0"/>
          <w:numId w:val="57"/>
        </w:numPr>
        <w:autoSpaceDE w:val="0"/>
        <w:autoSpaceDN w:val="0"/>
        <w:adjustRightInd w:val="0"/>
        <w:ind w:left="426" w:hanging="426"/>
        <w:jc w:val="both"/>
        <w:rPr>
          <w:color w:val="000000"/>
          <w:lang w:val="sr-Cyrl-RS"/>
        </w:rPr>
      </w:pPr>
      <w:r w:rsidRPr="003828BF">
        <w:rPr>
          <w:i/>
          <w:color w:val="000000"/>
          <w:lang w:val="sr-Cyrl-RS"/>
        </w:rPr>
        <w:t xml:space="preserve">Повећати приходе од услуга </w:t>
      </w:r>
      <w:r w:rsidR="00276833" w:rsidRPr="003828BF">
        <w:rPr>
          <w:i/>
          <w:color w:val="000000"/>
          <w:lang w:val="sr-Cyrl-RS"/>
        </w:rPr>
        <w:t>пружених</w:t>
      </w:r>
      <w:r w:rsidRPr="003828BF">
        <w:rPr>
          <w:i/>
          <w:color w:val="000000"/>
          <w:lang w:val="sr-Cyrl-RS"/>
        </w:rPr>
        <w:t xml:space="preserve"> трећим лицима.</w:t>
      </w:r>
    </w:p>
    <w:p w:rsidR="00231A90" w:rsidRPr="003828BF" w:rsidRDefault="00231A90" w:rsidP="002C4889">
      <w:pPr>
        <w:pStyle w:val="ListParagraph"/>
        <w:numPr>
          <w:ilvl w:val="0"/>
          <w:numId w:val="57"/>
        </w:numPr>
        <w:autoSpaceDE w:val="0"/>
        <w:autoSpaceDN w:val="0"/>
        <w:adjustRightInd w:val="0"/>
        <w:ind w:left="426" w:hanging="426"/>
        <w:jc w:val="both"/>
        <w:rPr>
          <w:color w:val="000000"/>
          <w:lang w:val="sr-Cyrl-RS"/>
        </w:rPr>
      </w:pPr>
      <w:r w:rsidRPr="003828BF">
        <w:rPr>
          <w:i/>
          <w:color w:val="000000"/>
          <w:lang w:val="sr-Cyrl-RS"/>
        </w:rPr>
        <w:t>Пронаћи или закупити нове просторије.</w:t>
      </w:r>
    </w:p>
    <w:p w:rsidR="00231A90" w:rsidRPr="003828BF" w:rsidRDefault="00276833" w:rsidP="002C4889">
      <w:pPr>
        <w:pStyle w:val="ListParagraph"/>
        <w:numPr>
          <w:ilvl w:val="0"/>
          <w:numId w:val="57"/>
        </w:numPr>
        <w:autoSpaceDE w:val="0"/>
        <w:autoSpaceDN w:val="0"/>
        <w:adjustRightInd w:val="0"/>
        <w:ind w:left="426" w:hanging="426"/>
        <w:jc w:val="both"/>
        <w:rPr>
          <w:i/>
          <w:color w:val="000000"/>
          <w:lang w:val="sr-Cyrl-RS"/>
        </w:rPr>
      </w:pPr>
      <w:r w:rsidRPr="003828BF">
        <w:rPr>
          <w:i/>
          <w:color w:val="000000"/>
          <w:lang w:val="sr-Cyrl-RS"/>
        </w:rPr>
        <w:t>Издво</w:t>
      </w:r>
      <w:r w:rsidR="00231A90" w:rsidRPr="003828BF">
        <w:rPr>
          <w:i/>
          <w:color w:val="000000"/>
          <w:lang w:val="sr-Cyrl-RS"/>
        </w:rPr>
        <w:t>јити већа средства за промотивне активности Школе.</w:t>
      </w:r>
    </w:p>
    <w:p w:rsidR="00231A90" w:rsidRPr="003828BF" w:rsidRDefault="00231A90" w:rsidP="00231A90">
      <w:pPr>
        <w:jc w:val="both"/>
        <w:rPr>
          <w:color w:val="000000"/>
          <w:lang w:val="sr-Cyrl-RS"/>
        </w:rPr>
      </w:pPr>
    </w:p>
    <w:p w:rsidR="00231A90" w:rsidRPr="003828BF" w:rsidRDefault="00A105B8" w:rsidP="00231A90">
      <w:pPr>
        <w:jc w:val="both"/>
        <w:rPr>
          <w:b/>
          <w:color w:val="000000"/>
          <w:lang w:val="sr-Cyrl-RS"/>
        </w:rPr>
      </w:pPr>
      <w:r w:rsidRPr="003828BF">
        <w:rPr>
          <w:b/>
          <w:color w:val="000000"/>
          <w:lang w:val="sr-Cyrl-RS"/>
        </w:rPr>
        <w:t>Акциони план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7"/>
        <w:gridCol w:w="1844"/>
        <w:gridCol w:w="1861"/>
        <w:gridCol w:w="1839"/>
        <w:gridCol w:w="1866"/>
      </w:tblGrid>
      <w:tr w:rsidR="00231A90" w:rsidRPr="003828BF" w:rsidTr="00512A3D">
        <w:tc>
          <w:tcPr>
            <w:tcW w:w="1879" w:type="dxa"/>
            <w:shd w:val="clear" w:color="auto" w:fill="D9D9D9"/>
          </w:tcPr>
          <w:p w:rsidR="00231A90" w:rsidRPr="003828BF" w:rsidRDefault="00231A90" w:rsidP="00512A3D">
            <w:pPr>
              <w:jc w:val="both"/>
              <w:rPr>
                <w:b/>
                <w:lang w:val="sr-Cyrl-RS"/>
              </w:rPr>
            </w:pPr>
            <w:r w:rsidRPr="003828BF">
              <w:rPr>
                <w:b/>
                <w:lang w:val="sr-Cyrl-RS"/>
              </w:rPr>
              <w:t>Активност</w:t>
            </w:r>
          </w:p>
        </w:tc>
        <w:tc>
          <w:tcPr>
            <w:tcW w:w="1879" w:type="dxa"/>
            <w:shd w:val="clear" w:color="auto" w:fill="D9D9D9"/>
          </w:tcPr>
          <w:p w:rsidR="00231A90" w:rsidRPr="003828BF" w:rsidRDefault="00231A90" w:rsidP="00512A3D">
            <w:pPr>
              <w:jc w:val="both"/>
              <w:rPr>
                <w:b/>
                <w:lang w:val="sr-Cyrl-RS"/>
              </w:rPr>
            </w:pPr>
            <w:r w:rsidRPr="003828BF">
              <w:rPr>
                <w:b/>
                <w:lang w:val="sr-Cyrl-RS"/>
              </w:rPr>
              <w:t>Одговоран</w:t>
            </w:r>
          </w:p>
        </w:tc>
        <w:tc>
          <w:tcPr>
            <w:tcW w:w="1879" w:type="dxa"/>
            <w:shd w:val="clear" w:color="auto" w:fill="D9D9D9"/>
          </w:tcPr>
          <w:p w:rsidR="00231A90" w:rsidRPr="003828BF" w:rsidRDefault="00231A90" w:rsidP="00512A3D">
            <w:pPr>
              <w:jc w:val="both"/>
              <w:rPr>
                <w:b/>
                <w:lang w:val="sr-Cyrl-RS"/>
              </w:rPr>
            </w:pPr>
            <w:r w:rsidRPr="003828BF">
              <w:rPr>
                <w:b/>
                <w:lang w:val="sr-Cyrl-RS"/>
              </w:rPr>
              <w:t>Потребна средства</w:t>
            </w:r>
          </w:p>
        </w:tc>
        <w:tc>
          <w:tcPr>
            <w:tcW w:w="1879" w:type="dxa"/>
            <w:shd w:val="clear" w:color="auto" w:fill="D9D9D9"/>
          </w:tcPr>
          <w:p w:rsidR="00231A90" w:rsidRPr="003828BF" w:rsidRDefault="00231A90" w:rsidP="00512A3D">
            <w:pPr>
              <w:rPr>
                <w:b/>
                <w:lang w:val="sr-Cyrl-RS"/>
              </w:rPr>
            </w:pPr>
            <w:r w:rsidRPr="003828BF">
              <w:rPr>
                <w:b/>
                <w:lang w:val="sr-Cyrl-RS"/>
              </w:rPr>
              <w:t>Рок за извршење</w:t>
            </w:r>
          </w:p>
        </w:tc>
        <w:tc>
          <w:tcPr>
            <w:tcW w:w="1880" w:type="dxa"/>
            <w:shd w:val="clear" w:color="auto" w:fill="D9D9D9"/>
          </w:tcPr>
          <w:p w:rsidR="00231A90" w:rsidRPr="003828BF" w:rsidRDefault="00231A90" w:rsidP="00512A3D">
            <w:pPr>
              <w:jc w:val="both"/>
              <w:rPr>
                <w:b/>
                <w:lang w:val="sr-Cyrl-RS"/>
              </w:rPr>
            </w:pPr>
            <w:r w:rsidRPr="003828BF">
              <w:rPr>
                <w:b/>
                <w:lang w:val="sr-Cyrl-RS"/>
              </w:rPr>
              <w:t>Очекивани резултат</w:t>
            </w:r>
          </w:p>
        </w:tc>
      </w:tr>
      <w:tr w:rsidR="00231A90" w:rsidRPr="003828BF" w:rsidTr="00512A3D">
        <w:tc>
          <w:tcPr>
            <w:tcW w:w="1879" w:type="dxa"/>
            <w:shd w:val="clear" w:color="auto" w:fill="auto"/>
          </w:tcPr>
          <w:p w:rsidR="00231A90" w:rsidRPr="003828BF" w:rsidRDefault="00231A90" w:rsidP="00512A3D">
            <w:pPr>
              <w:rPr>
                <w:color w:val="000000"/>
                <w:lang w:val="sr-Cyrl-RS"/>
              </w:rPr>
            </w:pPr>
            <w:r w:rsidRPr="003828BF">
              <w:rPr>
                <w:color w:val="000000"/>
                <w:lang w:val="sr-Cyrl-RS"/>
              </w:rPr>
              <w:t>Попунити квоте буџетских студената на вишим годинама студија</w:t>
            </w:r>
          </w:p>
        </w:tc>
        <w:tc>
          <w:tcPr>
            <w:tcW w:w="1879" w:type="dxa"/>
            <w:shd w:val="clear" w:color="auto" w:fill="auto"/>
          </w:tcPr>
          <w:p w:rsidR="00231A90" w:rsidRPr="003828BF" w:rsidRDefault="00231A90" w:rsidP="00512A3D">
            <w:pPr>
              <w:rPr>
                <w:color w:val="000000"/>
                <w:lang w:val="sr-Cyrl-RS"/>
              </w:rPr>
            </w:pPr>
            <w:r w:rsidRPr="003828BF">
              <w:rPr>
                <w:color w:val="000000"/>
                <w:lang w:val="sr-Cyrl-RS"/>
              </w:rPr>
              <w:t xml:space="preserve">Директор, помоћник директора, </w:t>
            </w:r>
          </w:p>
          <w:p w:rsidR="00231A90" w:rsidRPr="003828BF" w:rsidRDefault="00231A90" w:rsidP="00512A3D">
            <w:pPr>
              <w:jc w:val="both"/>
              <w:rPr>
                <w:color w:val="000000"/>
                <w:lang w:val="sr-Cyrl-RS"/>
              </w:rPr>
            </w:pPr>
            <w:r w:rsidRPr="003828BF">
              <w:rPr>
                <w:color w:val="000000"/>
                <w:lang w:val="sr-Cyrl-RS"/>
              </w:rPr>
              <w:t>Савет Школе</w:t>
            </w:r>
          </w:p>
        </w:tc>
        <w:tc>
          <w:tcPr>
            <w:tcW w:w="1879" w:type="dxa"/>
            <w:shd w:val="clear" w:color="auto" w:fill="auto"/>
          </w:tcPr>
          <w:p w:rsidR="00231A90" w:rsidRPr="003828BF" w:rsidRDefault="007B032A" w:rsidP="00512A3D">
            <w:pPr>
              <w:jc w:val="both"/>
              <w:rPr>
                <w:lang w:val="sr-Cyrl-RS"/>
              </w:rPr>
            </w:pPr>
            <w:r w:rsidRPr="003828BF">
              <w:rPr>
                <w:lang w:val="sr-Cyrl-RS"/>
              </w:rPr>
              <w:t>три</w:t>
            </w:r>
            <w:r w:rsidR="00231A90" w:rsidRPr="003828BF">
              <w:rPr>
                <w:lang w:val="sr-Cyrl-RS"/>
              </w:rPr>
              <w:t xml:space="preserve"> радна дана </w:t>
            </w:r>
          </w:p>
        </w:tc>
        <w:tc>
          <w:tcPr>
            <w:tcW w:w="1879" w:type="dxa"/>
            <w:shd w:val="clear" w:color="auto" w:fill="auto"/>
          </w:tcPr>
          <w:p w:rsidR="00231A90" w:rsidRPr="003828BF" w:rsidRDefault="00231A90" w:rsidP="00512A3D">
            <w:pPr>
              <w:jc w:val="both"/>
              <w:rPr>
                <w:color w:val="000000"/>
                <w:lang w:val="sr-Cyrl-RS"/>
              </w:rPr>
            </w:pPr>
            <w:r w:rsidRPr="003828BF">
              <w:rPr>
                <w:color w:val="000000"/>
                <w:lang w:val="sr-Cyrl-RS"/>
              </w:rPr>
              <w:t>Октобар 2015. године</w:t>
            </w:r>
          </w:p>
        </w:tc>
        <w:tc>
          <w:tcPr>
            <w:tcW w:w="1880" w:type="dxa"/>
            <w:shd w:val="clear" w:color="auto" w:fill="auto"/>
          </w:tcPr>
          <w:p w:rsidR="00231A90" w:rsidRPr="003828BF" w:rsidRDefault="00231A90" w:rsidP="00512A3D">
            <w:pPr>
              <w:jc w:val="both"/>
              <w:rPr>
                <w:color w:val="000000"/>
                <w:lang w:val="sr-Cyrl-RS"/>
              </w:rPr>
            </w:pPr>
            <w:r w:rsidRPr="003828BF">
              <w:rPr>
                <w:color w:val="000000"/>
                <w:lang w:val="sr-Cyrl-RS"/>
              </w:rPr>
              <w:t>Прилив већих средстава из буџета Републике Србије</w:t>
            </w:r>
          </w:p>
        </w:tc>
      </w:tr>
      <w:tr w:rsidR="00231A90" w:rsidRPr="003828BF" w:rsidTr="00512A3D">
        <w:tc>
          <w:tcPr>
            <w:tcW w:w="1879" w:type="dxa"/>
            <w:shd w:val="clear" w:color="auto" w:fill="auto"/>
          </w:tcPr>
          <w:p w:rsidR="00231A90" w:rsidRPr="003828BF" w:rsidRDefault="007B032A" w:rsidP="007B032A">
            <w:pPr>
              <w:rPr>
                <w:color w:val="000000"/>
                <w:lang w:val="sr-Cyrl-RS"/>
              </w:rPr>
            </w:pPr>
            <w:r w:rsidRPr="003828BF">
              <w:rPr>
                <w:color w:val="000000"/>
                <w:lang w:val="sr-Cyrl-RS"/>
              </w:rPr>
              <w:t>Обезбедити средства из буџета РС</w:t>
            </w:r>
            <w:r w:rsidR="00231A90" w:rsidRPr="003828BF">
              <w:rPr>
                <w:color w:val="000000"/>
                <w:lang w:val="sr-Cyrl-RS"/>
              </w:rPr>
              <w:t xml:space="preserve"> и дозволу Министарства за заснивање радног односа са одређеним бројем наставника и сарадника</w:t>
            </w:r>
          </w:p>
        </w:tc>
        <w:tc>
          <w:tcPr>
            <w:tcW w:w="1879" w:type="dxa"/>
            <w:shd w:val="clear" w:color="auto" w:fill="auto"/>
          </w:tcPr>
          <w:p w:rsidR="00231A90" w:rsidRPr="003828BF" w:rsidRDefault="00231A90" w:rsidP="00512A3D">
            <w:pPr>
              <w:jc w:val="both"/>
              <w:rPr>
                <w:color w:val="000000"/>
                <w:lang w:val="sr-Cyrl-RS"/>
              </w:rPr>
            </w:pPr>
            <w:r w:rsidRPr="003828BF">
              <w:rPr>
                <w:color w:val="000000"/>
                <w:lang w:val="sr-Cyrl-RS"/>
              </w:rPr>
              <w:t>Директор,</w:t>
            </w:r>
          </w:p>
          <w:p w:rsidR="00231A90" w:rsidRPr="003828BF" w:rsidRDefault="00231A90" w:rsidP="00512A3D">
            <w:pPr>
              <w:jc w:val="both"/>
              <w:rPr>
                <w:color w:val="000000"/>
                <w:lang w:val="sr-Cyrl-RS"/>
              </w:rPr>
            </w:pPr>
            <w:r w:rsidRPr="003828BF">
              <w:rPr>
                <w:color w:val="000000"/>
                <w:lang w:val="sr-Cyrl-RS"/>
              </w:rPr>
              <w:t>Савет Школе</w:t>
            </w:r>
          </w:p>
        </w:tc>
        <w:tc>
          <w:tcPr>
            <w:tcW w:w="1879" w:type="dxa"/>
            <w:shd w:val="clear" w:color="auto" w:fill="auto"/>
          </w:tcPr>
          <w:p w:rsidR="00231A90" w:rsidRPr="003828BF" w:rsidRDefault="007B032A" w:rsidP="00512A3D">
            <w:pPr>
              <w:jc w:val="both"/>
              <w:rPr>
                <w:lang w:val="sr-Cyrl-RS"/>
              </w:rPr>
            </w:pPr>
            <w:r w:rsidRPr="003828BF">
              <w:rPr>
                <w:lang w:val="sr-Cyrl-RS"/>
              </w:rPr>
              <w:t>три</w:t>
            </w:r>
            <w:r w:rsidR="00231A90" w:rsidRPr="003828BF">
              <w:rPr>
                <w:lang w:val="sr-Cyrl-RS"/>
              </w:rPr>
              <w:t xml:space="preserve"> радна дана</w:t>
            </w:r>
          </w:p>
        </w:tc>
        <w:tc>
          <w:tcPr>
            <w:tcW w:w="1879" w:type="dxa"/>
            <w:shd w:val="clear" w:color="auto" w:fill="auto"/>
          </w:tcPr>
          <w:p w:rsidR="00231A90" w:rsidRPr="003828BF" w:rsidRDefault="00231A90" w:rsidP="00512A3D">
            <w:pPr>
              <w:rPr>
                <w:color w:val="000000"/>
                <w:lang w:val="sr-Cyrl-RS"/>
              </w:rPr>
            </w:pPr>
            <w:r w:rsidRPr="003828BF">
              <w:rPr>
                <w:color w:val="000000"/>
                <w:lang w:val="sr-Cyrl-RS"/>
              </w:rPr>
              <w:t>Децембар 2014. године</w:t>
            </w:r>
          </w:p>
        </w:tc>
        <w:tc>
          <w:tcPr>
            <w:tcW w:w="1880" w:type="dxa"/>
            <w:shd w:val="clear" w:color="auto" w:fill="auto"/>
          </w:tcPr>
          <w:p w:rsidR="00231A90" w:rsidRPr="003828BF" w:rsidRDefault="00231A90" w:rsidP="00512A3D">
            <w:pPr>
              <w:jc w:val="both"/>
              <w:rPr>
                <w:color w:val="000000"/>
                <w:lang w:val="sr-Cyrl-RS"/>
              </w:rPr>
            </w:pPr>
            <w:r w:rsidRPr="003828BF">
              <w:rPr>
                <w:color w:val="000000"/>
                <w:lang w:val="sr-Cyrl-RS"/>
              </w:rPr>
              <w:t>Обезбеђивање неометаног и квалитетног процеса наставе, унапређење постојећих програма и отварање нових студијских програма</w:t>
            </w:r>
          </w:p>
        </w:tc>
      </w:tr>
      <w:tr w:rsidR="00231A90" w:rsidRPr="003828BF" w:rsidTr="00512A3D">
        <w:tc>
          <w:tcPr>
            <w:tcW w:w="1879" w:type="dxa"/>
            <w:shd w:val="clear" w:color="auto" w:fill="auto"/>
          </w:tcPr>
          <w:p w:rsidR="00231A90" w:rsidRPr="003828BF" w:rsidRDefault="00231A90" w:rsidP="00512A3D">
            <w:pPr>
              <w:rPr>
                <w:color w:val="000000"/>
                <w:lang w:val="sr-Cyrl-RS"/>
              </w:rPr>
            </w:pPr>
            <w:r w:rsidRPr="003828BF">
              <w:rPr>
                <w:color w:val="000000"/>
                <w:lang w:val="sr-Cyrl-RS"/>
              </w:rPr>
              <w:t>Повећати приходе по основу пројеката, едукација и консултантских услуга</w:t>
            </w:r>
          </w:p>
        </w:tc>
        <w:tc>
          <w:tcPr>
            <w:tcW w:w="1879" w:type="dxa"/>
            <w:shd w:val="clear" w:color="auto" w:fill="auto"/>
          </w:tcPr>
          <w:p w:rsidR="00231A90" w:rsidRPr="003828BF" w:rsidRDefault="00231A90" w:rsidP="00512A3D">
            <w:pPr>
              <w:jc w:val="both"/>
              <w:rPr>
                <w:color w:val="000000"/>
                <w:lang w:val="sr-Cyrl-RS"/>
              </w:rPr>
            </w:pPr>
            <w:r w:rsidRPr="003828BF">
              <w:rPr>
                <w:color w:val="000000"/>
                <w:lang w:val="sr-Cyrl-RS"/>
              </w:rPr>
              <w:t>Директор,</w:t>
            </w:r>
          </w:p>
          <w:p w:rsidR="00231A90" w:rsidRPr="003828BF" w:rsidRDefault="00231A90" w:rsidP="00512A3D">
            <w:pPr>
              <w:jc w:val="both"/>
              <w:rPr>
                <w:color w:val="000000"/>
                <w:lang w:val="sr-Cyrl-RS"/>
              </w:rPr>
            </w:pPr>
            <w:r w:rsidRPr="003828BF">
              <w:rPr>
                <w:color w:val="000000"/>
                <w:lang w:val="sr-Cyrl-RS"/>
              </w:rPr>
              <w:t>Савет Школе</w:t>
            </w:r>
          </w:p>
        </w:tc>
        <w:tc>
          <w:tcPr>
            <w:tcW w:w="1879" w:type="dxa"/>
            <w:shd w:val="clear" w:color="auto" w:fill="auto"/>
          </w:tcPr>
          <w:p w:rsidR="00231A90" w:rsidRPr="003828BF" w:rsidRDefault="00231A90" w:rsidP="00512A3D">
            <w:pPr>
              <w:jc w:val="both"/>
              <w:rPr>
                <w:lang w:val="sr-Cyrl-RS"/>
              </w:rPr>
            </w:pPr>
            <w:r w:rsidRPr="003828BF">
              <w:rPr>
                <w:lang w:val="sr-Cyrl-RS"/>
              </w:rPr>
              <w:t>60 радних дана</w:t>
            </w:r>
          </w:p>
          <w:p w:rsidR="00231A90" w:rsidRPr="003828BF" w:rsidRDefault="00231A90" w:rsidP="007B032A">
            <w:pPr>
              <w:rPr>
                <w:color w:val="000000"/>
                <w:lang w:val="sr-Cyrl-RS"/>
              </w:rPr>
            </w:pPr>
            <w:r w:rsidRPr="003828BF">
              <w:rPr>
                <w:lang w:val="sr-Cyrl-RS"/>
              </w:rPr>
              <w:t>за 25</w:t>
            </w:r>
            <w:r w:rsidR="007B032A" w:rsidRPr="003828BF">
              <w:rPr>
                <w:lang w:val="sr-Cyrl-RS"/>
              </w:rPr>
              <w:t xml:space="preserve"> </w:t>
            </w:r>
            <w:r w:rsidRPr="003828BF">
              <w:rPr>
                <w:lang w:val="sr-Cyrl-RS"/>
              </w:rPr>
              <w:t xml:space="preserve"> запослених</w:t>
            </w:r>
            <w:r w:rsidRPr="003828BF">
              <w:rPr>
                <w:color w:val="000000"/>
                <w:lang w:val="sr-Cyrl-RS"/>
              </w:rPr>
              <w:t xml:space="preserve">  </w:t>
            </w:r>
          </w:p>
        </w:tc>
        <w:tc>
          <w:tcPr>
            <w:tcW w:w="1879" w:type="dxa"/>
            <w:shd w:val="clear" w:color="auto" w:fill="auto"/>
          </w:tcPr>
          <w:p w:rsidR="00231A90" w:rsidRPr="003828BF" w:rsidRDefault="00231A90" w:rsidP="00512A3D">
            <w:pPr>
              <w:rPr>
                <w:color w:val="000000"/>
                <w:lang w:val="sr-Cyrl-RS"/>
              </w:rPr>
            </w:pPr>
            <w:r w:rsidRPr="003828BF">
              <w:rPr>
                <w:color w:val="000000"/>
                <w:lang w:val="sr-Cyrl-RS"/>
              </w:rPr>
              <w:t>Јун 2015. године</w:t>
            </w:r>
          </w:p>
        </w:tc>
        <w:tc>
          <w:tcPr>
            <w:tcW w:w="1880" w:type="dxa"/>
            <w:shd w:val="clear" w:color="auto" w:fill="auto"/>
          </w:tcPr>
          <w:p w:rsidR="00231A90" w:rsidRPr="003828BF" w:rsidRDefault="00231A90" w:rsidP="00512A3D">
            <w:pPr>
              <w:jc w:val="both"/>
              <w:rPr>
                <w:color w:val="000000"/>
                <w:lang w:val="sr-Cyrl-RS"/>
              </w:rPr>
            </w:pPr>
            <w:r w:rsidRPr="003828BF">
              <w:rPr>
                <w:color w:val="000000"/>
                <w:lang w:val="sr-Cyrl-RS"/>
              </w:rPr>
              <w:t>Побољшање материјалне ситуације запослених, набавка опреме за унапређење процеса наставе</w:t>
            </w:r>
          </w:p>
        </w:tc>
      </w:tr>
      <w:tr w:rsidR="00231A90" w:rsidRPr="003828BF" w:rsidTr="00512A3D">
        <w:tc>
          <w:tcPr>
            <w:tcW w:w="1879" w:type="dxa"/>
            <w:shd w:val="clear" w:color="auto" w:fill="auto"/>
          </w:tcPr>
          <w:p w:rsidR="00231A90" w:rsidRPr="003828BF" w:rsidRDefault="00231A90" w:rsidP="007B032A">
            <w:pPr>
              <w:rPr>
                <w:color w:val="000000"/>
                <w:lang w:val="sr-Cyrl-RS"/>
              </w:rPr>
            </w:pPr>
            <w:r w:rsidRPr="003828BF">
              <w:rPr>
                <w:color w:val="000000"/>
                <w:lang w:val="sr-Cyrl-RS"/>
              </w:rPr>
              <w:t xml:space="preserve">Појачати </w:t>
            </w:r>
            <w:r w:rsidRPr="003828BF">
              <w:rPr>
                <w:color w:val="000000"/>
                <w:lang w:val="sr-Cyrl-RS"/>
              </w:rPr>
              <w:lastRenderedPageBreak/>
              <w:t xml:space="preserve">маркетиншку капмању са циљем </w:t>
            </w:r>
            <w:r w:rsidR="007B032A" w:rsidRPr="003828BF">
              <w:rPr>
                <w:color w:val="000000"/>
                <w:lang w:val="sr-Cyrl-RS"/>
              </w:rPr>
              <w:t>побољшања</w:t>
            </w:r>
            <w:r w:rsidRPr="003828BF">
              <w:rPr>
                <w:color w:val="000000"/>
                <w:lang w:val="sr-Cyrl-RS"/>
              </w:rPr>
              <w:t xml:space="preserve"> имиџа Школе</w:t>
            </w:r>
          </w:p>
        </w:tc>
        <w:tc>
          <w:tcPr>
            <w:tcW w:w="1879" w:type="dxa"/>
            <w:shd w:val="clear" w:color="auto" w:fill="auto"/>
          </w:tcPr>
          <w:p w:rsidR="00231A90" w:rsidRPr="003828BF" w:rsidRDefault="00231A90" w:rsidP="00512A3D">
            <w:pPr>
              <w:jc w:val="both"/>
              <w:rPr>
                <w:color w:val="000000"/>
                <w:lang w:val="sr-Cyrl-RS"/>
              </w:rPr>
            </w:pPr>
            <w:r w:rsidRPr="003828BF">
              <w:rPr>
                <w:color w:val="000000"/>
                <w:lang w:val="sr-Cyrl-RS"/>
              </w:rPr>
              <w:lastRenderedPageBreak/>
              <w:t>Директор,</w:t>
            </w:r>
          </w:p>
          <w:p w:rsidR="00231A90" w:rsidRPr="003828BF" w:rsidRDefault="00231A90" w:rsidP="00512A3D">
            <w:pPr>
              <w:rPr>
                <w:color w:val="000000"/>
                <w:lang w:val="sr-Cyrl-RS"/>
              </w:rPr>
            </w:pPr>
            <w:r w:rsidRPr="003828BF">
              <w:rPr>
                <w:color w:val="000000"/>
                <w:lang w:val="sr-Cyrl-RS"/>
              </w:rPr>
              <w:lastRenderedPageBreak/>
              <w:t>Тим за промоцију Школе</w:t>
            </w:r>
          </w:p>
        </w:tc>
        <w:tc>
          <w:tcPr>
            <w:tcW w:w="1879" w:type="dxa"/>
            <w:shd w:val="clear" w:color="auto" w:fill="auto"/>
          </w:tcPr>
          <w:p w:rsidR="00231A90" w:rsidRPr="003828BF" w:rsidRDefault="00231A90" w:rsidP="00512A3D">
            <w:pPr>
              <w:rPr>
                <w:color w:val="000000"/>
                <w:lang w:val="sr-Cyrl-RS"/>
              </w:rPr>
            </w:pPr>
            <w:r w:rsidRPr="003828BF">
              <w:rPr>
                <w:color w:val="000000"/>
                <w:lang w:val="sr-Cyrl-RS"/>
              </w:rPr>
              <w:lastRenderedPageBreak/>
              <w:t xml:space="preserve">око 400.000 </w:t>
            </w:r>
            <w:r w:rsidRPr="003828BF">
              <w:rPr>
                <w:color w:val="000000"/>
                <w:lang w:val="sr-Cyrl-RS"/>
              </w:rPr>
              <w:lastRenderedPageBreak/>
              <w:t>динара за хонора</w:t>
            </w:r>
            <w:r w:rsidR="007B032A" w:rsidRPr="003828BF">
              <w:rPr>
                <w:color w:val="000000"/>
                <w:lang w:val="sr-Cyrl-RS"/>
              </w:rPr>
              <w:t>ре запослених који ће бити ангаж</w:t>
            </w:r>
            <w:r w:rsidRPr="003828BF">
              <w:rPr>
                <w:color w:val="000000"/>
                <w:lang w:val="sr-Cyrl-RS"/>
              </w:rPr>
              <w:t>овани на овим активностима</w:t>
            </w:r>
          </w:p>
        </w:tc>
        <w:tc>
          <w:tcPr>
            <w:tcW w:w="1879" w:type="dxa"/>
            <w:shd w:val="clear" w:color="auto" w:fill="auto"/>
          </w:tcPr>
          <w:p w:rsidR="00231A90" w:rsidRPr="003828BF" w:rsidRDefault="00231A90" w:rsidP="00512A3D">
            <w:pPr>
              <w:jc w:val="both"/>
              <w:rPr>
                <w:color w:val="000000"/>
                <w:lang w:val="sr-Cyrl-RS"/>
              </w:rPr>
            </w:pPr>
            <w:r w:rsidRPr="003828BF">
              <w:rPr>
                <w:color w:val="000000"/>
                <w:lang w:val="sr-Cyrl-RS"/>
              </w:rPr>
              <w:lastRenderedPageBreak/>
              <w:t xml:space="preserve">Јун 2015. </w:t>
            </w:r>
            <w:r w:rsidRPr="003828BF">
              <w:rPr>
                <w:color w:val="000000"/>
                <w:lang w:val="sr-Cyrl-RS"/>
              </w:rPr>
              <w:lastRenderedPageBreak/>
              <w:t>године</w:t>
            </w:r>
          </w:p>
        </w:tc>
        <w:tc>
          <w:tcPr>
            <w:tcW w:w="1880" w:type="dxa"/>
            <w:shd w:val="clear" w:color="auto" w:fill="auto"/>
          </w:tcPr>
          <w:p w:rsidR="00231A90" w:rsidRPr="003828BF" w:rsidRDefault="00231A90" w:rsidP="007B032A">
            <w:pPr>
              <w:rPr>
                <w:color w:val="000000"/>
                <w:lang w:val="sr-Cyrl-RS"/>
              </w:rPr>
            </w:pPr>
            <w:r w:rsidRPr="003828BF">
              <w:rPr>
                <w:color w:val="000000"/>
                <w:lang w:val="sr-Cyrl-RS"/>
              </w:rPr>
              <w:lastRenderedPageBreak/>
              <w:t xml:space="preserve">Повећање </w:t>
            </w:r>
            <w:r w:rsidRPr="003828BF">
              <w:rPr>
                <w:color w:val="000000"/>
                <w:lang w:val="sr-Cyrl-RS"/>
              </w:rPr>
              <w:lastRenderedPageBreak/>
              <w:t>квалитета и квантитета уписаних студената, а сами тим и повећање властитих прихода</w:t>
            </w:r>
          </w:p>
        </w:tc>
      </w:tr>
    </w:tbl>
    <w:p w:rsidR="00231A90" w:rsidRPr="003828BF" w:rsidRDefault="00231A90" w:rsidP="00231A90">
      <w:pPr>
        <w:jc w:val="both"/>
        <w:rPr>
          <w:b/>
          <w:i/>
          <w:sz w:val="26"/>
          <w:szCs w:val="26"/>
          <w:lang w:val="sr-Cyrl-RS"/>
        </w:rPr>
      </w:pPr>
    </w:p>
    <w:p w:rsidR="00231A90" w:rsidRPr="003828BF" w:rsidRDefault="00231A90" w:rsidP="00231A90">
      <w:pPr>
        <w:pStyle w:val="Heading3"/>
        <w:rPr>
          <w:lang w:val="sr-Cyrl-RS"/>
        </w:rPr>
      </w:pPr>
      <w:r w:rsidRPr="003828BF">
        <w:rPr>
          <w:lang w:val="sr-Cyrl-RS"/>
        </w:rPr>
        <w:t>Прилози:</w:t>
      </w:r>
    </w:p>
    <w:p w:rsidR="00231A90" w:rsidRPr="003828BF" w:rsidRDefault="00231A90" w:rsidP="00A105B8">
      <w:pPr>
        <w:pStyle w:val="ListParagraph"/>
        <w:spacing w:after="160" w:line="259" w:lineRule="auto"/>
        <w:ind w:left="0"/>
        <w:rPr>
          <w:lang w:val="sr-Cyrl-RS"/>
        </w:rPr>
      </w:pPr>
      <w:r w:rsidRPr="003828BF">
        <w:rPr>
          <w:lang w:val="sr-Cyrl-RS"/>
        </w:rPr>
        <w:t xml:space="preserve">12.1. </w:t>
      </w:r>
      <w:hyperlink r:id="rId57" w:tgtFrame="_blank" w:history="1">
        <w:r w:rsidR="009F2AE9" w:rsidRPr="003828BF">
          <w:rPr>
            <w:rStyle w:val="Hyperlink"/>
            <w:color w:val="0083E8"/>
            <w:shd w:val="clear" w:color="auto" w:fill="FFFFFF"/>
            <w:lang w:val="sr-Cyrl-RS"/>
          </w:rPr>
          <w:t>Правилник о рачуноводству</w:t>
        </w:r>
      </w:hyperlink>
      <w:r w:rsidRPr="003828BF">
        <w:rPr>
          <w:lang w:val="sr-Cyrl-RS"/>
        </w:rPr>
        <w:t>(</w:t>
      </w:r>
      <w:r w:rsidR="009F2AE9" w:rsidRPr="003828BF">
        <w:rPr>
          <w:lang w:val="sr-Cyrl-RS"/>
        </w:rPr>
        <w:t>налази се на сајту Школе</w:t>
      </w:r>
      <w:r w:rsidRPr="003828BF">
        <w:rPr>
          <w:lang w:val="sr-Cyrl-RS"/>
        </w:rPr>
        <w:t>)</w:t>
      </w:r>
      <w:r w:rsidR="009F2AE9" w:rsidRPr="003828BF">
        <w:rPr>
          <w:lang w:val="sr-Cyrl-RS"/>
        </w:rPr>
        <w:t>.</w:t>
      </w:r>
    </w:p>
    <w:p w:rsidR="00231A90" w:rsidRPr="003828BF" w:rsidRDefault="00231A90" w:rsidP="00A105B8">
      <w:pPr>
        <w:pStyle w:val="ListParagraph"/>
        <w:spacing w:after="160" w:line="259" w:lineRule="auto"/>
        <w:ind w:left="567" w:hanging="567"/>
        <w:jc w:val="both"/>
        <w:rPr>
          <w:lang w:val="sr-Cyrl-RS"/>
        </w:rPr>
      </w:pPr>
      <w:r w:rsidRPr="003828BF">
        <w:rPr>
          <w:lang w:val="sr-Cyrl-RS"/>
        </w:rPr>
        <w:t xml:space="preserve">12.2. </w:t>
      </w:r>
      <w:hyperlink r:id="rId58" w:tgtFrame="_blank" w:history="1">
        <w:r w:rsidR="009F2AE9" w:rsidRPr="003828BF">
          <w:rPr>
            <w:rStyle w:val="Hyperlink"/>
            <w:color w:val="0083E8"/>
            <w:shd w:val="clear" w:color="auto" w:fill="FFFFFF"/>
            <w:lang w:val="sr-Cyrl-RS"/>
          </w:rPr>
          <w:t>Правилник о мерилима за утврђивање висине школарине и других накнада</w:t>
        </w:r>
      </w:hyperlink>
      <w:r w:rsidR="009F2AE9" w:rsidRPr="003828BF">
        <w:rPr>
          <w:lang w:val="sr-Cyrl-RS"/>
        </w:rPr>
        <w:t xml:space="preserve"> (налази се на сајту Школе).</w:t>
      </w:r>
    </w:p>
    <w:p w:rsidR="00231A90" w:rsidRPr="003828BF" w:rsidRDefault="00231A90" w:rsidP="009F2AE9">
      <w:pPr>
        <w:pStyle w:val="ListParagraph"/>
        <w:spacing w:after="160" w:line="259" w:lineRule="auto"/>
        <w:ind w:left="567" w:hanging="567"/>
        <w:jc w:val="both"/>
        <w:rPr>
          <w:lang w:val="sr-Cyrl-RS"/>
        </w:rPr>
      </w:pPr>
      <w:r w:rsidRPr="003828BF">
        <w:rPr>
          <w:lang w:val="sr-Cyrl-RS"/>
        </w:rPr>
        <w:t xml:space="preserve">12.3. </w:t>
      </w:r>
      <w:hyperlink r:id="rId59" w:tgtFrame="_blank" w:history="1">
        <w:r w:rsidR="009F2AE9" w:rsidRPr="003828BF">
          <w:rPr>
            <w:rStyle w:val="Hyperlink"/>
            <w:color w:val="0083E8"/>
            <w:shd w:val="clear" w:color="auto" w:fill="FFFFFF"/>
            <w:lang w:val="sr-Cyrl-RS"/>
          </w:rPr>
          <w:t>Правилник о расподели сопствених прихода</w:t>
        </w:r>
      </w:hyperlink>
      <w:r w:rsidR="009F2AE9" w:rsidRPr="003828BF">
        <w:rPr>
          <w:lang w:val="sr-Cyrl-RS"/>
        </w:rPr>
        <w:t xml:space="preserve"> (налази се на сајту Школе).</w:t>
      </w:r>
    </w:p>
    <w:p w:rsidR="00231A90" w:rsidRPr="003828BF" w:rsidRDefault="00231A90" w:rsidP="00A105B8">
      <w:pPr>
        <w:pStyle w:val="ListParagraph"/>
        <w:spacing w:after="160" w:line="259" w:lineRule="auto"/>
        <w:ind w:left="0"/>
        <w:rPr>
          <w:lang w:val="sr-Cyrl-RS"/>
        </w:rPr>
      </w:pPr>
      <w:r w:rsidRPr="003828BF">
        <w:rPr>
          <w:lang w:val="sr-Cyrl-RS"/>
        </w:rPr>
        <w:t xml:space="preserve">12.4. </w:t>
      </w:r>
      <w:hyperlink r:id="rId60" w:history="1">
        <w:r w:rsidRPr="009B10AE">
          <w:rPr>
            <w:rStyle w:val="Hyperlink"/>
            <w:lang w:val="sr-Cyrl-RS"/>
          </w:rPr>
          <w:t>Финансијски план (01-62/4, од 29.01. 2104)</w:t>
        </w:r>
        <w:r w:rsidR="009F2AE9" w:rsidRPr="009B10AE">
          <w:rPr>
            <w:rStyle w:val="Hyperlink"/>
            <w:lang w:val="sr-Cyrl-RS"/>
          </w:rPr>
          <w:t>.</w:t>
        </w:r>
      </w:hyperlink>
    </w:p>
    <w:p w:rsidR="00231A90" w:rsidRPr="003828BF" w:rsidRDefault="00231A90" w:rsidP="00A105B8">
      <w:pPr>
        <w:pStyle w:val="ListParagraph"/>
        <w:spacing w:after="160" w:line="259" w:lineRule="auto"/>
        <w:ind w:left="0"/>
        <w:rPr>
          <w:lang w:val="sr-Cyrl-RS"/>
        </w:rPr>
      </w:pPr>
      <w:r w:rsidRPr="003828BF">
        <w:rPr>
          <w:lang w:val="sr-Cyrl-RS"/>
        </w:rPr>
        <w:t xml:space="preserve">12.5. </w:t>
      </w:r>
      <w:hyperlink r:id="rId61" w:history="1">
        <w:r w:rsidRPr="009B10AE">
          <w:rPr>
            <w:rStyle w:val="Hyperlink"/>
            <w:lang w:val="sr-Cyrl-RS"/>
          </w:rPr>
          <w:t>Финансијски извештај за претходну годину(01-39/3, од 25.01. 2103).</w:t>
        </w:r>
      </w:hyperlink>
    </w:p>
    <w:p w:rsidR="0087396F" w:rsidRPr="003828BF" w:rsidRDefault="00231A90" w:rsidP="0087396F">
      <w:pPr>
        <w:pStyle w:val="NormalWeb"/>
        <w:shd w:val="clear" w:color="auto" w:fill="FFFFFF"/>
        <w:spacing w:before="0" w:beforeAutospacing="0" w:after="150" w:afterAutospacing="0" w:line="300" w:lineRule="atLeast"/>
        <w:rPr>
          <w:color w:val="666666"/>
          <w:lang w:val="sr-Cyrl-RS"/>
        </w:rPr>
      </w:pPr>
      <w:r w:rsidRPr="003828BF">
        <w:rPr>
          <w:lang w:val="sr-Cyrl-RS"/>
        </w:rPr>
        <w:t xml:space="preserve">12.6.  </w:t>
      </w:r>
      <w:hyperlink r:id="rId62" w:tgtFrame="_blank" w:history="1">
        <w:r w:rsidR="0087396F" w:rsidRPr="003828BF">
          <w:rPr>
            <w:rStyle w:val="Hyperlink"/>
            <w:color w:val="0083E8"/>
            <w:lang w:val="sr-Cyrl-RS"/>
          </w:rPr>
          <w:t>Одлука о висини школарине и других накнада за школску 2014/2015. годину</w:t>
        </w:r>
      </w:hyperlink>
    </w:p>
    <w:p w:rsidR="00231A90" w:rsidRPr="003828BF" w:rsidRDefault="0087396F" w:rsidP="0087396F">
      <w:pPr>
        <w:pStyle w:val="NormalWeb"/>
        <w:shd w:val="clear" w:color="auto" w:fill="FFFFFF"/>
        <w:spacing w:before="0" w:beforeAutospacing="0" w:after="150" w:afterAutospacing="0" w:line="300" w:lineRule="atLeast"/>
        <w:rPr>
          <w:color w:val="666666"/>
          <w:lang w:val="sr-Cyrl-RS"/>
        </w:rPr>
      </w:pPr>
      <w:r w:rsidRPr="003828BF">
        <w:rPr>
          <w:lang w:val="sr-Cyrl-RS"/>
        </w:rPr>
        <w:t xml:space="preserve">12.7. </w:t>
      </w:r>
      <w:hyperlink r:id="rId63" w:tgtFrame="_blank" w:history="1">
        <w:r w:rsidRPr="003828BF">
          <w:rPr>
            <w:rStyle w:val="Hyperlink"/>
            <w:color w:val="0083E8"/>
            <w:lang w:val="sr-Cyrl-RS"/>
          </w:rPr>
          <w:t>Одлука о измени Одлуке о висини школарине и других накнада за школску 2014/2015. годину</w:t>
        </w:r>
      </w:hyperlink>
    </w:p>
    <w:p w:rsidR="00231A90" w:rsidRPr="003828BF" w:rsidRDefault="00231A90" w:rsidP="00224926">
      <w:pPr>
        <w:pStyle w:val="ListParagraph"/>
        <w:spacing w:after="160" w:line="259" w:lineRule="auto"/>
        <w:ind w:left="567" w:hanging="567"/>
        <w:rPr>
          <w:lang w:val="sr-Cyrl-RS"/>
        </w:rPr>
      </w:pPr>
      <w:r w:rsidRPr="003828BF">
        <w:rPr>
          <w:lang w:val="sr-Cyrl-RS"/>
        </w:rPr>
        <w:t>12.</w:t>
      </w:r>
      <w:r w:rsidR="0087396F" w:rsidRPr="003828BF">
        <w:rPr>
          <w:lang w:val="sr-Cyrl-RS"/>
        </w:rPr>
        <w:t>8</w:t>
      </w:r>
      <w:r w:rsidRPr="003828BF">
        <w:rPr>
          <w:lang w:val="sr-Cyrl-RS"/>
        </w:rPr>
        <w:t xml:space="preserve">.  </w:t>
      </w:r>
      <w:hyperlink r:id="rId64" w:history="1">
        <w:r w:rsidR="007B032A" w:rsidRPr="009B10AE">
          <w:rPr>
            <w:rStyle w:val="Hyperlink"/>
            <w:lang w:val="sr-Cyrl-RS"/>
          </w:rPr>
          <w:t>Решење о исп</w:t>
        </w:r>
        <w:r w:rsidRPr="009B10AE">
          <w:rPr>
            <w:rStyle w:val="Hyperlink"/>
            <w:lang w:val="sr-Cyrl-RS"/>
          </w:rPr>
          <w:t>лати средстава Министарства просвете, науке и технолошког развоја</w:t>
        </w:r>
        <w:r w:rsidRPr="009B10AE">
          <w:rPr>
            <w:rStyle w:val="Hyperlink"/>
            <w:b/>
            <w:lang w:val="sr-Cyrl-RS"/>
          </w:rPr>
          <w:t xml:space="preserve"> (</w:t>
        </w:r>
        <w:r w:rsidRPr="009B10AE">
          <w:rPr>
            <w:rStyle w:val="Hyperlink"/>
            <w:lang w:val="sr-Cyrl-RS"/>
          </w:rPr>
          <w:t>451</w:t>
        </w:r>
        <w:r w:rsidRPr="009B10AE">
          <w:rPr>
            <w:rStyle w:val="Hyperlink"/>
            <w:b/>
            <w:lang w:val="sr-Cyrl-RS"/>
          </w:rPr>
          <w:t>-</w:t>
        </w:r>
        <w:r w:rsidRPr="009B10AE">
          <w:rPr>
            <w:rStyle w:val="Hyperlink"/>
            <w:lang w:val="sr-Cyrl-RS"/>
          </w:rPr>
          <w:t>02-1732/2014-05, од 20. 05. 2104)</w:t>
        </w:r>
      </w:hyperlink>
    </w:p>
    <w:p w:rsidR="00231A90" w:rsidRPr="003828BF" w:rsidRDefault="00231A90" w:rsidP="00224926">
      <w:pPr>
        <w:pStyle w:val="ListParagraph"/>
        <w:spacing w:after="160" w:line="259" w:lineRule="auto"/>
        <w:ind w:left="567" w:hanging="567"/>
        <w:rPr>
          <w:lang w:val="sr-Cyrl-RS"/>
        </w:rPr>
      </w:pPr>
      <w:r w:rsidRPr="003828BF">
        <w:rPr>
          <w:lang w:val="sr-Cyrl-RS"/>
        </w:rPr>
        <w:t>12.</w:t>
      </w:r>
      <w:r w:rsidR="0087396F" w:rsidRPr="003828BF">
        <w:rPr>
          <w:lang w:val="sr-Cyrl-RS"/>
        </w:rPr>
        <w:t>9</w:t>
      </w:r>
      <w:r w:rsidRPr="003828BF">
        <w:rPr>
          <w:lang w:val="sr-Cyrl-RS"/>
        </w:rPr>
        <w:t xml:space="preserve">.  </w:t>
      </w:r>
      <w:hyperlink r:id="rId65" w:history="1">
        <w:r w:rsidRPr="009B10AE">
          <w:rPr>
            <w:rStyle w:val="Hyperlink"/>
            <w:lang w:val="sr-Cyrl-RS"/>
          </w:rPr>
          <w:t>Темпус пројекат - Partnership Agreement (543662/2013/VTSKG, од 18. 02. 2014</w:t>
        </w:r>
        <w:r w:rsidR="007B032A" w:rsidRPr="009B10AE">
          <w:rPr>
            <w:rStyle w:val="Hyperlink"/>
            <w:lang w:val="sr-Cyrl-RS"/>
          </w:rPr>
          <w:t>. године</w:t>
        </w:r>
        <w:r w:rsidRPr="009B10AE">
          <w:rPr>
            <w:rStyle w:val="Hyperlink"/>
            <w:lang w:val="sr-Cyrl-RS"/>
          </w:rPr>
          <w:t>, заведено у Школи</w:t>
        </w:r>
        <w:r w:rsidR="007B032A" w:rsidRPr="009B10AE">
          <w:rPr>
            <w:rStyle w:val="Hyperlink"/>
            <w:lang w:val="sr-Cyrl-RS"/>
          </w:rPr>
          <w:t>,</w:t>
        </w:r>
        <w:r w:rsidRPr="009B10AE">
          <w:rPr>
            <w:rStyle w:val="Hyperlink"/>
            <w:lang w:val="sr-Cyrl-RS"/>
          </w:rPr>
          <w:t xml:space="preserve"> 22. 02. 2014</w:t>
        </w:r>
        <w:r w:rsidR="007B032A" w:rsidRPr="009B10AE">
          <w:rPr>
            <w:rStyle w:val="Hyperlink"/>
            <w:lang w:val="sr-Cyrl-RS"/>
          </w:rPr>
          <w:t xml:space="preserve">. године </w:t>
        </w:r>
        <w:r w:rsidRPr="009B10AE">
          <w:rPr>
            <w:rStyle w:val="Hyperlink"/>
            <w:lang w:val="sr-Cyrl-RS"/>
          </w:rPr>
          <w:t>)</w:t>
        </w:r>
      </w:hyperlink>
    </w:p>
    <w:p w:rsidR="00231A90" w:rsidRPr="003828BF" w:rsidRDefault="00231A90" w:rsidP="00231A90">
      <w:pPr>
        <w:pStyle w:val="ListParagraph"/>
        <w:jc w:val="both"/>
        <w:rPr>
          <w:lang w:val="sr-Cyrl-RS"/>
        </w:rPr>
      </w:pPr>
    </w:p>
    <w:p w:rsidR="00231A90" w:rsidRPr="003828BF" w:rsidRDefault="00231A90" w:rsidP="00231A90">
      <w:pPr>
        <w:jc w:val="both"/>
        <w:rPr>
          <w:lang w:val="sr-Cyrl-RS"/>
        </w:rPr>
      </w:pPr>
    </w:p>
    <w:p w:rsidR="00231A90" w:rsidRPr="003828BF" w:rsidRDefault="00231A90" w:rsidP="00231A90">
      <w:pPr>
        <w:jc w:val="both"/>
        <w:rPr>
          <w:lang w:val="sr-Cyrl-RS"/>
        </w:rPr>
      </w:pPr>
    </w:p>
    <w:p w:rsidR="00231A90" w:rsidRPr="003828BF" w:rsidRDefault="00231A90" w:rsidP="00231A90">
      <w:pPr>
        <w:jc w:val="both"/>
        <w:rPr>
          <w:lang w:val="sr-Cyrl-RS"/>
        </w:rPr>
      </w:pPr>
    </w:p>
    <w:p w:rsidR="00231A90" w:rsidRPr="003828BF" w:rsidRDefault="00231A90" w:rsidP="00231A90">
      <w:pPr>
        <w:jc w:val="both"/>
        <w:rPr>
          <w:lang w:val="sr-Cyrl-RS"/>
        </w:rPr>
      </w:pPr>
    </w:p>
    <w:p w:rsidR="00231A90" w:rsidRPr="003828BF" w:rsidRDefault="00231A90" w:rsidP="00231A90">
      <w:pPr>
        <w:jc w:val="both"/>
        <w:rPr>
          <w:lang w:val="sr-Cyrl-RS"/>
        </w:rPr>
      </w:pPr>
    </w:p>
    <w:p w:rsidR="00231A90" w:rsidRPr="003828BF" w:rsidRDefault="00231A90" w:rsidP="00231A90">
      <w:pPr>
        <w:jc w:val="both"/>
        <w:rPr>
          <w:lang w:val="sr-Cyrl-RS"/>
        </w:rPr>
      </w:pPr>
    </w:p>
    <w:p w:rsidR="00231A90" w:rsidRPr="003828BF" w:rsidRDefault="00231A90" w:rsidP="00231A90">
      <w:pPr>
        <w:jc w:val="both"/>
        <w:rPr>
          <w:lang w:val="sr-Cyrl-RS"/>
        </w:rPr>
      </w:pPr>
    </w:p>
    <w:p w:rsidR="00231A90" w:rsidRPr="003828BF" w:rsidRDefault="00231A90" w:rsidP="00231A90">
      <w:pPr>
        <w:jc w:val="both"/>
        <w:rPr>
          <w:lang w:val="sr-Cyrl-RS"/>
        </w:rPr>
      </w:pPr>
    </w:p>
    <w:p w:rsidR="00231A90" w:rsidRPr="003828BF" w:rsidRDefault="00231A90" w:rsidP="00231A90">
      <w:pPr>
        <w:jc w:val="both"/>
        <w:rPr>
          <w:lang w:val="sr-Cyrl-RS"/>
        </w:rPr>
      </w:pPr>
    </w:p>
    <w:p w:rsidR="00231A90" w:rsidRPr="003828BF" w:rsidRDefault="00231A90" w:rsidP="00231A90">
      <w:pPr>
        <w:jc w:val="both"/>
        <w:rPr>
          <w:lang w:val="sr-Cyrl-RS"/>
        </w:rPr>
      </w:pPr>
    </w:p>
    <w:p w:rsidR="00231A90" w:rsidRPr="003828BF" w:rsidRDefault="00231A90" w:rsidP="00231A90">
      <w:pPr>
        <w:jc w:val="both"/>
        <w:rPr>
          <w:lang w:val="sr-Cyrl-RS"/>
        </w:rPr>
      </w:pPr>
    </w:p>
    <w:p w:rsidR="00231A90" w:rsidRPr="003828BF" w:rsidRDefault="00231A90" w:rsidP="00231A90">
      <w:pPr>
        <w:jc w:val="both"/>
        <w:rPr>
          <w:lang w:val="sr-Cyrl-RS"/>
        </w:rPr>
      </w:pPr>
    </w:p>
    <w:p w:rsidR="00231A90" w:rsidRPr="003828BF" w:rsidRDefault="00231A90" w:rsidP="00231A90">
      <w:pPr>
        <w:jc w:val="both"/>
        <w:rPr>
          <w:lang w:val="sr-Cyrl-RS"/>
        </w:rPr>
      </w:pPr>
    </w:p>
    <w:p w:rsidR="00231A90" w:rsidRPr="003828BF" w:rsidRDefault="00231A90" w:rsidP="00231A90">
      <w:pPr>
        <w:jc w:val="both"/>
        <w:rPr>
          <w:lang w:val="sr-Cyrl-RS"/>
        </w:rPr>
      </w:pPr>
    </w:p>
    <w:p w:rsidR="00231A90" w:rsidRPr="003828BF" w:rsidRDefault="00231A90" w:rsidP="00231A90">
      <w:pPr>
        <w:jc w:val="both"/>
        <w:rPr>
          <w:lang w:val="sr-Cyrl-RS"/>
        </w:rPr>
      </w:pPr>
    </w:p>
    <w:p w:rsidR="00231A90" w:rsidRPr="003828BF" w:rsidRDefault="00231A90" w:rsidP="00231A90">
      <w:pPr>
        <w:jc w:val="both"/>
        <w:rPr>
          <w:lang w:val="sr-Cyrl-RS"/>
        </w:rPr>
      </w:pPr>
    </w:p>
    <w:p w:rsidR="00231A90" w:rsidRPr="003828BF" w:rsidRDefault="00231A90" w:rsidP="00231A90">
      <w:pPr>
        <w:jc w:val="both"/>
        <w:rPr>
          <w:lang w:val="sr-Cyrl-RS"/>
        </w:rPr>
      </w:pPr>
    </w:p>
    <w:p w:rsidR="00231A90" w:rsidRPr="003828BF" w:rsidRDefault="00231A90" w:rsidP="00231A90">
      <w:pPr>
        <w:jc w:val="both"/>
        <w:rPr>
          <w:lang w:val="sr-Cyrl-RS"/>
        </w:rPr>
      </w:pPr>
    </w:p>
    <w:p w:rsidR="00231A90" w:rsidRPr="003828BF" w:rsidRDefault="00231A90" w:rsidP="00231A90">
      <w:pPr>
        <w:jc w:val="both"/>
        <w:rPr>
          <w:lang w:val="sr-Cyrl-RS"/>
        </w:rPr>
      </w:pPr>
    </w:p>
    <w:p w:rsidR="00231A90" w:rsidRPr="003828BF" w:rsidRDefault="00231A90" w:rsidP="00231A90">
      <w:pPr>
        <w:jc w:val="both"/>
        <w:rPr>
          <w:lang w:val="sr-Cyrl-RS"/>
        </w:rPr>
      </w:pPr>
    </w:p>
    <w:p w:rsidR="00231A90" w:rsidRPr="003828BF" w:rsidRDefault="00231A90" w:rsidP="00231A90">
      <w:pPr>
        <w:jc w:val="both"/>
        <w:rPr>
          <w:lang w:val="sr-Cyrl-RS"/>
        </w:rPr>
      </w:pPr>
    </w:p>
    <w:p w:rsidR="00231A90" w:rsidRPr="003828BF" w:rsidRDefault="00231A90" w:rsidP="00231A90">
      <w:pPr>
        <w:jc w:val="both"/>
        <w:rPr>
          <w:lang w:val="sr-Cyrl-RS"/>
        </w:rPr>
      </w:pPr>
    </w:p>
    <w:p w:rsidR="00231A90" w:rsidRPr="003828BF" w:rsidRDefault="00231A90" w:rsidP="00231A90">
      <w:pPr>
        <w:jc w:val="both"/>
        <w:rPr>
          <w:lang w:val="sr-Cyrl-RS"/>
        </w:rPr>
      </w:pPr>
    </w:p>
    <w:p w:rsidR="00231A90" w:rsidRPr="003828BF" w:rsidRDefault="00231A90" w:rsidP="00231A90">
      <w:pPr>
        <w:jc w:val="both"/>
        <w:rPr>
          <w:lang w:val="sr-Cyrl-RS"/>
        </w:rPr>
      </w:pPr>
    </w:p>
    <w:p w:rsidR="00231A90" w:rsidRPr="003828BF" w:rsidRDefault="00231A90" w:rsidP="00231A90">
      <w:pPr>
        <w:pStyle w:val="Default"/>
        <w:rPr>
          <w:b/>
          <w:i/>
          <w:color w:val="auto"/>
          <w:sz w:val="28"/>
          <w:szCs w:val="28"/>
          <w:lang w:val="sr-Cyrl-RS"/>
        </w:rPr>
      </w:pPr>
      <w:r w:rsidRPr="003828BF">
        <w:rPr>
          <w:b/>
          <w:i/>
          <w:color w:val="auto"/>
          <w:sz w:val="28"/>
          <w:szCs w:val="28"/>
          <w:lang w:val="sr-Cyrl-RS"/>
        </w:rPr>
        <w:t xml:space="preserve">Стандард 13: Улога студената у самовредновању и провери квалитета </w:t>
      </w:r>
    </w:p>
    <w:p w:rsidR="00231A90" w:rsidRPr="003828BF" w:rsidRDefault="00231A90" w:rsidP="00231A90">
      <w:pPr>
        <w:pStyle w:val="Default"/>
        <w:rPr>
          <w:b/>
          <w:i/>
          <w:color w:val="auto"/>
          <w:sz w:val="28"/>
          <w:szCs w:val="28"/>
          <w:lang w:val="sr-Cyrl-RS"/>
        </w:rPr>
      </w:pPr>
    </w:p>
    <w:p w:rsidR="00231A90" w:rsidRPr="003828BF" w:rsidRDefault="00231A90" w:rsidP="00231A90">
      <w:pPr>
        <w:pStyle w:val="Style7"/>
        <w:widowControl/>
        <w:spacing w:before="24"/>
        <w:jc w:val="both"/>
        <w:rPr>
          <w:b/>
          <w:i/>
          <w:iCs/>
          <w:sz w:val="26"/>
          <w:szCs w:val="26"/>
          <w:lang w:val="sr-Cyrl-RS"/>
        </w:rPr>
      </w:pPr>
      <w:r w:rsidRPr="003828BF">
        <w:rPr>
          <w:rStyle w:val="FontStyle33"/>
          <w:b/>
          <w:sz w:val="26"/>
          <w:szCs w:val="26"/>
          <w:lang w:val="sr-Cyrl-RS"/>
        </w:rPr>
        <w:t>Високошколске установе обезбеђују значајну улогу студената у процесу обезбеђења квалитета и то кроз рад студентских организација и студентских представника у телима високошколске установе као и кроз анкетирање студената о квалитету високошколске установе.</w:t>
      </w:r>
    </w:p>
    <w:p w:rsidR="00231A90" w:rsidRPr="003828BF" w:rsidRDefault="00E2364C" w:rsidP="00231A90">
      <w:pPr>
        <w:pStyle w:val="Style10"/>
        <w:widowControl/>
        <w:spacing w:before="235"/>
        <w:rPr>
          <w:rStyle w:val="FontStyle33"/>
          <w:b/>
          <w:sz w:val="26"/>
          <w:szCs w:val="26"/>
          <w:lang w:val="sr-Cyrl-RS" w:eastAsia="sr-Cyrl-CS"/>
        </w:rPr>
      </w:pPr>
      <w:r w:rsidRPr="003828BF">
        <w:rPr>
          <w:rStyle w:val="FontStyle33"/>
          <w:b/>
          <w:sz w:val="26"/>
          <w:szCs w:val="26"/>
          <w:lang w:val="sr-Cyrl-RS" w:eastAsia="sr-Cyrl-CS"/>
        </w:rPr>
        <w:t>Опис актуелног стања</w:t>
      </w:r>
    </w:p>
    <w:p w:rsidR="00374E9B" w:rsidRPr="003828BF" w:rsidRDefault="00374E9B" w:rsidP="00374E9B">
      <w:pPr>
        <w:pStyle w:val="Style10"/>
        <w:widowControl/>
        <w:rPr>
          <w:rStyle w:val="FontStyle33"/>
          <w:b/>
          <w:sz w:val="26"/>
          <w:szCs w:val="26"/>
          <w:lang w:val="sr-Cyrl-RS" w:eastAsia="sr-Cyrl-CS"/>
        </w:rPr>
      </w:pPr>
    </w:p>
    <w:p w:rsidR="00231A90" w:rsidRPr="003828BF" w:rsidRDefault="00231A90" w:rsidP="00231A90">
      <w:pPr>
        <w:jc w:val="both"/>
        <w:rPr>
          <w:lang w:val="sr-Cyrl-RS"/>
        </w:rPr>
      </w:pPr>
      <w:r w:rsidRPr="003828BF">
        <w:rPr>
          <w:lang w:val="sr-Cyrl-RS"/>
        </w:rPr>
        <w:t>Висока техничка школа струковних студија у Крагујевцу је установила институционални систем обезбеђења квалитета својим општим актима и одговарајућим одлукама. Тиме је у пуној мери обезбеђено укључивање студената у процес праћења, контроле, унапређивања и обезбеђења квалитета.</w:t>
      </w:r>
    </w:p>
    <w:p w:rsidR="002F3B9F" w:rsidRPr="003828BF" w:rsidRDefault="002F3B9F" w:rsidP="00231A90">
      <w:pPr>
        <w:jc w:val="both"/>
        <w:rPr>
          <w:lang w:val="sr-Cyrl-RS"/>
        </w:rPr>
      </w:pPr>
    </w:p>
    <w:p w:rsidR="00231A90" w:rsidRPr="003828BF" w:rsidRDefault="00231A90" w:rsidP="00231A90">
      <w:pPr>
        <w:jc w:val="both"/>
        <w:rPr>
          <w:lang w:val="sr-Cyrl-RS"/>
        </w:rPr>
      </w:pPr>
      <w:r w:rsidRPr="003828BF">
        <w:rPr>
          <w:lang w:val="sr-Cyrl-RS"/>
        </w:rPr>
        <w:t xml:space="preserve">Статутом </w:t>
      </w:r>
      <w:r w:rsidR="002F3B9F" w:rsidRPr="003828BF">
        <w:rPr>
          <w:lang w:val="sr-Cyrl-RS"/>
        </w:rPr>
        <w:t>ВТШСС</w:t>
      </w:r>
      <w:r w:rsidRPr="003828BF">
        <w:rPr>
          <w:lang w:val="sr-Cyrl-RS"/>
        </w:rPr>
        <w:t xml:space="preserve"> (</w:t>
      </w:r>
      <w:r w:rsidR="00BC0156" w:rsidRPr="003828BF">
        <w:rPr>
          <w:lang w:val="sr-Cyrl-RS"/>
        </w:rPr>
        <w:t xml:space="preserve">број: </w:t>
      </w:r>
      <w:r w:rsidRPr="003828BF">
        <w:rPr>
          <w:lang w:val="sr-Cyrl-RS"/>
        </w:rPr>
        <w:t>01-662/2, од 10. 07. 2014.</w:t>
      </w:r>
      <w:r w:rsidR="00E2364C" w:rsidRPr="003828BF">
        <w:rPr>
          <w:lang w:val="sr-Cyrl-RS"/>
        </w:rPr>
        <w:t xml:space="preserve"> године</w:t>
      </w:r>
      <w:r w:rsidRPr="003828BF">
        <w:rPr>
          <w:lang w:val="sr-Cyrl-RS"/>
        </w:rPr>
        <w:t>), Стратегијом обезбеђења квалитета (</w:t>
      </w:r>
      <w:r w:rsidR="00BC0156" w:rsidRPr="003828BF">
        <w:rPr>
          <w:lang w:val="sr-Cyrl-RS"/>
        </w:rPr>
        <w:t xml:space="preserve"> донетом </w:t>
      </w:r>
      <w:r w:rsidRPr="003828BF">
        <w:rPr>
          <w:lang w:val="sr-Cyrl-RS"/>
        </w:rPr>
        <w:t>јун</w:t>
      </w:r>
      <w:r w:rsidR="00BC0156" w:rsidRPr="003828BF">
        <w:rPr>
          <w:lang w:val="sr-Cyrl-RS"/>
        </w:rPr>
        <w:t>а</w:t>
      </w:r>
      <w:r w:rsidRPr="003828BF">
        <w:rPr>
          <w:lang w:val="sr-Cyrl-RS"/>
        </w:rPr>
        <w:t xml:space="preserve"> 2010.</w:t>
      </w:r>
      <w:r w:rsidR="00BC0156" w:rsidRPr="003828BF">
        <w:rPr>
          <w:lang w:val="sr-Cyrl-RS"/>
        </w:rPr>
        <w:t xml:space="preserve"> године</w:t>
      </w:r>
      <w:r w:rsidRPr="003828BF">
        <w:rPr>
          <w:lang w:val="sr-Cyrl-RS"/>
        </w:rPr>
        <w:t xml:space="preserve">), Правилником о квалитету и самовредновању (01-524/8, од 07. 09. 2011. </w:t>
      </w:r>
      <w:r w:rsidR="00BC0156" w:rsidRPr="003828BF">
        <w:rPr>
          <w:lang w:val="sr-Cyrl-RS"/>
        </w:rPr>
        <w:t>године (</w:t>
      </w:r>
      <w:r w:rsidRPr="003828BF">
        <w:rPr>
          <w:lang w:val="sr-Cyrl-RS"/>
        </w:rPr>
        <w:t>измена и допуна од 29.04.2014</w:t>
      </w:r>
      <w:r w:rsidRPr="003828BF">
        <w:rPr>
          <w:rStyle w:val="FontStyle34"/>
          <w:lang w:val="sr-Cyrl-RS" w:eastAsia="sr-Cyrl-CS"/>
        </w:rPr>
        <w:t>.</w:t>
      </w:r>
      <w:r w:rsidR="00E2364C" w:rsidRPr="003828BF">
        <w:rPr>
          <w:rStyle w:val="FontStyle34"/>
          <w:lang w:val="sr-Cyrl-RS" w:eastAsia="sr-Cyrl-CS"/>
        </w:rPr>
        <w:t xml:space="preserve"> године</w:t>
      </w:r>
      <w:r w:rsidRPr="003828BF">
        <w:rPr>
          <w:lang w:val="sr-Cyrl-RS"/>
        </w:rPr>
        <w:t>), Правилником о правилима студирања (01-446/3, од 05. 05. 2011.</w:t>
      </w:r>
      <w:r w:rsidR="00E2364C" w:rsidRPr="003828BF">
        <w:rPr>
          <w:lang w:val="sr-Cyrl-RS"/>
        </w:rPr>
        <w:t xml:space="preserve"> године</w:t>
      </w:r>
      <w:r w:rsidRPr="003828BF">
        <w:rPr>
          <w:lang w:val="sr-Cyrl-RS"/>
        </w:rPr>
        <w:t>) и Пословником о раду Савета</w:t>
      </w:r>
      <w:r w:rsidR="00BC0156" w:rsidRPr="003828BF">
        <w:rPr>
          <w:lang w:val="sr-Cyrl-RS"/>
        </w:rPr>
        <w:t xml:space="preserve"> </w:t>
      </w:r>
      <w:r w:rsidR="002F3B9F" w:rsidRPr="003828BF">
        <w:rPr>
          <w:lang w:val="sr-Cyrl-RS"/>
        </w:rPr>
        <w:t>ВТШСС</w:t>
      </w:r>
      <w:r w:rsidRPr="003828BF">
        <w:rPr>
          <w:lang w:val="sr-Cyrl-RS"/>
        </w:rPr>
        <w:t>(01-62, од 19. 03. 2010.</w:t>
      </w:r>
      <w:r w:rsidR="00E2364C" w:rsidRPr="003828BF">
        <w:rPr>
          <w:lang w:val="sr-Cyrl-RS"/>
        </w:rPr>
        <w:t xml:space="preserve"> године</w:t>
      </w:r>
      <w:r w:rsidRPr="003828BF">
        <w:rPr>
          <w:lang w:val="sr-Cyrl-RS"/>
        </w:rPr>
        <w:t>)  гарантовано је учешће студената у спровођењу стратегије, стандарда и процеса обезбеђења квалитета. Активна улога студената у процесу обезбеђења квалитета остварује се радом Студентског парламента, студентских представника у органима и стручним телима високошколске установе (Савет</w:t>
      </w:r>
      <w:r w:rsidR="00BC0156" w:rsidRPr="003828BF">
        <w:rPr>
          <w:lang w:val="sr-Cyrl-RS"/>
        </w:rPr>
        <w:t xml:space="preserve"> Школе</w:t>
      </w:r>
      <w:r w:rsidRPr="003828BF">
        <w:rPr>
          <w:lang w:val="sr-Cyrl-RS"/>
        </w:rPr>
        <w:t xml:space="preserve">, Наставно веће), учешћем представника студената у раду органа за обезбеђење квалитета (Комисије за обезбеђење и унапређење квалитета), периодичним оцењивањем квалитета студијских програма, наставног процеса, литературе, библиотечких и информатичких ресурса, педагошког рада наставника, асистената, сарадника и услова рада, као и школских служби путем анкетирања и изражавањем мишљења о свим општим актима </w:t>
      </w:r>
      <w:r w:rsidR="002F3B9F" w:rsidRPr="003828BF">
        <w:rPr>
          <w:lang w:val="sr-Cyrl-RS"/>
        </w:rPr>
        <w:t>ВТШСС</w:t>
      </w:r>
      <w:r w:rsidRPr="003828BF">
        <w:rPr>
          <w:lang w:val="sr-Cyrl-RS"/>
        </w:rPr>
        <w:t>.</w:t>
      </w:r>
    </w:p>
    <w:p w:rsidR="002F3B9F" w:rsidRPr="003828BF" w:rsidRDefault="002F3B9F" w:rsidP="00231A90">
      <w:pPr>
        <w:jc w:val="both"/>
        <w:rPr>
          <w:lang w:val="sr-Cyrl-RS"/>
        </w:rPr>
      </w:pPr>
    </w:p>
    <w:p w:rsidR="00231A90" w:rsidRPr="003828BF" w:rsidRDefault="00231A90" w:rsidP="00231A90">
      <w:pPr>
        <w:jc w:val="both"/>
        <w:rPr>
          <w:lang w:val="sr-Cyrl-RS"/>
        </w:rPr>
      </w:pPr>
      <w:r w:rsidRPr="003828BF">
        <w:rPr>
          <w:lang w:val="sr-Cyrl-RS"/>
        </w:rPr>
        <w:t xml:space="preserve">Студентски парламент одржава седнице на којима се расправља о студентским питањима. Студентски парламент делегира представнике студената у телима и органима </w:t>
      </w:r>
      <w:r w:rsidR="002F3B9F" w:rsidRPr="003828BF">
        <w:rPr>
          <w:lang w:val="sr-Cyrl-RS"/>
        </w:rPr>
        <w:t>ВТШСС</w:t>
      </w:r>
      <w:r w:rsidRPr="003828BF">
        <w:rPr>
          <w:lang w:val="sr-Cyrl-RS"/>
        </w:rPr>
        <w:t xml:space="preserve"> и стара се о заштити и интересима права студената.</w:t>
      </w:r>
    </w:p>
    <w:p w:rsidR="002F3B9F" w:rsidRPr="003828BF" w:rsidRDefault="002F3B9F" w:rsidP="00231A90">
      <w:pPr>
        <w:jc w:val="both"/>
        <w:rPr>
          <w:lang w:val="sr-Cyrl-RS"/>
        </w:rPr>
      </w:pPr>
    </w:p>
    <w:p w:rsidR="00231A90" w:rsidRPr="003828BF" w:rsidRDefault="002F3B9F" w:rsidP="00231A90">
      <w:pPr>
        <w:jc w:val="both"/>
        <w:rPr>
          <w:lang w:val="sr-Cyrl-RS"/>
        </w:rPr>
      </w:pPr>
      <w:r w:rsidRPr="003828BF">
        <w:rPr>
          <w:lang w:val="sr-Cyrl-RS"/>
        </w:rPr>
        <w:t>ВТШСС</w:t>
      </w:r>
      <w:r w:rsidR="00BC0156" w:rsidRPr="003828BF">
        <w:rPr>
          <w:lang w:val="sr-Cyrl-RS"/>
        </w:rPr>
        <w:t xml:space="preserve"> </w:t>
      </w:r>
      <w:r w:rsidR="00231A90" w:rsidRPr="003828BF">
        <w:rPr>
          <w:lang w:val="sr-Cyrl-RS"/>
        </w:rPr>
        <w:t>подстиче студенте на активно укључивање у процес развоја студијских програма, процес процене оптерећења, као и на унапређивање наставног процеса и метода испитивања.</w:t>
      </w:r>
    </w:p>
    <w:p w:rsidR="00231A90" w:rsidRPr="003828BF" w:rsidRDefault="00231A90" w:rsidP="00231A90">
      <w:pPr>
        <w:jc w:val="both"/>
        <w:rPr>
          <w:lang w:val="sr-Cyrl-RS"/>
        </w:rPr>
      </w:pPr>
    </w:p>
    <w:p w:rsidR="00231A90" w:rsidRPr="003828BF" w:rsidRDefault="00231A90" w:rsidP="00231A90">
      <w:pPr>
        <w:pStyle w:val="Heading3"/>
        <w:rPr>
          <w:lang w:val="sr-Cyrl-RS"/>
        </w:rPr>
      </w:pPr>
      <w:r w:rsidRPr="003828BF">
        <w:rPr>
          <w:lang w:val="sr-Cyrl-RS"/>
        </w:rPr>
        <w:t xml:space="preserve">Процена испуњености Стандарда </w:t>
      </w:r>
    </w:p>
    <w:p w:rsidR="00231A90" w:rsidRPr="003828BF" w:rsidRDefault="00231A90" w:rsidP="00231A90">
      <w:pPr>
        <w:rPr>
          <w:lang w:val="sr-Cyrl-RS"/>
        </w:rPr>
      </w:pPr>
    </w:p>
    <w:p w:rsidR="00231A90" w:rsidRPr="003828BF" w:rsidRDefault="00231A90" w:rsidP="00231A90">
      <w:pPr>
        <w:pStyle w:val="Default"/>
        <w:jc w:val="both"/>
        <w:rPr>
          <w:color w:val="auto"/>
          <w:lang w:val="sr-Cyrl-RS"/>
        </w:rPr>
      </w:pPr>
      <w:r w:rsidRPr="003828BF">
        <w:rPr>
          <w:lang w:val="sr-Cyrl-RS"/>
        </w:rPr>
        <w:t xml:space="preserve">Висока техничка школа струковних студија у Крагујевцу остварила је циљеве и испунила захтеве постављене стандардом 2: (1) Представници студената активно учествују у раду Комисије за обезбеђење и унапређење квалитета високошколске установе; (2) Студенти на одговарајући начин дају мишљење о стратегији, стандардима, поступцима и документима којима се обезбеђује квалитет високошколске установе, укључујући и резултате самовредновања и оцењивања квалитета високошколске установе; (3) Обавезан елемент самовредновања високошколске </w:t>
      </w:r>
      <w:r w:rsidRPr="003828BF">
        <w:rPr>
          <w:lang w:val="sr-Cyrl-RS"/>
        </w:rPr>
        <w:lastRenderedPageBreak/>
        <w:t xml:space="preserve">установе је анкета којом се испитују ставови и мишљења студената о питањима из свих области које се проверавају у процесу самовредновања, при чему високошколска установа организује и спроводи анкетирање, обрађује резултате, ставља их на увид јавности и </w:t>
      </w:r>
      <w:r w:rsidRPr="003828BF">
        <w:rPr>
          <w:color w:val="auto"/>
          <w:lang w:val="sr-Cyrl-RS"/>
        </w:rPr>
        <w:t>укључује у укупну оцену самовредновања и оцене квалитета; (4) Студенти су активно укључени у процесе перманентног осмишљавања, реализације развоја и евалуације студијских програма у оквиру курикулума и развоја метода оцењивања.</w:t>
      </w:r>
    </w:p>
    <w:p w:rsidR="002F3B9F" w:rsidRPr="003828BF" w:rsidRDefault="002F3B9F" w:rsidP="00231A90">
      <w:pPr>
        <w:pStyle w:val="Default"/>
        <w:jc w:val="both"/>
        <w:rPr>
          <w:lang w:val="sr-Cyrl-RS"/>
        </w:rPr>
      </w:pPr>
    </w:p>
    <w:p w:rsidR="00231A90" w:rsidRPr="003828BF" w:rsidRDefault="00231A90" w:rsidP="00231A90">
      <w:pPr>
        <w:pStyle w:val="Default"/>
        <w:tabs>
          <w:tab w:val="left" w:pos="7200"/>
        </w:tabs>
        <w:spacing w:before="120"/>
        <w:jc w:val="both"/>
        <w:rPr>
          <w:b/>
          <w:bCs/>
          <w:i/>
          <w:iCs/>
          <w:lang w:val="sr-Cyrl-RS"/>
        </w:rPr>
      </w:pPr>
      <w:r w:rsidRPr="003828BF">
        <w:rPr>
          <w:b/>
          <w:bCs/>
          <w:i/>
          <w:iCs/>
          <w:lang w:val="sr-Cyrl-RS"/>
        </w:rPr>
        <w:t>Анализа слабости и повољних елемената (SWOT анализа)</w:t>
      </w:r>
      <w:r w:rsidRPr="003828BF">
        <w:rPr>
          <w:b/>
          <w:bCs/>
          <w:i/>
          <w:iCs/>
          <w:lang w:val="sr-Cyrl-RS"/>
        </w:rPr>
        <w:tab/>
      </w:r>
    </w:p>
    <w:tbl>
      <w:tblPr>
        <w:tblW w:w="10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3260"/>
        <w:gridCol w:w="3443"/>
      </w:tblGrid>
      <w:tr w:rsidR="00231A90" w:rsidRPr="003828BF" w:rsidTr="00512A3D">
        <w:tc>
          <w:tcPr>
            <w:tcW w:w="3369" w:type="dxa"/>
            <w:shd w:val="clear" w:color="auto" w:fill="F2F2F2"/>
          </w:tcPr>
          <w:p w:rsidR="00231A90" w:rsidRPr="003828BF" w:rsidRDefault="00231A90" w:rsidP="00512A3D">
            <w:pPr>
              <w:tabs>
                <w:tab w:val="left" w:pos="7200"/>
              </w:tabs>
              <w:spacing w:before="120"/>
              <w:rPr>
                <w:lang w:val="sr-Cyrl-RS"/>
              </w:rPr>
            </w:pPr>
          </w:p>
        </w:tc>
        <w:tc>
          <w:tcPr>
            <w:tcW w:w="3260" w:type="dxa"/>
            <w:shd w:val="clear" w:color="auto" w:fill="F2F2F2"/>
          </w:tcPr>
          <w:p w:rsidR="00231A90" w:rsidRPr="003828BF" w:rsidRDefault="00231A90" w:rsidP="00512A3D">
            <w:pPr>
              <w:tabs>
                <w:tab w:val="left" w:pos="7200"/>
              </w:tabs>
              <w:spacing w:before="120"/>
              <w:rPr>
                <w:b/>
                <w:lang w:val="sr-Cyrl-RS"/>
              </w:rPr>
            </w:pPr>
            <w:r w:rsidRPr="003828BF">
              <w:rPr>
                <w:b/>
                <w:sz w:val="22"/>
                <w:szCs w:val="22"/>
                <w:lang w:val="sr-Cyrl-RS"/>
              </w:rPr>
              <w:t>ПРЕДНОСТИ:</w:t>
            </w:r>
          </w:p>
          <w:p w:rsidR="00231A90" w:rsidRPr="003828BF" w:rsidRDefault="00231A90" w:rsidP="00512A3D">
            <w:pPr>
              <w:tabs>
                <w:tab w:val="left" w:pos="7200"/>
              </w:tabs>
              <w:spacing w:before="120"/>
              <w:rPr>
                <w:b/>
                <w:lang w:val="sr-Cyrl-RS"/>
              </w:rPr>
            </w:pPr>
          </w:p>
          <w:p w:rsidR="00231A90" w:rsidRPr="003828BF" w:rsidRDefault="00231A90" w:rsidP="002C4889">
            <w:pPr>
              <w:pStyle w:val="ListParagraph"/>
              <w:numPr>
                <w:ilvl w:val="0"/>
                <w:numId w:val="58"/>
              </w:numPr>
              <w:spacing w:after="160" w:line="259" w:lineRule="auto"/>
              <w:ind w:left="346" w:hanging="284"/>
              <w:rPr>
                <w:lang w:val="sr-Cyrl-RS"/>
              </w:rPr>
            </w:pPr>
            <w:r w:rsidRPr="003828BF">
              <w:rPr>
                <w:sz w:val="22"/>
                <w:szCs w:val="22"/>
                <w:lang w:val="sr-Cyrl-RS"/>
              </w:rPr>
              <w:t>Учешће студената у самовредновању и провери квалитета даје реалнију слику квалитета Школе/ ++</w:t>
            </w:r>
          </w:p>
          <w:p w:rsidR="00231A90" w:rsidRPr="003828BF" w:rsidRDefault="00231A90" w:rsidP="002C4889">
            <w:pPr>
              <w:pStyle w:val="ListParagraph"/>
              <w:numPr>
                <w:ilvl w:val="0"/>
                <w:numId w:val="58"/>
              </w:numPr>
              <w:spacing w:after="160" w:line="259" w:lineRule="auto"/>
              <w:ind w:left="346" w:hanging="284"/>
              <w:rPr>
                <w:lang w:val="sr-Cyrl-RS"/>
              </w:rPr>
            </w:pPr>
            <w:r w:rsidRPr="003828BF">
              <w:rPr>
                <w:sz w:val="22"/>
                <w:szCs w:val="22"/>
                <w:lang w:val="sr-Cyrl-RS"/>
              </w:rPr>
              <w:t>Активно учешће студената у органима и стручним телима Школе и у раду органа за обезбеђење квалитета/++</w:t>
            </w:r>
          </w:p>
          <w:p w:rsidR="00231A90" w:rsidRPr="003828BF" w:rsidRDefault="00231A90" w:rsidP="00512A3D">
            <w:pPr>
              <w:spacing w:before="120"/>
              <w:ind w:right="34"/>
              <w:rPr>
                <w:b/>
                <w:lang w:val="sr-Cyrl-RS"/>
              </w:rPr>
            </w:pPr>
          </w:p>
        </w:tc>
        <w:tc>
          <w:tcPr>
            <w:tcW w:w="3443" w:type="dxa"/>
            <w:shd w:val="clear" w:color="auto" w:fill="F2F2F2"/>
          </w:tcPr>
          <w:p w:rsidR="00231A90" w:rsidRPr="003828BF" w:rsidRDefault="00231A90" w:rsidP="00512A3D">
            <w:pPr>
              <w:tabs>
                <w:tab w:val="left" w:pos="7200"/>
              </w:tabs>
              <w:spacing w:before="120"/>
              <w:rPr>
                <w:b/>
                <w:lang w:val="sr-Cyrl-RS"/>
              </w:rPr>
            </w:pPr>
            <w:r w:rsidRPr="003828BF">
              <w:rPr>
                <w:b/>
                <w:sz w:val="22"/>
                <w:szCs w:val="22"/>
                <w:lang w:val="sr-Cyrl-RS"/>
              </w:rPr>
              <w:t>СЛАБОСТИ:</w:t>
            </w:r>
          </w:p>
          <w:p w:rsidR="00231A90" w:rsidRPr="003828BF" w:rsidRDefault="00231A90" w:rsidP="00512A3D">
            <w:pPr>
              <w:tabs>
                <w:tab w:val="left" w:pos="7200"/>
              </w:tabs>
              <w:spacing w:before="120"/>
              <w:rPr>
                <w:b/>
                <w:lang w:val="sr-Cyrl-RS"/>
              </w:rPr>
            </w:pPr>
          </w:p>
          <w:p w:rsidR="00231A90" w:rsidRPr="003828BF" w:rsidRDefault="00231A90" w:rsidP="002C4889">
            <w:pPr>
              <w:pStyle w:val="ListParagraph"/>
              <w:numPr>
                <w:ilvl w:val="0"/>
                <w:numId w:val="59"/>
              </w:numPr>
              <w:spacing w:after="160" w:line="259" w:lineRule="auto"/>
              <w:ind w:left="346" w:hanging="346"/>
              <w:rPr>
                <w:lang w:val="sr-Cyrl-RS"/>
              </w:rPr>
            </w:pPr>
            <w:r w:rsidRPr="003828BF">
              <w:rPr>
                <w:sz w:val="22"/>
                <w:szCs w:val="22"/>
                <w:lang w:val="sr-Cyrl-RS"/>
              </w:rPr>
              <w:t>Недовољна мотивисаност и незаинтересованост студената за квалитетно учешће у процесу евалуације и унапређења квалитета/++</w:t>
            </w:r>
          </w:p>
          <w:p w:rsidR="00231A90" w:rsidRPr="003828BF" w:rsidRDefault="00231A90" w:rsidP="00512A3D">
            <w:pPr>
              <w:spacing w:before="120"/>
              <w:ind w:left="176"/>
              <w:rPr>
                <w:lang w:val="sr-Cyrl-RS"/>
              </w:rPr>
            </w:pPr>
          </w:p>
        </w:tc>
      </w:tr>
      <w:tr w:rsidR="00231A90" w:rsidRPr="003828BF" w:rsidTr="00512A3D">
        <w:tc>
          <w:tcPr>
            <w:tcW w:w="3369" w:type="dxa"/>
            <w:shd w:val="clear" w:color="auto" w:fill="F2F2F2"/>
          </w:tcPr>
          <w:p w:rsidR="00231A90" w:rsidRPr="003828BF" w:rsidRDefault="00231A90" w:rsidP="00512A3D">
            <w:pPr>
              <w:tabs>
                <w:tab w:val="left" w:pos="7200"/>
              </w:tabs>
              <w:spacing w:before="120"/>
              <w:rPr>
                <w:b/>
                <w:lang w:val="sr-Cyrl-RS"/>
              </w:rPr>
            </w:pPr>
            <w:r w:rsidRPr="003828BF">
              <w:rPr>
                <w:b/>
                <w:sz w:val="22"/>
                <w:szCs w:val="22"/>
                <w:lang w:val="sr-Cyrl-RS"/>
              </w:rPr>
              <w:t>МОГУЋНОСТИ:</w:t>
            </w:r>
          </w:p>
          <w:p w:rsidR="00231A90" w:rsidRPr="003828BF" w:rsidRDefault="00231A90" w:rsidP="00512A3D">
            <w:pPr>
              <w:rPr>
                <w:lang w:val="sr-Cyrl-RS"/>
              </w:rPr>
            </w:pPr>
          </w:p>
          <w:p w:rsidR="00231A90" w:rsidRPr="003828BF" w:rsidRDefault="00231A90" w:rsidP="002C4889">
            <w:pPr>
              <w:pStyle w:val="ListParagraph"/>
              <w:numPr>
                <w:ilvl w:val="0"/>
                <w:numId w:val="59"/>
              </w:numPr>
              <w:spacing w:after="160" w:line="259" w:lineRule="auto"/>
              <w:ind w:left="313" w:hanging="313"/>
              <w:rPr>
                <w:lang w:val="sr-Cyrl-RS"/>
              </w:rPr>
            </w:pPr>
            <w:r w:rsidRPr="003828BF">
              <w:rPr>
                <w:sz w:val="22"/>
                <w:szCs w:val="22"/>
                <w:lang w:val="sr-Cyrl-RS"/>
              </w:rPr>
              <w:t>Добра сарадња са свршеним студентима и добијање повратних информација може повољно утицати на унапређење квалитета наставних планова</w:t>
            </w:r>
            <w:r w:rsidRPr="003828BF">
              <w:rPr>
                <w:lang w:val="sr-Cyrl-RS"/>
              </w:rPr>
              <w:t>/</w:t>
            </w:r>
            <w:r w:rsidRPr="003828BF">
              <w:rPr>
                <w:sz w:val="22"/>
                <w:szCs w:val="22"/>
                <w:lang w:val="sr-Cyrl-RS"/>
              </w:rPr>
              <w:t>++</w:t>
            </w:r>
          </w:p>
          <w:p w:rsidR="00231A90" w:rsidRPr="003828BF" w:rsidRDefault="00231A90" w:rsidP="00512A3D">
            <w:pPr>
              <w:rPr>
                <w:color w:val="000000"/>
                <w:lang w:val="sr-Cyrl-RS"/>
              </w:rPr>
            </w:pPr>
          </w:p>
        </w:tc>
        <w:tc>
          <w:tcPr>
            <w:tcW w:w="3260" w:type="dxa"/>
            <w:shd w:val="clear" w:color="auto" w:fill="auto"/>
          </w:tcPr>
          <w:p w:rsidR="00231A90" w:rsidRPr="003828BF" w:rsidRDefault="00231A90" w:rsidP="00512A3D">
            <w:pPr>
              <w:rPr>
                <w:color w:val="000000"/>
                <w:lang w:val="sr-Cyrl-RS"/>
              </w:rPr>
            </w:pPr>
            <w:r w:rsidRPr="003828BF">
              <w:rPr>
                <w:b/>
                <w:bCs/>
                <w:color w:val="000000"/>
                <w:sz w:val="22"/>
                <w:szCs w:val="22"/>
                <w:lang w:val="sr-Cyrl-RS"/>
              </w:rPr>
              <w:t xml:space="preserve">Стратегија појачања: </w:t>
            </w:r>
          </w:p>
          <w:p w:rsidR="00231A90" w:rsidRPr="003828BF" w:rsidRDefault="00231A90" w:rsidP="00A37CCC">
            <w:pPr>
              <w:numPr>
                <w:ilvl w:val="0"/>
                <w:numId w:val="4"/>
              </w:numPr>
              <w:tabs>
                <w:tab w:val="left" w:pos="7200"/>
              </w:tabs>
              <w:spacing w:before="120"/>
              <w:ind w:left="346" w:hanging="346"/>
              <w:rPr>
                <w:lang w:val="sr-Cyrl-RS"/>
              </w:rPr>
            </w:pPr>
            <w:r w:rsidRPr="003828BF">
              <w:rPr>
                <w:sz w:val="22"/>
                <w:szCs w:val="22"/>
                <w:lang w:val="sr-Cyrl-RS"/>
              </w:rPr>
              <w:t xml:space="preserve">Основати посебан ресор у оквиру Студентског парламента чији би примарни задатак био пружање подршке већем учешћу студената у раду стручних тела </w:t>
            </w:r>
            <w:r w:rsidR="00A37CCC" w:rsidRPr="003828BF">
              <w:rPr>
                <w:sz w:val="22"/>
                <w:szCs w:val="22"/>
                <w:lang w:val="sr-Cyrl-RS"/>
              </w:rPr>
              <w:t>Школе</w:t>
            </w:r>
          </w:p>
        </w:tc>
        <w:tc>
          <w:tcPr>
            <w:tcW w:w="3443" w:type="dxa"/>
            <w:shd w:val="clear" w:color="auto" w:fill="auto"/>
          </w:tcPr>
          <w:p w:rsidR="00231A90" w:rsidRPr="003828BF" w:rsidRDefault="00231A90" w:rsidP="00512A3D">
            <w:pPr>
              <w:rPr>
                <w:b/>
                <w:bCs/>
                <w:color w:val="000000"/>
                <w:lang w:val="sr-Cyrl-RS"/>
              </w:rPr>
            </w:pPr>
            <w:r w:rsidRPr="003828BF">
              <w:rPr>
                <w:b/>
                <w:bCs/>
                <w:color w:val="000000"/>
                <w:sz w:val="22"/>
                <w:szCs w:val="22"/>
                <w:lang w:val="sr-Cyrl-RS"/>
              </w:rPr>
              <w:t xml:space="preserve">Стратегија уклањања слабости </w:t>
            </w:r>
          </w:p>
          <w:p w:rsidR="00231A90" w:rsidRPr="003828BF" w:rsidRDefault="00231A90" w:rsidP="00512A3D">
            <w:pPr>
              <w:rPr>
                <w:color w:val="000000"/>
                <w:lang w:val="sr-Cyrl-RS"/>
              </w:rPr>
            </w:pPr>
          </w:p>
          <w:p w:rsidR="00231A90" w:rsidRPr="003828BF" w:rsidRDefault="00231A90" w:rsidP="00512A3D">
            <w:pPr>
              <w:numPr>
                <w:ilvl w:val="0"/>
                <w:numId w:val="4"/>
              </w:numPr>
              <w:spacing w:before="120"/>
              <w:ind w:left="346"/>
              <w:rPr>
                <w:lang w:val="sr-Cyrl-RS"/>
              </w:rPr>
            </w:pPr>
            <w:r w:rsidRPr="003828BF">
              <w:rPr>
                <w:sz w:val="22"/>
                <w:szCs w:val="22"/>
                <w:lang w:val="sr-Cyrl-RS"/>
              </w:rPr>
              <w:t>Спроводити едукацију студената о предностима и значају њиховог активног учествовања у раду стручних тела Школе</w:t>
            </w:r>
          </w:p>
        </w:tc>
      </w:tr>
      <w:tr w:rsidR="00231A90" w:rsidRPr="003828BF" w:rsidTr="00512A3D">
        <w:tc>
          <w:tcPr>
            <w:tcW w:w="3369" w:type="dxa"/>
            <w:shd w:val="clear" w:color="auto" w:fill="F2F2F2"/>
          </w:tcPr>
          <w:p w:rsidR="00231A90" w:rsidRPr="003828BF" w:rsidRDefault="00231A90" w:rsidP="00512A3D">
            <w:pPr>
              <w:tabs>
                <w:tab w:val="left" w:pos="7200"/>
              </w:tabs>
              <w:spacing w:before="120"/>
              <w:rPr>
                <w:b/>
                <w:lang w:val="sr-Cyrl-RS"/>
              </w:rPr>
            </w:pPr>
            <w:r w:rsidRPr="003828BF">
              <w:rPr>
                <w:b/>
                <w:sz w:val="22"/>
                <w:szCs w:val="22"/>
                <w:lang w:val="sr-Cyrl-RS"/>
              </w:rPr>
              <w:t>ОПАСНОСТИ:</w:t>
            </w:r>
          </w:p>
          <w:p w:rsidR="00231A90" w:rsidRPr="003828BF" w:rsidRDefault="00231A90" w:rsidP="00512A3D">
            <w:pPr>
              <w:tabs>
                <w:tab w:val="left" w:pos="7200"/>
              </w:tabs>
              <w:spacing w:before="120"/>
              <w:rPr>
                <w:b/>
                <w:lang w:val="sr-Cyrl-RS"/>
              </w:rPr>
            </w:pPr>
          </w:p>
          <w:p w:rsidR="00231A90" w:rsidRPr="003828BF" w:rsidRDefault="00231A90" w:rsidP="00512A3D">
            <w:pPr>
              <w:pStyle w:val="ListParagraph"/>
              <w:numPr>
                <w:ilvl w:val="0"/>
                <w:numId w:val="4"/>
              </w:numPr>
              <w:spacing w:after="160" w:line="259" w:lineRule="auto"/>
              <w:ind w:left="313" w:hanging="284"/>
              <w:rPr>
                <w:lang w:val="sr-Cyrl-RS"/>
              </w:rPr>
            </w:pPr>
            <w:r w:rsidRPr="003828BF">
              <w:rPr>
                <w:sz w:val="22"/>
                <w:szCs w:val="22"/>
                <w:lang w:val="sr-Cyrl-RS"/>
              </w:rPr>
              <w:t>Неозбиљан приступ студената процесу евалуације квалитета може изазва</w:t>
            </w:r>
            <w:r w:rsidRPr="003828BF">
              <w:rPr>
                <w:lang w:val="sr-Cyrl-RS"/>
              </w:rPr>
              <w:t>ти искривљену слику о квалитету/</w:t>
            </w:r>
            <w:r w:rsidRPr="003828BF">
              <w:rPr>
                <w:sz w:val="22"/>
                <w:szCs w:val="22"/>
                <w:lang w:val="sr-Cyrl-RS"/>
              </w:rPr>
              <w:t>++</w:t>
            </w:r>
          </w:p>
          <w:p w:rsidR="00231A90" w:rsidRPr="003828BF" w:rsidRDefault="00231A90" w:rsidP="00512A3D">
            <w:pPr>
              <w:tabs>
                <w:tab w:val="left" w:pos="7200"/>
              </w:tabs>
              <w:spacing w:before="120"/>
              <w:ind w:left="284"/>
              <w:rPr>
                <w:b/>
                <w:lang w:val="sr-Cyrl-RS"/>
              </w:rPr>
            </w:pPr>
          </w:p>
        </w:tc>
        <w:tc>
          <w:tcPr>
            <w:tcW w:w="3260" w:type="dxa"/>
            <w:shd w:val="clear" w:color="auto" w:fill="auto"/>
          </w:tcPr>
          <w:p w:rsidR="00231A90" w:rsidRPr="003828BF" w:rsidRDefault="00231A90" w:rsidP="00512A3D">
            <w:pPr>
              <w:rPr>
                <w:color w:val="000000"/>
                <w:lang w:val="sr-Cyrl-RS"/>
              </w:rPr>
            </w:pPr>
            <w:r w:rsidRPr="003828BF">
              <w:rPr>
                <w:b/>
                <w:bCs/>
                <w:color w:val="000000"/>
                <w:sz w:val="22"/>
                <w:szCs w:val="22"/>
                <w:lang w:val="sr-Cyrl-RS"/>
              </w:rPr>
              <w:t xml:space="preserve">Стратегија превенције </w:t>
            </w:r>
          </w:p>
          <w:p w:rsidR="00231A90" w:rsidRPr="003828BF" w:rsidRDefault="00231A90" w:rsidP="00512A3D">
            <w:pPr>
              <w:pStyle w:val="ListParagraph"/>
              <w:widowControl w:val="0"/>
              <w:numPr>
                <w:ilvl w:val="0"/>
                <w:numId w:val="4"/>
              </w:numPr>
              <w:tabs>
                <w:tab w:val="left" w:pos="7200"/>
              </w:tabs>
              <w:autoSpaceDE w:val="0"/>
              <w:autoSpaceDN w:val="0"/>
              <w:adjustRightInd w:val="0"/>
              <w:spacing w:before="120"/>
              <w:ind w:left="346" w:hanging="346"/>
              <w:rPr>
                <w:lang w:val="sr-Cyrl-RS"/>
              </w:rPr>
            </w:pPr>
            <w:r w:rsidRPr="003828BF">
              <w:rPr>
                <w:sz w:val="22"/>
                <w:szCs w:val="22"/>
                <w:lang w:val="sr-Cyrl-RS"/>
              </w:rPr>
              <w:t>Интензивирати активности на едукацији студената о предностима и значају њихове ангажованости и објективног изношења мишљења и ставова у процесу самовредновања и оцењивања квалитета Школе</w:t>
            </w:r>
          </w:p>
        </w:tc>
        <w:tc>
          <w:tcPr>
            <w:tcW w:w="3443" w:type="dxa"/>
            <w:shd w:val="clear" w:color="auto" w:fill="auto"/>
          </w:tcPr>
          <w:p w:rsidR="00231A90" w:rsidRPr="003828BF" w:rsidRDefault="00231A90" w:rsidP="00512A3D">
            <w:pPr>
              <w:rPr>
                <w:color w:val="000000"/>
                <w:lang w:val="sr-Cyrl-RS"/>
              </w:rPr>
            </w:pPr>
            <w:r w:rsidRPr="003828BF">
              <w:rPr>
                <w:b/>
                <w:bCs/>
                <w:color w:val="000000"/>
                <w:sz w:val="22"/>
                <w:szCs w:val="22"/>
                <w:lang w:val="sr-Cyrl-RS"/>
              </w:rPr>
              <w:t xml:space="preserve">Стратегија елиминације: </w:t>
            </w:r>
          </w:p>
          <w:p w:rsidR="00231A90" w:rsidRPr="003828BF" w:rsidRDefault="00231A90" w:rsidP="00512A3D">
            <w:pPr>
              <w:pStyle w:val="ListParagraph"/>
              <w:widowControl w:val="0"/>
              <w:numPr>
                <w:ilvl w:val="0"/>
                <w:numId w:val="4"/>
              </w:numPr>
              <w:tabs>
                <w:tab w:val="left" w:pos="7200"/>
              </w:tabs>
              <w:autoSpaceDE w:val="0"/>
              <w:autoSpaceDN w:val="0"/>
              <w:adjustRightInd w:val="0"/>
              <w:spacing w:before="120"/>
              <w:ind w:left="346"/>
              <w:rPr>
                <w:lang w:val="sr-Cyrl-RS"/>
              </w:rPr>
            </w:pPr>
            <w:r w:rsidRPr="003828BF">
              <w:rPr>
                <w:sz w:val="22"/>
                <w:szCs w:val="22"/>
                <w:lang w:val="sr-Cyrl-RS"/>
              </w:rPr>
              <w:t xml:space="preserve">Путем директне комуникације перманентно упознавати студенте са одлукама стручних тела </w:t>
            </w:r>
            <w:r w:rsidR="00A37CCC" w:rsidRPr="003828BF">
              <w:rPr>
                <w:sz w:val="22"/>
                <w:szCs w:val="22"/>
                <w:lang w:val="sr-Cyrl-RS"/>
              </w:rPr>
              <w:t xml:space="preserve">Школе </w:t>
            </w:r>
            <w:r w:rsidRPr="003828BF">
              <w:rPr>
                <w:sz w:val="22"/>
                <w:szCs w:val="22"/>
                <w:lang w:val="sr-Cyrl-RS"/>
              </w:rPr>
              <w:t>и ефектима корективних мера које се односе на унапређење квалитета наставног процеса и стандарда студената</w:t>
            </w:r>
          </w:p>
          <w:p w:rsidR="00231A90" w:rsidRPr="003828BF" w:rsidRDefault="00231A90" w:rsidP="00512A3D">
            <w:pPr>
              <w:pStyle w:val="ListParagraph"/>
              <w:widowControl w:val="0"/>
              <w:numPr>
                <w:ilvl w:val="0"/>
                <w:numId w:val="4"/>
              </w:numPr>
              <w:tabs>
                <w:tab w:val="left" w:pos="7200"/>
              </w:tabs>
              <w:autoSpaceDE w:val="0"/>
              <w:autoSpaceDN w:val="0"/>
              <w:adjustRightInd w:val="0"/>
              <w:spacing w:before="120"/>
              <w:ind w:left="346"/>
              <w:rPr>
                <w:lang w:val="sr-Cyrl-RS"/>
              </w:rPr>
            </w:pPr>
            <w:r w:rsidRPr="003828BF">
              <w:rPr>
                <w:sz w:val="22"/>
                <w:szCs w:val="22"/>
                <w:lang w:val="sr-Cyrl-RS"/>
              </w:rPr>
              <w:t>Упознати студенте пре анкетирања да „екстремни одговори“, као и некомпле</w:t>
            </w:r>
            <w:r w:rsidR="002F3B9F" w:rsidRPr="003828BF">
              <w:rPr>
                <w:sz w:val="22"/>
                <w:szCs w:val="22"/>
                <w:lang w:val="sr-Cyrl-RS"/>
              </w:rPr>
              <w:t>тне анкете неће бити разматране</w:t>
            </w:r>
          </w:p>
          <w:p w:rsidR="002F3B9F" w:rsidRPr="003828BF" w:rsidRDefault="002F3B9F" w:rsidP="002F3B9F">
            <w:pPr>
              <w:pStyle w:val="ListParagraph"/>
              <w:widowControl w:val="0"/>
              <w:tabs>
                <w:tab w:val="left" w:pos="7200"/>
              </w:tabs>
              <w:autoSpaceDE w:val="0"/>
              <w:autoSpaceDN w:val="0"/>
              <w:adjustRightInd w:val="0"/>
              <w:spacing w:before="120"/>
              <w:ind w:left="346"/>
              <w:rPr>
                <w:lang w:val="sr-Cyrl-RS"/>
              </w:rPr>
            </w:pPr>
          </w:p>
        </w:tc>
      </w:tr>
    </w:tbl>
    <w:p w:rsidR="00231A90" w:rsidRPr="003828BF" w:rsidRDefault="00231A90" w:rsidP="00231A90">
      <w:pPr>
        <w:jc w:val="both"/>
        <w:rPr>
          <w:b/>
          <w:lang w:val="sr-Cyrl-RS"/>
        </w:rPr>
      </w:pPr>
    </w:p>
    <w:p w:rsidR="00231A90" w:rsidRPr="003828BF" w:rsidRDefault="00231A90" w:rsidP="00231A90">
      <w:pPr>
        <w:jc w:val="both"/>
        <w:rPr>
          <w:b/>
          <w:lang w:val="sr-Cyrl-RS"/>
        </w:rPr>
      </w:pPr>
    </w:p>
    <w:p w:rsidR="00231A90" w:rsidRPr="003828BF" w:rsidRDefault="00231A90" w:rsidP="00231A90">
      <w:pPr>
        <w:pStyle w:val="Heading3"/>
        <w:rPr>
          <w:lang w:val="sr-Cyrl-RS"/>
        </w:rPr>
      </w:pPr>
      <w:r w:rsidRPr="003828BF">
        <w:rPr>
          <w:lang w:val="sr-Cyrl-RS"/>
        </w:rPr>
        <w:lastRenderedPageBreak/>
        <w:t xml:space="preserve">Предлог корективних мера: </w:t>
      </w:r>
    </w:p>
    <w:p w:rsidR="00231A90" w:rsidRPr="003828BF" w:rsidRDefault="00231A90" w:rsidP="002C4889">
      <w:pPr>
        <w:pStyle w:val="ListParagraph"/>
        <w:numPr>
          <w:ilvl w:val="0"/>
          <w:numId w:val="60"/>
        </w:numPr>
        <w:spacing w:after="160" w:line="259" w:lineRule="auto"/>
        <w:ind w:left="284" w:hanging="284"/>
        <w:jc w:val="both"/>
        <w:rPr>
          <w:b/>
          <w:i/>
          <w:lang w:val="sr-Cyrl-RS"/>
        </w:rPr>
      </w:pPr>
      <w:r w:rsidRPr="003828BF">
        <w:rPr>
          <w:b/>
          <w:i/>
          <w:lang w:val="sr-Cyrl-RS"/>
        </w:rPr>
        <w:t>Основати посебан ресор у оквиру Судентског парламента чији би примарни задатак био пружање подршке већем учешћу студената у раду стручних тела Школе.</w:t>
      </w:r>
    </w:p>
    <w:p w:rsidR="00231A90" w:rsidRPr="003828BF" w:rsidRDefault="00231A90" w:rsidP="002C4889">
      <w:pPr>
        <w:pStyle w:val="ListParagraph"/>
        <w:numPr>
          <w:ilvl w:val="0"/>
          <w:numId w:val="60"/>
        </w:numPr>
        <w:spacing w:after="160" w:line="259" w:lineRule="auto"/>
        <w:ind w:left="284" w:hanging="284"/>
        <w:jc w:val="both"/>
        <w:rPr>
          <w:b/>
          <w:i/>
          <w:lang w:val="sr-Cyrl-RS"/>
        </w:rPr>
      </w:pPr>
      <w:r w:rsidRPr="003828BF">
        <w:rPr>
          <w:b/>
          <w:i/>
          <w:lang w:val="sr-Cyrl-RS"/>
        </w:rPr>
        <w:t xml:space="preserve">Спроводити анкетирање студената о питањима из свих области које се проверавају у процесу самовредновања два пута годишње, на </w:t>
      </w:r>
      <w:r w:rsidR="004E40FF" w:rsidRPr="003828BF">
        <w:rPr>
          <w:b/>
          <w:i/>
          <w:lang w:val="sr-Cyrl-RS"/>
        </w:rPr>
        <w:t>крају</w:t>
      </w:r>
      <w:r w:rsidRPr="003828BF">
        <w:rPr>
          <w:b/>
          <w:i/>
          <w:lang w:val="sr-Cyrl-RS"/>
        </w:rPr>
        <w:t xml:space="preserve"> сваког семестра.</w:t>
      </w:r>
    </w:p>
    <w:p w:rsidR="00231A90" w:rsidRPr="003828BF" w:rsidRDefault="00231A90" w:rsidP="002C4889">
      <w:pPr>
        <w:pStyle w:val="ListParagraph"/>
        <w:numPr>
          <w:ilvl w:val="0"/>
          <w:numId w:val="60"/>
        </w:numPr>
        <w:spacing w:after="160" w:line="259" w:lineRule="auto"/>
        <w:ind w:left="284" w:hanging="284"/>
        <w:jc w:val="both"/>
        <w:rPr>
          <w:b/>
          <w:lang w:val="sr-Cyrl-RS"/>
        </w:rPr>
      </w:pPr>
      <w:r w:rsidRPr="003828BF">
        <w:rPr>
          <w:b/>
          <w:i/>
          <w:lang w:val="sr-Cyrl-RS"/>
        </w:rPr>
        <w:t>Интензивирати активности на едукацији студената о предностима и значају њихове ангажованости у раду стручних тела Школе, односно предностима и значају објективног изношења мишљења и ставова у процесу самовредновања и оцењивања квалитета Школе; посебан едукативни утицај треба вршити код студената са најмањим бројем датих одговора и оних који су давали неконзистентне одговоре приликом анкетирања у процесу самоевалуације</w:t>
      </w:r>
      <w:r w:rsidRPr="003828BF">
        <w:rPr>
          <w:b/>
          <w:lang w:val="sr-Cyrl-RS"/>
        </w:rPr>
        <w:t>.</w:t>
      </w:r>
    </w:p>
    <w:p w:rsidR="00231A90" w:rsidRPr="003828BF" w:rsidRDefault="00231A90" w:rsidP="002C4889">
      <w:pPr>
        <w:pStyle w:val="ListParagraph"/>
        <w:numPr>
          <w:ilvl w:val="0"/>
          <w:numId w:val="60"/>
        </w:numPr>
        <w:spacing w:after="160" w:line="259" w:lineRule="auto"/>
        <w:ind w:left="284" w:hanging="284"/>
        <w:jc w:val="both"/>
        <w:rPr>
          <w:b/>
          <w:i/>
          <w:lang w:val="sr-Cyrl-RS"/>
        </w:rPr>
      </w:pPr>
      <w:r w:rsidRPr="003828BF">
        <w:rPr>
          <w:b/>
          <w:i/>
          <w:lang w:val="sr-Cyrl-RS"/>
        </w:rPr>
        <w:t>Путем директне комуникације перманентно упознавати студенте са одлукама стручних тела Школе и ефектима корективних мера које се односе на унапређење квалитета наставног процеса и стандарда студената.</w:t>
      </w:r>
    </w:p>
    <w:p w:rsidR="00231A90" w:rsidRPr="003828BF" w:rsidRDefault="00231A90" w:rsidP="00231A90">
      <w:pPr>
        <w:pStyle w:val="ListParagraph"/>
        <w:jc w:val="both"/>
        <w:rPr>
          <w:b/>
          <w:lang w:val="sr-Cyrl-RS"/>
        </w:rPr>
      </w:pPr>
    </w:p>
    <w:p w:rsidR="00231A90" w:rsidRPr="003828BF" w:rsidRDefault="00224926" w:rsidP="00231A90">
      <w:pPr>
        <w:pStyle w:val="ListParagraph"/>
        <w:ind w:left="0"/>
        <w:jc w:val="both"/>
        <w:rPr>
          <w:b/>
          <w:lang w:val="sr-Cyrl-RS"/>
        </w:rPr>
      </w:pPr>
      <w:r w:rsidRPr="003828BF">
        <w:rPr>
          <w:b/>
          <w:lang w:val="sr-Cyrl-RS"/>
        </w:rPr>
        <w:t>Акциони план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6"/>
        <w:gridCol w:w="1872"/>
        <w:gridCol w:w="1848"/>
        <w:gridCol w:w="1845"/>
        <w:gridCol w:w="1856"/>
      </w:tblGrid>
      <w:tr w:rsidR="00231A90" w:rsidRPr="003828BF" w:rsidTr="00512A3D">
        <w:tc>
          <w:tcPr>
            <w:tcW w:w="1879" w:type="dxa"/>
            <w:shd w:val="clear" w:color="auto" w:fill="D9D9D9"/>
          </w:tcPr>
          <w:p w:rsidR="00231A90" w:rsidRPr="003828BF" w:rsidRDefault="00231A90" w:rsidP="00512A3D">
            <w:pPr>
              <w:jc w:val="both"/>
              <w:rPr>
                <w:b/>
                <w:lang w:val="sr-Cyrl-RS"/>
              </w:rPr>
            </w:pPr>
            <w:r w:rsidRPr="003828BF">
              <w:rPr>
                <w:b/>
                <w:lang w:val="sr-Cyrl-RS"/>
              </w:rPr>
              <w:t>Активност</w:t>
            </w:r>
          </w:p>
        </w:tc>
        <w:tc>
          <w:tcPr>
            <w:tcW w:w="1879" w:type="dxa"/>
            <w:shd w:val="clear" w:color="auto" w:fill="D9D9D9"/>
          </w:tcPr>
          <w:p w:rsidR="00231A90" w:rsidRPr="003828BF" w:rsidRDefault="00231A90" w:rsidP="00512A3D">
            <w:pPr>
              <w:jc w:val="both"/>
              <w:rPr>
                <w:b/>
                <w:lang w:val="sr-Cyrl-RS"/>
              </w:rPr>
            </w:pPr>
            <w:r w:rsidRPr="003828BF">
              <w:rPr>
                <w:b/>
                <w:lang w:val="sr-Cyrl-RS"/>
              </w:rPr>
              <w:t>Одговоран</w:t>
            </w:r>
          </w:p>
        </w:tc>
        <w:tc>
          <w:tcPr>
            <w:tcW w:w="1879" w:type="dxa"/>
            <w:shd w:val="clear" w:color="auto" w:fill="D9D9D9"/>
          </w:tcPr>
          <w:p w:rsidR="00231A90" w:rsidRPr="003828BF" w:rsidRDefault="00231A90" w:rsidP="00512A3D">
            <w:pPr>
              <w:jc w:val="both"/>
              <w:rPr>
                <w:b/>
                <w:lang w:val="sr-Cyrl-RS"/>
              </w:rPr>
            </w:pPr>
            <w:r w:rsidRPr="003828BF">
              <w:rPr>
                <w:b/>
                <w:lang w:val="sr-Cyrl-RS"/>
              </w:rPr>
              <w:t>Потребна средства</w:t>
            </w:r>
          </w:p>
        </w:tc>
        <w:tc>
          <w:tcPr>
            <w:tcW w:w="1879" w:type="dxa"/>
            <w:shd w:val="clear" w:color="auto" w:fill="D9D9D9"/>
          </w:tcPr>
          <w:p w:rsidR="00231A90" w:rsidRPr="003828BF" w:rsidRDefault="00231A90" w:rsidP="00512A3D">
            <w:pPr>
              <w:rPr>
                <w:b/>
                <w:lang w:val="sr-Cyrl-RS"/>
              </w:rPr>
            </w:pPr>
            <w:r w:rsidRPr="003828BF">
              <w:rPr>
                <w:b/>
                <w:lang w:val="sr-Cyrl-RS"/>
              </w:rPr>
              <w:t>Рок за извршење</w:t>
            </w:r>
          </w:p>
        </w:tc>
        <w:tc>
          <w:tcPr>
            <w:tcW w:w="1880" w:type="dxa"/>
            <w:shd w:val="clear" w:color="auto" w:fill="D9D9D9"/>
          </w:tcPr>
          <w:p w:rsidR="00231A90" w:rsidRPr="003828BF" w:rsidRDefault="00231A90" w:rsidP="00512A3D">
            <w:pPr>
              <w:jc w:val="both"/>
              <w:rPr>
                <w:b/>
                <w:lang w:val="sr-Cyrl-RS"/>
              </w:rPr>
            </w:pPr>
            <w:r w:rsidRPr="003828BF">
              <w:rPr>
                <w:b/>
                <w:lang w:val="sr-Cyrl-RS"/>
              </w:rPr>
              <w:t>Очекивани резултат</w:t>
            </w:r>
          </w:p>
        </w:tc>
      </w:tr>
      <w:tr w:rsidR="00231A90" w:rsidRPr="003828BF" w:rsidTr="00512A3D">
        <w:tc>
          <w:tcPr>
            <w:tcW w:w="1879" w:type="dxa"/>
            <w:shd w:val="clear" w:color="auto" w:fill="auto"/>
          </w:tcPr>
          <w:p w:rsidR="00231A90" w:rsidRPr="003828BF" w:rsidRDefault="00231A90" w:rsidP="00A37CCC">
            <w:pPr>
              <w:rPr>
                <w:color w:val="000000"/>
                <w:lang w:val="sr-Cyrl-RS"/>
              </w:rPr>
            </w:pPr>
            <w:r w:rsidRPr="003828BF">
              <w:rPr>
                <w:color w:val="000000"/>
                <w:lang w:val="sr-Cyrl-RS"/>
              </w:rPr>
              <w:t xml:space="preserve">Основати посебан ресор у оквиру Судентског парламента чији би примарни задатак био пружање подршке већем учешћу студената у раду стручних тела </w:t>
            </w:r>
            <w:r w:rsidR="00A37CCC" w:rsidRPr="003828BF">
              <w:rPr>
                <w:color w:val="000000"/>
                <w:lang w:val="sr-Cyrl-RS"/>
              </w:rPr>
              <w:t>Школе</w:t>
            </w:r>
          </w:p>
        </w:tc>
        <w:tc>
          <w:tcPr>
            <w:tcW w:w="1879" w:type="dxa"/>
            <w:shd w:val="clear" w:color="auto" w:fill="auto"/>
          </w:tcPr>
          <w:p w:rsidR="00231A90" w:rsidRPr="003828BF" w:rsidRDefault="00231A90" w:rsidP="00A37CCC">
            <w:pPr>
              <w:rPr>
                <w:color w:val="000000"/>
                <w:lang w:val="sr-Cyrl-RS"/>
              </w:rPr>
            </w:pPr>
            <w:r w:rsidRPr="003828BF">
              <w:rPr>
                <w:color w:val="000000"/>
                <w:lang w:val="sr-Cyrl-RS"/>
              </w:rPr>
              <w:t>Помоћник директора, секретар</w:t>
            </w:r>
          </w:p>
        </w:tc>
        <w:tc>
          <w:tcPr>
            <w:tcW w:w="1879" w:type="dxa"/>
            <w:shd w:val="clear" w:color="auto" w:fill="auto"/>
          </w:tcPr>
          <w:p w:rsidR="00231A90" w:rsidRPr="003828BF" w:rsidRDefault="00A37CCC" w:rsidP="00A37CCC">
            <w:pPr>
              <w:rPr>
                <w:color w:val="000000"/>
                <w:lang w:val="sr-Cyrl-RS"/>
              </w:rPr>
            </w:pPr>
            <w:r w:rsidRPr="003828BF">
              <w:rPr>
                <w:color w:val="000000"/>
                <w:lang w:val="sr-Cyrl-RS"/>
              </w:rPr>
              <w:t>три радна дана за три</w:t>
            </w:r>
            <w:r w:rsidR="00231A90" w:rsidRPr="003828BF">
              <w:rPr>
                <w:color w:val="000000"/>
                <w:lang w:val="sr-Cyrl-RS"/>
              </w:rPr>
              <w:t xml:space="preserve"> запослена</w:t>
            </w:r>
          </w:p>
        </w:tc>
        <w:tc>
          <w:tcPr>
            <w:tcW w:w="1879" w:type="dxa"/>
            <w:shd w:val="clear" w:color="auto" w:fill="auto"/>
          </w:tcPr>
          <w:p w:rsidR="00231A90" w:rsidRPr="003828BF" w:rsidRDefault="00231A90" w:rsidP="00512A3D">
            <w:pPr>
              <w:pStyle w:val="Default"/>
              <w:widowControl w:val="0"/>
              <w:jc w:val="both"/>
              <w:rPr>
                <w:sz w:val="23"/>
                <w:szCs w:val="23"/>
                <w:lang w:val="sr-Cyrl-RS"/>
              </w:rPr>
            </w:pPr>
            <w:r w:rsidRPr="003828BF">
              <w:rPr>
                <w:sz w:val="23"/>
                <w:szCs w:val="23"/>
                <w:lang w:val="sr-Cyrl-RS"/>
              </w:rPr>
              <w:t>Септембар 2015. године</w:t>
            </w:r>
          </w:p>
          <w:p w:rsidR="00231A90" w:rsidRPr="003828BF" w:rsidRDefault="00231A90" w:rsidP="00512A3D">
            <w:pPr>
              <w:jc w:val="both"/>
              <w:rPr>
                <w:color w:val="000000"/>
                <w:lang w:val="sr-Cyrl-RS"/>
              </w:rPr>
            </w:pPr>
          </w:p>
        </w:tc>
        <w:tc>
          <w:tcPr>
            <w:tcW w:w="1880" w:type="dxa"/>
            <w:shd w:val="clear" w:color="auto" w:fill="auto"/>
          </w:tcPr>
          <w:p w:rsidR="00231A90" w:rsidRPr="003828BF" w:rsidRDefault="00231A90" w:rsidP="00512A3D">
            <w:pPr>
              <w:jc w:val="both"/>
              <w:rPr>
                <w:color w:val="000000"/>
                <w:lang w:val="sr-Cyrl-RS"/>
              </w:rPr>
            </w:pPr>
            <w:r w:rsidRPr="003828BF">
              <w:rPr>
                <w:color w:val="000000"/>
                <w:lang w:val="sr-Cyrl-RS"/>
              </w:rPr>
              <w:t>Донета акта о оснивању ресора</w:t>
            </w:r>
          </w:p>
        </w:tc>
      </w:tr>
      <w:tr w:rsidR="00231A90" w:rsidRPr="003828BF" w:rsidTr="00512A3D">
        <w:tc>
          <w:tcPr>
            <w:tcW w:w="1879" w:type="dxa"/>
            <w:shd w:val="clear" w:color="auto" w:fill="auto"/>
          </w:tcPr>
          <w:p w:rsidR="00231A90" w:rsidRPr="003828BF" w:rsidRDefault="00231A90" w:rsidP="00512A3D">
            <w:pPr>
              <w:rPr>
                <w:color w:val="000000"/>
                <w:lang w:val="sr-Cyrl-RS"/>
              </w:rPr>
            </w:pPr>
            <w:r w:rsidRPr="003828BF">
              <w:rPr>
                <w:color w:val="000000"/>
                <w:lang w:val="sr-Cyrl-RS"/>
              </w:rPr>
              <w:t xml:space="preserve">Спровести едукацију студената о могућностима њиховог учешћа у раду стручних тела </w:t>
            </w:r>
            <w:r w:rsidR="008D1BE2" w:rsidRPr="003828BF">
              <w:rPr>
                <w:color w:val="000000"/>
                <w:lang w:val="sr-Cyrl-RS"/>
              </w:rPr>
              <w:t>Школе</w:t>
            </w:r>
          </w:p>
        </w:tc>
        <w:tc>
          <w:tcPr>
            <w:tcW w:w="1879" w:type="dxa"/>
            <w:shd w:val="clear" w:color="auto" w:fill="auto"/>
          </w:tcPr>
          <w:p w:rsidR="00231A90" w:rsidRPr="003828BF" w:rsidRDefault="00231A90" w:rsidP="008D1BE2">
            <w:pPr>
              <w:rPr>
                <w:color w:val="000000"/>
                <w:lang w:val="sr-Cyrl-RS"/>
              </w:rPr>
            </w:pPr>
            <w:r w:rsidRPr="003828BF">
              <w:rPr>
                <w:color w:val="000000"/>
                <w:lang w:val="sr-Cyrl-RS"/>
              </w:rPr>
              <w:t xml:space="preserve">Помоћник директора </w:t>
            </w:r>
          </w:p>
        </w:tc>
        <w:tc>
          <w:tcPr>
            <w:tcW w:w="1879" w:type="dxa"/>
            <w:shd w:val="clear" w:color="auto" w:fill="auto"/>
          </w:tcPr>
          <w:p w:rsidR="00231A90" w:rsidRPr="003828BF" w:rsidRDefault="008D1BE2" w:rsidP="008D1BE2">
            <w:pPr>
              <w:rPr>
                <w:color w:val="000000"/>
                <w:lang w:val="sr-Cyrl-RS"/>
              </w:rPr>
            </w:pPr>
            <w:r w:rsidRPr="003828BF">
              <w:rPr>
                <w:color w:val="000000"/>
                <w:lang w:val="sr-Cyrl-RS"/>
              </w:rPr>
              <w:t>два радна дана за два</w:t>
            </w:r>
            <w:r w:rsidR="00231A90" w:rsidRPr="003828BF">
              <w:rPr>
                <w:color w:val="000000"/>
                <w:lang w:val="sr-Cyrl-RS"/>
              </w:rPr>
              <w:t xml:space="preserve"> наставника и сарадника</w:t>
            </w:r>
          </w:p>
        </w:tc>
        <w:tc>
          <w:tcPr>
            <w:tcW w:w="1879" w:type="dxa"/>
            <w:shd w:val="clear" w:color="auto" w:fill="auto"/>
          </w:tcPr>
          <w:p w:rsidR="00231A90" w:rsidRPr="003828BF" w:rsidRDefault="00231A90" w:rsidP="00512A3D">
            <w:pPr>
              <w:pStyle w:val="Default"/>
              <w:widowControl w:val="0"/>
              <w:rPr>
                <w:sz w:val="23"/>
                <w:szCs w:val="23"/>
                <w:lang w:val="sr-Cyrl-RS"/>
              </w:rPr>
            </w:pPr>
            <w:r w:rsidRPr="003828BF">
              <w:rPr>
                <w:sz w:val="23"/>
                <w:szCs w:val="23"/>
                <w:lang w:val="sr-Cyrl-RS"/>
              </w:rPr>
              <w:t>Мај 2015. године</w:t>
            </w:r>
          </w:p>
          <w:p w:rsidR="00231A90" w:rsidRPr="003828BF" w:rsidRDefault="00231A90" w:rsidP="00512A3D">
            <w:pPr>
              <w:jc w:val="both"/>
              <w:rPr>
                <w:color w:val="000000"/>
                <w:lang w:val="sr-Cyrl-RS"/>
              </w:rPr>
            </w:pPr>
          </w:p>
        </w:tc>
        <w:tc>
          <w:tcPr>
            <w:tcW w:w="1880" w:type="dxa"/>
            <w:shd w:val="clear" w:color="auto" w:fill="auto"/>
          </w:tcPr>
          <w:p w:rsidR="00231A90" w:rsidRPr="003828BF" w:rsidRDefault="00231A90" w:rsidP="00512A3D">
            <w:pPr>
              <w:rPr>
                <w:color w:val="000000"/>
                <w:lang w:val="sr-Cyrl-RS"/>
              </w:rPr>
            </w:pPr>
            <w:r w:rsidRPr="003828BF">
              <w:rPr>
                <w:color w:val="000000"/>
                <w:lang w:val="sr-Cyrl-RS"/>
              </w:rPr>
              <w:t>Извештај о спроведеној едукацији</w:t>
            </w:r>
          </w:p>
        </w:tc>
      </w:tr>
      <w:tr w:rsidR="00231A90" w:rsidRPr="003828BF" w:rsidTr="00512A3D">
        <w:tc>
          <w:tcPr>
            <w:tcW w:w="1879" w:type="dxa"/>
            <w:shd w:val="clear" w:color="auto" w:fill="auto"/>
          </w:tcPr>
          <w:p w:rsidR="00231A90" w:rsidRPr="003828BF" w:rsidRDefault="00231A90" w:rsidP="00512A3D">
            <w:pPr>
              <w:rPr>
                <w:color w:val="000000"/>
                <w:lang w:val="sr-Cyrl-RS"/>
              </w:rPr>
            </w:pPr>
            <w:r w:rsidRPr="003828BF">
              <w:rPr>
                <w:color w:val="000000"/>
                <w:lang w:val="sr-Cyrl-RS"/>
              </w:rPr>
              <w:t>Омогућити</w:t>
            </w:r>
          </w:p>
          <w:p w:rsidR="00231A90" w:rsidRPr="003828BF" w:rsidRDefault="00231A90" w:rsidP="00512A3D">
            <w:pPr>
              <w:rPr>
                <w:color w:val="000000"/>
                <w:lang w:val="sr-Cyrl-RS"/>
              </w:rPr>
            </w:pPr>
            <w:r w:rsidRPr="003828BF">
              <w:rPr>
                <w:color w:val="000000"/>
                <w:lang w:val="sr-Cyrl-RS"/>
              </w:rPr>
              <w:t xml:space="preserve">континуирано on-line изјашњавање студената о свим аспектима рада </w:t>
            </w:r>
            <w:r w:rsidR="008D1BE2" w:rsidRPr="003828BF">
              <w:rPr>
                <w:color w:val="000000"/>
                <w:lang w:val="sr-Cyrl-RS"/>
              </w:rPr>
              <w:t>Школе</w:t>
            </w:r>
          </w:p>
        </w:tc>
        <w:tc>
          <w:tcPr>
            <w:tcW w:w="1879" w:type="dxa"/>
            <w:shd w:val="clear" w:color="auto" w:fill="auto"/>
          </w:tcPr>
          <w:p w:rsidR="00231A90" w:rsidRPr="003828BF" w:rsidRDefault="00231A90" w:rsidP="008D1BE2">
            <w:pPr>
              <w:rPr>
                <w:color w:val="000000"/>
                <w:lang w:val="sr-Cyrl-RS"/>
              </w:rPr>
            </w:pPr>
            <w:r w:rsidRPr="003828BF">
              <w:rPr>
                <w:color w:val="000000"/>
                <w:lang w:val="sr-Cyrl-RS"/>
              </w:rPr>
              <w:t>Директор, Руководилац одсека Информатика, администратор сајта Школе</w:t>
            </w:r>
          </w:p>
        </w:tc>
        <w:tc>
          <w:tcPr>
            <w:tcW w:w="1879" w:type="dxa"/>
            <w:shd w:val="clear" w:color="auto" w:fill="auto"/>
          </w:tcPr>
          <w:p w:rsidR="00231A90" w:rsidRPr="003828BF" w:rsidRDefault="00231A90" w:rsidP="00512A3D">
            <w:pPr>
              <w:pStyle w:val="Default"/>
              <w:widowControl w:val="0"/>
              <w:jc w:val="both"/>
              <w:rPr>
                <w:sz w:val="23"/>
                <w:szCs w:val="23"/>
                <w:lang w:val="sr-Cyrl-RS"/>
              </w:rPr>
            </w:pPr>
            <w:r w:rsidRPr="003828BF">
              <w:rPr>
                <w:sz w:val="23"/>
                <w:szCs w:val="23"/>
                <w:lang w:val="sr-Cyrl-RS"/>
              </w:rPr>
              <w:t xml:space="preserve">10 радних дана </w:t>
            </w:r>
          </w:p>
          <w:p w:rsidR="00231A90" w:rsidRPr="003828BF" w:rsidRDefault="008D1BE2" w:rsidP="008D1BE2">
            <w:pPr>
              <w:rPr>
                <w:color w:val="000000"/>
                <w:lang w:val="sr-Cyrl-RS"/>
              </w:rPr>
            </w:pPr>
            <w:r w:rsidRPr="003828BF">
              <w:rPr>
                <w:color w:val="000000"/>
                <w:lang w:val="sr-Cyrl-RS"/>
              </w:rPr>
              <w:t>за три</w:t>
            </w:r>
            <w:r w:rsidR="00231A90" w:rsidRPr="003828BF">
              <w:rPr>
                <w:color w:val="000000"/>
                <w:lang w:val="sr-Cyrl-RS"/>
              </w:rPr>
              <w:t xml:space="preserve"> запослена</w:t>
            </w:r>
          </w:p>
        </w:tc>
        <w:tc>
          <w:tcPr>
            <w:tcW w:w="1879" w:type="dxa"/>
            <w:shd w:val="clear" w:color="auto" w:fill="auto"/>
          </w:tcPr>
          <w:p w:rsidR="00231A90" w:rsidRPr="003828BF" w:rsidRDefault="00231A90" w:rsidP="00512A3D">
            <w:pPr>
              <w:pStyle w:val="Default"/>
              <w:widowControl w:val="0"/>
              <w:rPr>
                <w:sz w:val="23"/>
                <w:szCs w:val="23"/>
                <w:lang w:val="sr-Cyrl-RS"/>
              </w:rPr>
            </w:pPr>
            <w:r w:rsidRPr="003828BF">
              <w:rPr>
                <w:sz w:val="23"/>
                <w:szCs w:val="23"/>
                <w:lang w:val="sr-Cyrl-RS"/>
              </w:rPr>
              <w:t>Јун 2015. године</w:t>
            </w:r>
          </w:p>
          <w:p w:rsidR="00231A90" w:rsidRPr="003828BF" w:rsidRDefault="00231A90" w:rsidP="00512A3D">
            <w:pPr>
              <w:jc w:val="both"/>
              <w:rPr>
                <w:color w:val="000000"/>
                <w:lang w:val="sr-Cyrl-RS"/>
              </w:rPr>
            </w:pPr>
          </w:p>
        </w:tc>
        <w:tc>
          <w:tcPr>
            <w:tcW w:w="1880" w:type="dxa"/>
            <w:shd w:val="clear" w:color="auto" w:fill="auto"/>
          </w:tcPr>
          <w:p w:rsidR="00231A90" w:rsidRPr="003828BF" w:rsidRDefault="00231A90" w:rsidP="00512A3D">
            <w:pPr>
              <w:rPr>
                <w:color w:val="000000"/>
                <w:lang w:val="sr-Cyrl-RS"/>
              </w:rPr>
            </w:pPr>
            <w:r w:rsidRPr="003828BF">
              <w:rPr>
                <w:color w:val="000000"/>
                <w:lang w:val="sr-Cyrl-RS"/>
              </w:rPr>
              <w:t>Постављени</w:t>
            </w:r>
          </w:p>
          <w:p w:rsidR="00231A90" w:rsidRPr="003828BF" w:rsidRDefault="00231A90" w:rsidP="00512A3D">
            <w:pPr>
              <w:rPr>
                <w:color w:val="000000"/>
                <w:lang w:val="sr-Cyrl-RS"/>
              </w:rPr>
            </w:pPr>
            <w:r w:rsidRPr="003828BF">
              <w:rPr>
                <w:color w:val="000000"/>
                <w:lang w:val="sr-Cyrl-RS"/>
              </w:rPr>
              <w:t>упитници на интернет страници Школе.</w:t>
            </w:r>
          </w:p>
        </w:tc>
      </w:tr>
    </w:tbl>
    <w:p w:rsidR="00231A90" w:rsidRPr="003828BF" w:rsidRDefault="00231A90" w:rsidP="00231A90">
      <w:pPr>
        <w:jc w:val="both"/>
        <w:rPr>
          <w:lang w:val="sr-Cyrl-RS"/>
        </w:rPr>
      </w:pPr>
    </w:p>
    <w:p w:rsidR="00231A90" w:rsidRPr="003828BF" w:rsidRDefault="00231A90" w:rsidP="00231A90">
      <w:pPr>
        <w:pStyle w:val="Heading3"/>
        <w:rPr>
          <w:lang w:val="sr-Cyrl-RS"/>
        </w:rPr>
      </w:pPr>
      <w:r w:rsidRPr="003828BF">
        <w:rPr>
          <w:lang w:val="sr-Cyrl-RS"/>
        </w:rPr>
        <w:t>Прилози:</w:t>
      </w:r>
    </w:p>
    <w:p w:rsidR="0048300C" w:rsidRPr="003828BF" w:rsidRDefault="00231A90" w:rsidP="00231A90">
      <w:pPr>
        <w:ind w:left="567" w:hanging="567"/>
        <w:jc w:val="both"/>
        <w:rPr>
          <w:lang w:val="sr-Cyrl-RS"/>
        </w:rPr>
      </w:pPr>
      <w:r w:rsidRPr="003828BF">
        <w:rPr>
          <w:lang w:val="sr-Cyrl-RS"/>
        </w:rPr>
        <w:t>13.</w:t>
      </w:r>
      <w:r w:rsidR="0087396F" w:rsidRPr="003828BF">
        <w:rPr>
          <w:lang w:val="sr-Cyrl-RS"/>
        </w:rPr>
        <w:t>1</w:t>
      </w:r>
      <w:r w:rsidRPr="003828BF">
        <w:rPr>
          <w:lang w:val="sr-Cyrl-RS"/>
        </w:rPr>
        <w:t xml:space="preserve">. </w:t>
      </w:r>
      <w:hyperlink r:id="rId66" w:tgtFrame="_blank" w:history="1">
        <w:r w:rsidR="0048300C" w:rsidRPr="003828BF">
          <w:rPr>
            <w:rStyle w:val="Hyperlink"/>
            <w:color w:val="0083E8"/>
            <w:sz w:val="21"/>
            <w:szCs w:val="21"/>
            <w:shd w:val="clear" w:color="auto" w:fill="FFFFFF"/>
            <w:lang w:val="sr-Cyrl-RS"/>
          </w:rPr>
          <w:t>Статут Школе</w:t>
        </w:r>
      </w:hyperlink>
      <w:r w:rsidR="0048300C" w:rsidRPr="003828BF">
        <w:rPr>
          <w:lang w:val="sr-Cyrl-RS"/>
        </w:rPr>
        <w:t xml:space="preserve"> (налази се на сајту Школе).</w:t>
      </w:r>
    </w:p>
    <w:p w:rsidR="00231A90" w:rsidRPr="003828BF" w:rsidRDefault="0048300C" w:rsidP="00231A90">
      <w:pPr>
        <w:ind w:left="567" w:hanging="567"/>
        <w:jc w:val="both"/>
        <w:rPr>
          <w:lang w:val="sr-Cyrl-RS"/>
        </w:rPr>
      </w:pPr>
      <w:r w:rsidRPr="003828BF">
        <w:rPr>
          <w:lang w:val="sr-Cyrl-RS"/>
        </w:rPr>
        <w:t xml:space="preserve">13.2. </w:t>
      </w:r>
      <w:hyperlink r:id="rId67" w:history="1">
        <w:r w:rsidR="00231A90" w:rsidRPr="009B10AE">
          <w:rPr>
            <w:rStyle w:val="Hyperlink"/>
            <w:lang w:val="sr-Cyrl-RS"/>
          </w:rPr>
          <w:t>Одлука о формирању Комисије за квалитет и самовредновање (Број: 01-61/10, од 27.01.2014. године)</w:t>
        </w:r>
        <w:r w:rsidR="0087396F" w:rsidRPr="009B10AE">
          <w:rPr>
            <w:rStyle w:val="Hyperlink"/>
            <w:lang w:val="sr-Cyrl-RS"/>
          </w:rPr>
          <w:t>.</w:t>
        </w:r>
      </w:hyperlink>
    </w:p>
    <w:p w:rsidR="00231A90" w:rsidRPr="003828BF" w:rsidRDefault="00231A90" w:rsidP="00231A90">
      <w:pPr>
        <w:jc w:val="both"/>
        <w:rPr>
          <w:lang w:val="sr-Cyrl-RS"/>
        </w:rPr>
      </w:pPr>
      <w:r w:rsidRPr="003828BF">
        <w:rPr>
          <w:lang w:val="sr-Cyrl-RS"/>
        </w:rPr>
        <w:t xml:space="preserve">13.4. </w:t>
      </w:r>
      <w:hyperlink r:id="rId68" w:tgtFrame="_blank" w:history="1">
        <w:r w:rsidR="0087396F" w:rsidRPr="003828BF">
          <w:rPr>
            <w:rStyle w:val="Hyperlink"/>
            <w:color w:val="0083E8"/>
            <w:sz w:val="21"/>
            <w:szCs w:val="21"/>
            <w:shd w:val="clear" w:color="auto" w:fill="FFFFFF"/>
            <w:lang w:val="sr-Cyrl-RS"/>
          </w:rPr>
          <w:t>Правилник о квалитету и самовредновању</w:t>
        </w:r>
      </w:hyperlink>
      <w:r w:rsidR="0087396F" w:rsidRPr="003828BF">
        <w:rPr>
          <w:lang w:val="sr-Cyrl-RS"/>
        </w:rPr>
        <w:t xml:space="preserve"> (налази се на сајту Школе).</w:t>
      </w:r>
    </w:p>
    <w:p w:rsidR="00231A90" w:rsidRPr="003828BF" w:rsidRDefault="00231A90" w:rsidP="00231A90">
      <w:pPr>
        <w:jc w:val="both"/>
        <w:rPr>
          <w:lang w:val="sr-Cyrl-RS"/>
        </w:rPr>
      </w:pPr>
      <w:r w:rsidRPr="003828BF">
        <w:rPr>
          <w:lang w:val="sr-Cyrl-RS"/>
        </w:rPr>
        <w:t xml:space="preserve">13.6. </w:t>
      </w:r>
      <w:hyperlink r:id="rId69" w:tgtFrame="_blank" w:history="1">
        <w:r w:rsidR="0048300C" w:rsidRPr="003828BF">
          <w:rPr>
            <w:rStyle w:val="Hyperlink"/>
            <w:color w:val="0083E8"/>
            <w:sz w:val="21"/>
            <w:szCs w:val="21"/>
            <w:shd w:val="clear" w:color="auto" w:fill="FFFFFF"/>
            <w:lang w:val="sr-Cyrl-RS"/>
          </w:rPr>
          <w:t>Пословник о раду Савета Школе</w:t>
        </w:r>
      </w:hyperlink>
      <w:r w:rsidR="0048300C" w:rsidRPr="003828BF">
        <w:rPr>
          <w:lang w:val="sr-Cyrl-RS"/>
        </w:rPr>
        <w:t xml:space="preserve"> (налази се на сајту Школе). </w:t>
      </w:r>
    </w:p>
    <w:p w:rsidR="00231A90" w:rsidRPr="003828BF" w:rsidRDefault="00231A90" w:rsidP="00231A90">
      <w:pPr>
        <w:jc w:val="both"/>
        <w:rPr>
          <w:lang w:val="sr-Cyrl-RS"/>
        </w:rPr>
      </w:pPr>
      <w:r w:rsidRPr="003828BF">
        <w:rPr>
          <w:lang w:val="sr-Cyrl-RS"/>
        </w:rPr>
        <w:t xml:space="preserve">13.7. </w:t>
      </w:r>
      <w:hyperlink r:id="rId70" w:history="1">
        <w:r w:rsidRPr="009B10AE">
          <w:rPr>
            <w:rStyle w:val="Hyperlink"/>
            <w:lang w:val="sr-Cyrl-RS"/>
          </w:rPr>
          <w:t xml:space="preserve">Анкете студената </w:t>
        </w:r>
        <w:r w:rsidR="00374E9B" w:rsidRPr="009B10AE">
          <w:rPr>
            <w:rStyle w:val="Hyperlink"/>
            <w:lang w:val="sr-Cyrl-RS"/>
          </w:rPr>
          <w:t>о квалитету студија и студијских програма</w:t>
        </w:r>
        <w:r w:rsidR="0048300C" w:rsidRPr="009B10AE">
          <w:rPr>
            <w:rStyle w:val="Hyperlink"/>
            <w:lang w:val="sr-Cyrl-RS"/>
          </w:rPr>
          <w:t>.</w:t>
        </w:r>
      </w:hyperlink>
    </w:p>
    <w:p w:rsidR="00374E9B" w:rsidRPr="003828BF" w:rsidRDefault="00AF5773" w:rsidP="00231A90">
      <w:pPr>
        <w:jc w:val="both"/>
        <w:rPr>
          <w:lang w:val="sr-Cyrl-RS"/>
        </w:rPr>
      </w:pPr>
      <w:r w:rsidRPr="003828BF">
        <w:rPr>
          <w:lang w:val="sr-Cyrl-RS"/>
        </w:rPr>
        <w:t xml:space="preserve">13.8. </w:t>
      </w:r>
      <w:hyperlink r:id="rId71" w:history="1">
        <w:r w:rsidRPr="009B10AE">
          <w:rPr>
            <w:rStyle w:val="Hyperlink"/>
            <w:lang w:val="sr-Cyrl-RS"/>
          </w:rPr>
          <w:t>Анкета студената о квалитету наставних процеса</w:t>
        </w:r>
        <w:r w:rsidR="0048300C" w:rsidRPr="009B10AE">
          <w:rPr>
            <w:rStyle w:val="Hyperlink"/>
            <w:lang w:val="sr-Cyrl-RS"/>
          </w:rPr>
          <w:t>.</w:t>
        </w:r>
      </w:hyperlink>
    </w:p>
    <w:p w:rsidR="00AF5773" w:rsidRPr="003828BF" w:rsidRDefault="00AF5773" w:rsidP="00231A90">
      <w:pPr>
        <w:jc w:val="both"/>
        <w:rPr>
          <w:lang w:val="sr-Cyrl-RS"/>
        </w:rPr>
      </w:pPr>
      <w:r w:rsidRPr="003828BF">
        <w:rPr>
          <w:lang w:val="sr-Cyrl-RS"/>
        </w:rPr>
        <w:t xml:space="preserve">13.9. </w:t>
      </w:r>
      <w:hyperlink r:id="rId72" w:history="1">
        <w:r w:rsidRPr="009B10AE">
          <w:rPr>
            <w:rStyle w:val="Hyperlink"/>
            <w:lang w:val="sr-Cyrl-RS"/>
          </w:rPr>
          <w:t>Анкета студената о раду Школе у целини</w:t>
        </w:r>
        <w:r w:rsidR="0048300C" w:rsidRPr="009B10AE">
          <w:rPr>
            <w:rStyle w:val="Hyperlink"/>
            <w:lang w:val="sr-Cyrl-RS"/>
          </w:rPr>
          <w:t>.</w:t>
        </w:r>
      </w:hyperlink>
    </w:p>
    <w:p w:rsidR="00231A90" w:rsidRPr="003828BF" w:rsidRDefault="004E40FF" w:rsidP="00231A90">
      <w:pPr>
        <w:jc w:val="both"/>
        <w:rPr>
          <w:lang w:val="sr-Cyrl-RS"/>
        </w:rPr>
      </w:pPr>
      <w:r w:rsidRPr="003828BF">
        <w:rPr>
          <w:lang w:val="sr-Cyrl-RS"/>
        </w:rPr>
        <w:t>13.</w:t>
      </w:r>
      <w:r w:rsidR="00AF5773" w:rsidRPr="003828BF">
        <w:rPr>
          <w:lang w:val="sr-Cyrl-RS"/>
        </w:rPr>
        <w:t>10</w:t>
      </w:r>
      <w:r w:rsidR="00231A90" w:rsidRPr="003828BF">
        <w:rPr>
          <w:lang w:val="sr-Cyrl-RS"/>
        </w:rPr>
        <w:t xml:space="preserve">. </w:t>
      </w:r>
      <w:hyperlink r:id="rId73" w:history="1">
        <w:r w:rsidR="00231A90" w:rsidRPr="009B10AE">
          <w:rPr>
            <w:rStyle w:val="Hyperlink"/>
            <w:lang w:val="sr-Cyrl-RS"/>
          </w:rPr>
          <w:t>Извештај о анализи резултата анкета</w:t>
        </w:r>
        <w:r w:rsidR="00AF5773" w:rsidRPr="009B10AE">
          <w:rPr>
            <w:rStyle w:val="Hyperlink"/>
            <w:lang w:val="sr-Cyrl-RS"/>
          </w:rPr>
          <w:t xml:space="preserve"> студената квалитете наставних</w:t>
        </w:r>
        <w:r w:rsidR="009B10AE">
          <w:rPr>
            <w:rStyle w:val="Hyperlink"/>
            <w:lang w:val="sr-Cyrl-RS"/>
          </w:rPr>
          <w:t xml:space="preserve"> процеса</w:t>
        </w:r>
        <w:r w:rsidR="0048300C" w:rsidRPr="009B10AE">
          <w:rPr>
            <w:rStyle w:val="Hyperlink"/>
            <w:lang w:val="sr-Cyrl-RS"/>
          </w:rPr>
          <w:t>.</w:t>
        </w:r>
      </w:hyperlink>
    </w:p>
    <w:p w:rsidR="00231A90" w:rsidRPr="003828BF" w:rsidRDefault="00AF5773" w:rsidP="00231A90">
      <w:pPr>
        <w:jc w:val="both"/>
        <w:rPr>
          <w:lang w:val="sr-Cyrl-RS"/>
        </w:rPr>
      </w:pPr>
      <w:r w:rsidRPr="003828BF">
        <w:rPr>
          <w:lang w:val="sr-Cyrl-RS"/>
        </w:rPr>
        <w:t xml:space="preserve">13.11. </w:t>
      </w:r>
      <w:hyperlink r:id="rId74" w:history="1">
        <w:r w:rsidRPr="009B10AE">
          <w:rPr>
            <w:rStyle w:val="Hyperlink"/>
            <w:lang w:val="sr-Cyrl-RS"/>
          </w:rPr>
          <w:t>Извештај о анализи резултата анкета студената о раду Школе у целини</w:t>
        </w:r>
        <w:r w:rsidR="0048300C" w:rsidRPr="009B10AE">
          <w:rPr>
            <w:rStyle w:val="Hyperlink"/>
            <w:lang w:val="sr-Cyrl-RS"/>
          </w:rPr>
          <w:t>.</w:t>
        </w:r>
      </w:hyperlink>
    </w:p>
    <w:p w:rsidR="00231A90" w:rsidRPr="003828BF" w:rsidRDefault="00231A90" w:rsidP="00231A90">
      <w:pPr>
        <w:jc w:val="both"/>
        <w:rPr>
          <w:lang w:val="sr-Cyrl-RS"/>
        </w:rPr>
      </w:pPr>
    </w:p>
    <w:p w:rsidR="00231A90" w:rsidRPr="003828BF" w:rsidRDefault="00231A90" w:rsidP="00231A90">
      <w:pPr>
        <w:jc w:val="both"/>
        <w:rPr>
          <w:lang w:val="sr-Cyrl-RS"/>
        </w:rPr>
      </w:pPr>
    </w:p>
    <w:p w:rsidR="00231A90" w:rsidRPr="003828BF" w:rsidRDefault="00231A90" w:rsidP="00231A90">
      <w:pPr>
        <w:jc w:val="both"/>
        <w:rPr>
          <w:lang w:val="sr-Cyrl-RS"/>
        </w:rPr>
      </w:pPr>
    </w:p>
    <w:p w:rsidR="00231A90" w:rsidRPr="003828BF" w:rsidRDefault="00231A90" w:rsidP="00231A90">
      <w:pPr>
        <w:jc w:val="both"/>
        <w:rPr>
          <w:lang w:val="sr-Cyrl-RS"/>
        </w:rPr>
      </w:pPr>
    </w:p>
    <w:p w:rsidR="00231A90" w:rsidRPr="003828BF" w:rsidRDefault="00231A90" w:rsidP="00231A90">
      <w:pPr>
        <w:jc w:val="both"/>
        <w:rPr>
          <w:lang w:val="sr-Cyrl-RS"/>
        </w:rPr>
      </w:pPr>
    </w:p>
    <w:p w:rsidR="00231A90" w:rsidRPr="003828BF" w:rsidRDefault="00231A90" w:rsidP="00231A90">
      <w:pPr>
        <w:jc w:val="both"/>
        <w:rPr>
          <w:lang w:val="sr-Cyrl-RS"/>
        </w:rPr>
      </w:pPr>
    </w:p>
    <w:p w:rsidR="00231A90" w:rsidRPr="003828BF" w:rsidRDefault="00231A90" w:rsidP="00231A90">
      <w:pPr>
        <w:jc w:val="both"/>
        <w:rPr>
          <w:lang w:val="sr-Cyrl-RS"/>
        </w:rPr>
      </w:pPr>
    </w:p>
    <w:p w:rsidR="00231A90" w:rsidRPr="003828BF" w:rsidRDefault="00231A90" w:rsidP="00231A90">
      <w:pPr>
        <w:jc w:val="both"/>
        <w:rPr>
          <w:lang w:val="sr-Cyrl-RS"/>
        </w:rPr>
      </w:pPr>
    </w:p>
    <w:p w:rsidR="00231A90" w:rsidRPr="003828BF" w:rsidRDefault="00231A90" w:rsidP="00231A90">
      <w:pPr>
        <w:jc w:val="both"/>
        <w:rPr>
          <w:lang w:val="sr-Cyrl-RS"/>
        </w:rPr>
      </w:pPr>
    </w:p>
    <w:p w:rsidR="00231A90" w:rsidRPr="003828BF" w:rsidRDefault="00231A90" w:rsidP="00231A90">
      <w:pPr>
        <w:jc w:val="both"/>
        <w:rPr>
          <w:lang w:val="sr-Cyrl-RS"/>
        </w:rPr>
      </w:pPr>
    </w:p>
    <w:p w:rsidR="00231A90" w:rsidRPr="003828BF" w:rsidRDefault="00231A90" w:rsidP="00231A90">
      <w:pPr>
        <w:jc w:val="both"/>
        <w:rPr>
          <w:lang w:val="sr-Cyrl-RS"/>
        </w:rPr>
      </w:pPr>
    </w:p>
    <w:p w:rsidR="00231A90" w:rsidRPr="003828BF" w:rsidRDefault="00231A90" w:rsidP="00231A90">
      <w:pPr>
        <w:jc w:val="both"/>
        <w:rPr>
          <w:lang w:val="sr-Cyrl-RS"/>
        </w:rPr>
      </w:pPr>
    </w:p>
    <w:p w:rsidR="00231A90" w:rsidRPr="003828BF" w:rsidRDefault="00231A90" w:rsidP="00231A90">
      <w:pPr>
        <w:jc w:val="both"/>
        <w:rPr>
          <w:lang w:val="sr-Cyrl-RS"/>
        </w:rPr>
      </w:pPr>
    </w:p>
    <w:p w:rsidR="00231A90" w:rsidRPr="003828BF" w:rsidRDefault="00231A90" w:rsidP="00231A90">
      <w:pPr>
        <w:jc w:val="both"/>
        <w:rPr>
          <w:lang w:val="sr-Cyrl-RS"/>
        </w:rPr>
      </w:pPr>
    </w:p>
    <w:p w:rsidR="00231A90" w:rsidRPr="003828BF" w:rsidRDefault="00231A90" w:rsidP="00231A90">
      <w:pPr>
        <w:jc w:val="both"/>
        <w:rPr>
          <w:lang w:val="sr-Cyrl-RS"/>
        </w:rPr>
      </w:pPr>
    </w:p>
    <w:p w:rsidR="00231A90" w:rsidRPr="003828BF" w:rsidRDefault="00231A90" w:rsidP="00231A90">
      <w:pPr>
        <w:jc w:val="both"/>
        <w:rPr>
          <w:lang w:val="sr-Cyrl-RS"/>
        </w:rPr>
      </w:pPr>
    </w:p>
    <w:p w:rsidR="00231A90" w:rsidRPr="003828BF" w:rsidRDefault="00231A90" w:rsidP="00231A90">
      <w:pPr>
        <w:jc w:val="both"/>
        <w:rPr>
          <w:lang w:val="sr-Cyrl-RS"/>
        </w:rPr>
      </w:pPr>
    </w:p>
    <w:p w:rsidR="00231A90" w:rsidRPr="003828BF" w:rsidRDefault="00231A90" w:rsidP="00231A90">
      <w:pPr>
        <w:jc w:val="both"/>
        <w:rPr>
          <w:lang w:val="sr-Cyrl-RS"/>
        </w:rPr>
      </w:pPr>
    </w:p>
    <w:p w:rsidR="00231A90" w:rsidRPr="003828BF" w:rsidRDefault="00231A90" w:rsidP="00231A90">
      <w:pPr>
        <w:jc w:val="both"/>
        <w:rPr>
          <w:lang w:val="sr-Cyrl-RS"/>
        </w:rPr>
      </w:pPr>
    </w:p>
    <w:p w:rsidR="00231A90" w:rsidRPr="003828BF" w:rsidRDefault="00231A90" w:rsidP="00231A90">
      <w:pPr>
        <w:jc w:val="both"/>
        <w:rPr>
          <w:lang w:val="sr-Cyrl-RS"/>
        </w:rPr>
      </w:pPr>
    </w:p>
    <w:p w:rsidR="00231A90" w:rsidRPr="003828BF" w:rsidRDefault="00231A90" w:rsidP="00231A90">
      <w:pPr>
        <w:jc w:val="both"/>
        <w:rPr>
          <w:lang w:val="sr-Cyrl-RS"/>
        </w:rPr>
      </w:pPr>
    </w:p>
    <w:p w:rsidR="00231A90" w:rsidRPr="003828BF" w:rsidRDefault="00231A90" w:rsidP="00231A90">
      <w:pPr>
        <w:jc w:val="both"/>
        <w:rPr>
          <w:lang w:val="sr-Cyrl-RS"/>
        </w:rPr>
      </w:pPr>
    </w:p>
    <w:p w:rsidR="00231A90" w:rsidRPr="003828BF" w:rsidRDefault="00231A90" w:rsidP="00231A90">
      <w:pPr>
        <w:jc w:val="both"/>
        <w:rPr>
          <w:lang w:val="sr-Cyrl-RS"/>
        </w:rPr>
      </w:pPr>
    </w:p>
    <w:p w:rsidR="00231A90" w:rsidRPr="003828BF" w:rsidRDefault="00231A90" w:rsidP="00231A90">
      <w:pPr>
        <w:jc w:val="both"/>
        <w:rPr>
          <w:lang w:val="sr-Cyrl-RS"/>
        </w:rPr>
      </w:pPr>
    </w:p>
    <w:p w:rsidR="00231A90" w:rsidRPr="003828BF" w:rsidRDefault="00231A90" w:rsidP="00231A90">
      <w:pPr>
        <w:jc w:val="both"/>
        <w:rPr>
          <w:lang w:val="sr-Cyrl-RS"/>
        </w:rPr>
      </w:pPr>
    </w:p>
    <w:p w:rsidR="00231A90" w:rsidRPr="003828BF" w:rsidRDefault="00231A90" w:rsidP="00231A90">
      <w:pPr>
        <w:jc w:val="both"/>
        <w:rPr>
          <w:lang w:val="sr-Cyrl-RS"/>
        </w:rPr>
      </w:pPr>
    </w:p>
    <w:p w:rsidR="00231A90" w:rsidRPr="003828BF" w:rsidRDefault="00231A90" w:rsidP="00231A90">
      <w:pPr>
        <w:jc w:val="both"/>
        <w:rPr>
          <w:lang w:val="sr-Cyrl-RS"/>
        </w:rPr>
      </w:pPr>
    </w:p>
    <w:p w:rsidR="00231A90" w:rsidRPr="003828BF" w:rsidRDefault="00231A90" w:rsidP="00231A90">
      <w:pPr>
        <w:jc w:val="both"/>
        <w:rPr>
          <w:lang w:val="sr-Cyrl-RS"/>
        </w:rPr>
      </w:pPr>
    </w:p>
    <w:p w:rsidR="00231A90" w:rsidRPr="003828BF" w:rsidRDefault="00231A90" w:rsidP="00231A90">
      <w:pPr>
        <w:jc w:val="both"/>
        <w:rPr>
          <w:lang w:val="sr-Cyrl-RS"/>
        </w:rPr>
      </w:pPr>
    </w:p>
    <w:p w:rsidR="00231A90" w:rsidRPr="003828BF" w:rsidRDefault="00231A90" w:rsidP="00231A90">
      <w:pPr>
        <w:jc w:val="both"/>
        <w:rPr>
          <w:lang w:val="sr-Cyrl-RS"/>
        </w:rPr>
      </w:pPr>
    </w:p>
    <w:p w:rsidR="00231A90" w:rsidRPr="003828BF" w:rsidRDefault="00231A90" w:rsidP="00231A90">
      <w:pPr>
        <w:jc w:val="both"/>
        <w:rPr>
          <w:lang w:val="sr-Cyrl-RS"/>
        </w:rPr>
      </w:pPr>
    </w:p>
    <w:p w:rsidR="00231A90" w:rsidRPr="003828BF" w:rsidRDefault="00231A90" w:rsidP="00231A90">
      <w:pPr>
        <w:jc w:val="both"/>
        <w:rPr>
          <w:lang w:val="sr-Cyrl-RS"/>
        </w:rPr>
      </w:pPr>
    </w:p>
    <w:p w:rsidR="00231A90" w:rsidRPr="003828BF" w:rsidRDefault="00231A90" w:rsidP="00231A90">
      <w:pPr>
        <w:jc w:val="both"/>
        <w:rPr>
          <w:lang w:val="sr-Cyrl-RS"/>
        </w:rPr>
      </w:pPr>
    </w:p>
    <w:p w:rsidR="00231A90" w:rsidRPr="003828BF" w:rsidRDefault="00231A90" w:rsidP="00231A90">
      <w:pPr>
        <w:jc w:val="both"/>
        <w:rPr>
          <w:lang w:val="sr-Cyrl-RS"/>
        </w:rPr>
      </w:pPr>
    </w:p>
    <w:p w:rsidR="00231A90" w:rsidRPr="003828BF" w:rsidRDefault="00231A90" w:rsidP="00231A90">
      <w:pPr>
        <w:jc w:val="both"/>
        <w:rPr>
          <w:lang w:val="sr-Cyrl-RS"/>
        </w:rPr>
      </w:pPr>
    </w:p>
    <w:p w:rsidR="00231A90" w:rsidRPr="003828BF" w:rsidRDefault="00231A90" w:rsidP="00231A90">
      <w:pPr>
        <w:jc w:val="both"/>
        <w:rPr>
          <w:lang w:val="sr-Cyrl-RS"/>
        </w:rPr>
      </w:pPr>
    </w:p>
    <w:p w:rsidR="00231A90" w:rsidRPr="003828BF" w:rsidRDefault="00231A90" w:rsidP="00231A90">
      <w:pPr>
        <w:jc w:val="both"/>
        <w:rPr>
          <w:lang w:val="sr-Cyrl-RS"/>
        </w:rPr>
      </w:pPr>
    </w:p>
    <w:p w:rsidR="00231A90" w:rsidRPr="003828BF" w:rsidRDefault="00231A90" w:rsidP="00231A90">
      <w:pPr>
        <w:jc w:val="both"/>
        <w:rPr>
          <w:lang w:val="sr-Cyrl-RS"/>
        </w:rPr>
      </w:pPr>
    </w:p>
    <w:p w:rsidR="00231A90" w:rsidRPr="003828BF" w:rsidRDefault="00231A90" w:rsidP="00231A90">
      <w:pPr>
        <w:pStyle w:val="Heading2"/>
        <w:rPr>
          <w:lang w:val="sr-Cyrl-RS"/>
        </w:rPr>
      </w:pPr>
      <w:r w:rsidRPr="003828BF">
        <w:rPr>
          <w:rStyle w:val="FontStyle37"/>
          <w:rFonts w:cs="Arial"/>
          <w:b/>
          <w:bCs/>
          <w:sz w:val="28"/>
          <w:lang w:val="sr-Cyrl-RS"/>
        </w:rPr>
        <w:t>Стандард 14:</w:t>
      </w:r>
      <w:r w:rsidRPr="003828BF">
        <w:rPr>
          <w:lang w:val="sr-Cyrl-RS"/>
        </w:rPr>
        <w:t>Систематско праћење и периодична провера квалитета</w:t>
      </w:r>
    </w:p>
    <w:p w:rsidR="00231A90" w:rsidRPr="003828BF" w:rsidRDefault="00231A90" w:rsidP="00231A90">
      <w:pPr>
        <w:rPr>
          <w:lang w:val="sr-Cyrl-RS"/>
        </w:rPr>
      </w:pPr>
    </w:p>
    <w:p w:rsidR="00231A90" w:rsidRPr="003828BF" w:rsidRDefault="00231A90" w:rsidP="00231A90">
      <w:pPr>
        <w:pStyle w:val="Style7"/>
        <w:widowControl/>
        <w:spacing w:before="91" w:line="274" w:lineRule="exact"/>
        <w:jc w:val="both"/>
        <w:rPr>
          <w:b/>
          <w:i/>
          <w:iCs/>
          <w:sz w:val="26"/>
          <w:szCs w:val="26"/>
          <w:lang w:val="sr-Cyrl-RS"/>
        </w:rPr>
      </w:pPr>
      <w:r w:rsidRPr="003828BF">
        <w:rPr>
          <w:rStyle w:val="FontStyle33"/>
          <w:b/>
          <w:sz w:val="26"/>
          <w:szCs w:val="26"/>
          <w:lang w:val="sr-Cyrl-RS"/>
        </w:rPr>
        <w:t>Високошколска установа континуирано и систематски прикупља потребне информације о обезбеђењу квалитета и врши периодичне провере у свим областима обезбеђења квалитета.</w:t>
      </w:r>
    </w:p>
    <w:p w:rsidR="004E40FF" w:rsidRPr="003828BF" w:rsidRDefault="004E40FF" w:rsidP="004E40FF">
      <w:pPr>
        <w:pStyle w:val="Style10"/>
        <w:widowControl/>
        <w:spacing w:before="235"/>
        <w:rPr>
          <w:rStyle w:val="FontStyle33"/>
          <w:b/>
          <w:sz w:val="26"/>
          <w:szCs w:val="26"/>
          <w:lang w:val="sr-Cyrl-RS" w:eastAsia="sr-Cyrl-CS"/>
        </w:rPr>
      </w:pPr>
      <w:r w:rsidRPr="003828BF">
        <w:rPr>
          <w:rStyle w:val="FontStyle33"/>
          <w:b/>
          <w:sz w:val="26"/>
          <w:szCs w:val="26"/>
          <w:lang w:val="sr-Cyrl-RS" w:eastAsia="sr-Cyrl-CS"/>
        </w:rPr>
        <w:t>Опис актуелног стања</w:t>
      </w:r>
    </w:p>
    <w:p w:rsidR="00231A90" w:rsidRPr="003828BF" w:rsidRDefault="00231A90" w:rsidP="00231A90">
      <w:pPr>
        <w:spacing w:before="120" w:after="120"/>
        <w:jc w:val="both"/>
        <w:rPr>
          <w:lang w:val="sr-Cyrl-RS"/>
        </w:rPr>
      </w:pPr>
      <w:r w:rsidRPr="003828BF">
        <w:rPr>
          <w:lang w:val="sr-Cyrl-RS"/>
        </w:rPr>
        <w:t xml:space="preserve">Континуирано праћење и контрола квалитета најважнијих аспеката пословања, уз сталне покушаје да се постигне оптимум у настојањима да се одговори захтевима окружења у погледу стручности свршених студената Високе техничке школе струковних студија и сопствених могућности, постали су начин за обезбеђење квалитета образовног процеса. Усвајањем Правилника о квалитету и самовредновању, потом формирањем Комисије за обезбеђење и унапређење квалитета обезбеђени су институционални оквири за праћење, оцењивање, проверу, унапређење и обезбеђење квалитета у свим областима. </w:t>
      </w:r>
      <w:r w:rsidR="002F3B9F" w:rsidRPr="003828BF">
        <w:rPr>
          <w:lang w:val="sr-Cyrl-RS"/>
        </w:rPr>
        <w:t>ВТШСС</w:t>
      </w:r>
      <w:r w:rsidRPr="003828BF">
        <w:rPr>
          <w:lang w:val="sr-Cyrl-RS"/>
        </w:rPr>
        <w:t>обавезује обезбеђење испуњавање обавеза субјеката обезбеђе</w:t>
      </w:r>
      <w:r w:rsidR="008D1BE2" w:rsidRPr="003828BF">
        <w:rPr>
          <w:lang w:val="sr-Cyrl-RS"/>
        </w:rPr>
        <w:t xml:space="preserve"> </w:t>
      </w:r>
      <w:r w:rsidRPr="003828BF">
        <w:rPr>
          <w:lang w:val="sr-Cyrl-RS"/>
        </w:rPr>
        <w:t xml:space="preserve">њаквалитета као и спровођење спровођење утврђених поступака и стандарда за оцењивање квалитета. </w:t>
      </w:r>
    </w:p>
    <w:p w:rsidR="00231A90" w:rsidRPr="003828BF" w:rsidRDefault="00231A90" w:rsidP="00231A90">
      <w:pPr>
        <w:jc w:val="both"/>
        <w:rPr>
          <w:lang w:val="sr-Cyrl-RS"/>
        </w:rPr>
      </w:pPr>
      <w:r w:rsidRPr="003828BF">
        <w:rPr>
          <w:lang w:val="sr-Cyrl-RS"/>
        </w:rPr>
        <w:t xml:space="preserve">Поступци за сагледавања захтева окружења у погледу стручности свршених студената </w:t>
      </w:r>
      <w:r w:rsidR="002F3B9F" w:rsidRPr="003828BF">
        <w:rPr>
          <w:lang w:val="sr-Cyrl-RS"/>
        </w:rPr>
        <w:t>ВТШСС</w:t>
      </w:r>
      <w:r w:rsidRPr="003828BF">
        <w:rPr>
          <w:lang w:val="sr-Cyrl-RS"/>
        </w:rPr>
        <w:t>:</w:t>
      </w:r>
    </w:p>
    <w:p w:rsidR="00231A90" w:rsidRPr="003828BF" w:rsidRDefault="00231A90" w:rsidP="00231A90">
      <w:pPr>
        <w:numPr>
          <w:ilvl w:val="0"/>
          <w:numId w:val="2"/>
        </w:numPr>
        <w:jc w:val="both"/>
        <w:rPr>
          <w:lang w:val="sr-Cyrl-RS"/>
        </w:rPr>
      </w:pPr>
      <w:r w:rsidRPr="003828BF">
        <w:rPr>
          <w:lang w:val="sr-Cyrl-RS"/>
        </w:rPr>
        <w:t xml:space="preserve">разговори са општинским и регионалним органима управе, </w:t>
      </w:r>
    </w:p>
    <w:p w:rsidR="00231A90" w:rsidRPr="003828BF" w:rsidRDefault="00231A90" w:rsidP="00231A90">
      <w:pPr>
        <w:numPr>
          <w:ilvl w:val="0"/>
          <w:numId w:val="2"/>
        </w:numPr>
        <w:jc w:val="both"/>
        <w:rPr>
          <w:lang w:val="sr-Cyrl-RS"/>
        </w:rPr>
      </w:pPr>
      <w:r w:rsidRPr="003828BF">
        <w:rPr>
          <w:lang w:val="sr-Cyrl-RS"/>
        </w:rPr>
        <w:t>разговори са привредним организацијама, ЈП (јавна предузећа) и ЈКП (јавна комунална предузећа), која запошљавају свршене студенте,</w:t>
      </w:r>
    </w:p>
    <w:p w:rsidR="00231A90" w:rsidRPr="003828BF" w:rsidRDefault="00231A90" w:rsidP="00231A90">
      <w:pPr>
        <w:numPr>
          <w:ilvl w:val="0"/>
          <w:numId w:val="2"/>
        </w:numPr>
        <w:jc w:val="both"/>
        <w:rPr>
          <w:lang w:val="sr-Cyrl-RS"/>
        </w:rPr>
      </w:pPr>
      <w:r w:rsidRPr="003828BF">
        <w:rPr>
          <w:lang w:val="sr-Cyrl-RS"/>
        </w:rPr>
        <w:t>разговори са институција средњег образовања у граду и региону,</w:t>
      </w:r>
    </w:p>
    <w:p w:rsidR="00231A90" w:rsidRPr="003828BF" w:rsidRDefault="00231A90" w:rsidP="00231A90">
      <w:pPr>
        <w:numPr>
          <w:ilvl w:val="0"/>
          <w:numId w:val="2"/>
        </w:numPr>
        <w:jc w:val="both"/>
        <w:rPr>
          <w:lang w:val="sr-Cyrl-RS"/>
        </w:rPr>
      </w:pPr>
      <w:r w:rsidRPr="003828BF">
        <w:rPr>
          <w:lang w:val="sr-Cyrl-RS"/>
        </w:rPr>
        <w:t>разговори са родитељима, будућим студентима и грађанима,</w:t>
      </w:r>
    </w:p>
    <w:p w:rsidR="00231A90" w:rsidRPr="003828BF" w:rsidRDefault="00231A90" w:rsidP="00231A90">
      <w:pPr>
        <w:numPr>
          <w:ilvl w:val="0"/>
          <w:numId w:val="2"/>
        </w:numPr>
        <w:jc w:val="both"/>
        <w:rPr>
          <w:lang w:val="sr-Cyrl-RS"/>
        </w:rPr>
      </w:pPr>
      <w:r w:rsidRPr="003828BF">
        <w:rPr>
          <w:lang w:val="sr-Cyrl-RS"/>
        </w:rPr>
        <w:t xml:space="preserve">анкетирање свршених студената о могућностима запошљавања. </w:t>
      </w:r>
    </w:p>
    <w:p w:rsidR="00231A90" w:rsidRPr="003828BF" w:rsidRDefault="00231A90" w:rsidP="00231A90">
      <w:pPr>
        <w:jc w:val="both"/>
        <w:rPr>
          <w:lang w:val="sr-Cyrl-RS"/>
        </w:rPr>
      </w:pPr>
    </w:p>
    <w:p w:rsidR="00231A90" w:rsidRPr="003828BF" w:rsidRDefault="002F3B9F" w:rsidP="00231A90">
      <w:pPr>
        <w:spacing w:before="60"/>
        <w:jc w:val="both"/>
        <w:rPr>
          <w:lang w:val="sr-Cyrl-RS"/>
        </w:rPr>
      </w:pPr>
      <w:r w:rsidRPr="003828BF">
        <w:rPr>
          <w:lang w:val="sr-Cyrl-RS"/>
        </w:rPr>
        <w:t>ВТШСС</w:t>
      </w:r>
      <w:r w:rsidR="00231A90" w:rsidRPr="003828BF">
        <w:rPr>
          <w:lang w:val="sr-Cyrl-RS"/>
        </w:rPr>
        <w:t xml:space="preserve"> континуирано прати придржавање стандарда и норматива</w:t>
      </w:r>
      <w:r w:rsidR="008D1BE2" w:rsidRPr="003828BF">
        <w:rPr>
          <w:lang w:val="sr-Cyrl-RS"/>
        </w:rPr>
        <w:t xml:space="preserve"> </w:t>
      </w:r>
      <w:r w:rsidR="00231A90" w:rsidRPr="003828BF">
        <w:rPr>
          <w:bCs/>
          <w:lang w:val="sr-Cyrl-RS"/>
        </w:rPr>
        <w:t xml:space="preserve">дефинисаних Уредбом о финансирању од стране Министарства просвете </w:t>
      </w:r>
      <w:r w:rsidR="00231A90" w:rsidRPr="003828BF">
        <w:rPr>
          <w:lang w:val="sr-Cyrl-RS"/>
        </w:rPr>
        <w:t>у погледу:</w:t>
      </w:r>
    </w:p>
    <w:p w:rsidR="00231A90" w:rsidRPr="003828BF" w:rsidRDefault="00231A90" w:rsidP="002C4889">
      <w:pPr>
        <w:numPr>
          <w:ilvl w:val="0"/>
          <w:numId w:val="12"/>
        </w:numPr>
        <w:spacing w:before="60"/>
        <w:jc w:val="both"/>
        <w:rPr>
          <w:lang w:val="sr-Cyrl-RS"/>
        </w:rPr>
      </w:pPr>
      <w:r w:rsidRPr="003828BF">
        <w:rPr>
          <w:lang w:val="sr-Cyrl-RS"/>
        </w:rPr>
        <w:t>броја наставника и сарадника, броја студената по групама,</w:t>
      </w:r>
      <w:r w:rsidR="008D1BE2" w:rsidRPr="003828BF">
        <w:rPr>
          <w:lang w:val="sr-Cyrl-RS"/>
        </w:rPr>
        <w:t xml:space="preserve"> </w:t>
      </w:r>
      <w:r w:rsidRPr="003828BF">
        <w:rPr>
          <w:lang w:val="sr-Cyrl-RS"/>
        </w:rPr>
        <w:t>простора и опремљености,</w:t>
      </w:r>
    </w:p>
    <w:p w:rsidR="00231A90" w:rsidRPr="003828BF" w:rsidRDefault="008D1BE2" w:rsidP="002C4889">
      <w:pPr>
        <w:numPr>
          <w:ilvl w:val="0"/>
          <w:numId w:val="12"/>
        </w:numPr>
        <w:spacing w:before="60"/>
        <w:jc w:val="both"/>
        <w:rPr>
          <w:lang w:val="sr-Cyrl-RS"/>
        </w:rPr>
      </w:pPr>
      <w:r w:rsidRPr="003828BF">
        <w:rPr>
          <w:lang w:val="sr-Cyrl-RS"/>
        </w:rPr>
        <w:t>в</w:t>
      </w:r>
      <w:r w:rsidR="00231A90" w:rsidRPr="003828BF">
        <w:rPr>
          <w:lang w:val="sr-Cyrl-RS"/>
        </w:rPr>
        <w:t>еличине библиотечког фонда, броја лабораторија и компјутера,</w:t>
      </w:r>
    </w:p>
    <w:p w:rsidR="00231A90" w:rsidRPr="003828BF" w:rsidRDefault="00231A90" w:rsidP="002C4889">
      <w:pPr>
        <w:numPr>
          <w:ilvl w:val="0"/>
          <w:numId w:val="12"/>
        </w:numPr>
        <w:spacing w:before="60"/>
        <w:jc w:val="both"/>
        <w:rPr>
          <w:lang w:val="sr-Cyrl-RS"/>
        </w:rPr>
      </w:pPr>
      <w:r w:rsidRPr="003828BF">
        <w:rPr>
          <w:lang w:val="sr-Cyrl-RS"/>
        </w:rPr>
        <w:t>ефикасности и начина извршавања процедура,</w:t>
      </w:r>
    </w:p>
    <w:p w:rsidR="00231A90" w:rsidRPr="003828BF" w:rsidRDefault="00231A90" w:rsidP="002C4889">
      <w:pPr>
        <w:numPr>
          <w:ilvl w:val="0"/>
          <w:numId w:val="12"/>
        </w:numPr>
        <w:spacing w:before="60"/>
        <w:jc w:val="both"/>
        <w:rPr>
          <w:lang w:val="sr-Cyrl-RS"/>
        </w:rPr>
      </w:pPr>
      <w:r w:rsidRPr="003828BF">
        <w:rPr>
          <w:lang w:val="sr-Cyrl-RS"/>
        </w:rPr>
        <w:t>ефикасности студија и пролазности на појединачним предметима,</w:t>
      </w:r>
    </w:p>
    <w:p w:rsidR="00231A90" w:rsidRPr="003828BF" w:rsidRDefault="00231A90" w:rsidP="002C4889">
      <w:pPr>
        <w:numPr>
          <w:ilvl w:val="0"/>
          <w:numId w:val="12"/>
        </w:numPr>
        <w:spacing w:before="60"/>
        <w:jc w:val="both"/>
        <w:rPr>
          <w:lang w:val="sr-Cyrl-RS"/>
        </w:rPr>
      </w:pPr>
      <w:r w:rsidRPr="003828BF">
        <w:rPr>
          <w:lang w:val="sr-Cyrl-RS"/>
        </w:rPr>
        <w:t>повратних информација од бивших студената и њихових послодаваца о томе колико су знања и вештине стечене током студирања применљиве у пракси,</w:t>
      </w:r>
    </w:p>
    <w:p w:rsidR="00231A90" w:rsidRPr="003828BF" w:rsidRDefault="00231A90" w:rsidP="002C4889">
      <w:pPr>
        <w:numPr>
          <w:ilvl w:val="0"/>
          <w:numId w:val="12"/>
        </w:numPr>
        <w:spacing w:before="60"/>
        <w:jc w:val="both"/>
        <w:rPr>
          <w:lang w:val="sr-Cyrl-RS"/>
        </w:rPr>
      </w:pPr>
      <w:r w:rsidRPr="003828BF">
        <w:rPr>
          <w:lang w:val="sr-Cyrl-RS"/>
        </w:rPr>
        <w:t>информисаности студената о свим питањима везаним за наставу и ваннаставне активности,</w:t>
      </w:r>
    </w:p>
    <w:p w:rsidR="00231A90" w:rsidRPr="003828BF" w:rsidRDefault="00231A90" w:rsidP="002C4889">
      <w:pPr>
        <w:numPr>
          <w:ilvl w:val="0"/>
          <w:numId w:val="12"/>
        </w:numPr>
        <w:spacing w:before="60"/>
        <w:jc w:val="both"/>
        <w:rPr>
          <w:lang w:val="sr-Cyrl-RS"/>
        </w:rPr>
      </w:pPr>
      <w:r w:rsidRPr="003828BF">
        <w:rPr>
          <w:lang w:val="sr-Cyrl-RS"/>
        </w:rPr>
        <w:t>савремености програма и рационалности у савладавању градива.</w:t>
      </w:r>
    </w:p>
    <w:p w:rsidR="00231A90" w:rsidRPr="003828BF" w:rsidRDefault="00231A90" w:rsidP="00231A90">
      <w:pPr>
        <w:ind w:left="720"/>
        <w:jc w:val="both"/>
        <w:rPr>
          <w:lang w:val="sr-Cyrl-RS"/>
        </w:rPr>
      </w:pPr>
    </w:p>
    <w:p w:rsidR="00231A90" w:rsidRPr="003828BF" w:rsidRDefault="00231A90" w:rsidP="00231A90">
      <w:pPr>
        <w:autoSpaceDE/>
        <w:autoSpaceDN/>
        <w:spacing w:before="60"/>
        <w:jc w:val="both"/>
        <w:textAlignment w:val="baseline"/>
        <w:rPr>
          <w:lang w:val="sr-Cyrl-RS"/>
        </w:rPr>
      </w:pPr>
      <w:r w:rsidRPr="003828BF">
        <w:rPr>
          <w:lang w:val="sr-Cyrl-RS"/>
        </w:rPr>
        <w:t>Процедуру за рад студентске службе, која  дефини</w:t>
      </w:r>
      <w:r w:rsidR="008D1BE2" w:rsidRPr="003828BF">
        <w:rPr>
          <w:lang w:val="sr-Cyrl-RS"/>
        </w:rPr>
        <w:t>ше активности и одговорности ве</w:t>
      </w:r>
      <w:r w:rsidRPr="003828BF">
        <w:rPr>
          <w:lang w:val="sr-Cyrl-RS"/>
        </w:rPr>
        <w:t>зане за:</w:t>
      </w:r>
    </w:p>
    <w:p w:rsidR="00231A90" w:rsidRPr="003828BF" w:rsidRDefault="00231A90" w:rsidP="002C4889">
      <w:pPr>
        <w:numPr>
          <w:ilvl w:val="0"/>
          <w:numId w:val="13"/>
        </w:numPr>
        <w:autoSpaceDE/>
        <w:autoSpaceDN/>
        <w:spacing w:before="60"/>
        <w:ind w:left="709" w:hanging="283"/>
        <w:jc w:val="both"/>
        <w:textAlignment w:val="baseline"/>
        <w:rPr>
          <w:lang w:val="sr-Cyrl-RS"/>
        </w:rPr>
      </w:pPr>
      <w:r w:rsidRPr="003828BF">
        <w:rPr>
          <w:lang w:val="sr-Cyrl-RS"/>
        </w:rPr>
        <w:t>упис студената на прву годину студија,</w:t>
      </w:r>
    </w:p>
    <w:p w:rsidR="00231A90" w:rsidRPr="003828BF" w:rsidRDefault="00231A90" w:rsidP="002C4889">
      <w:pPr>
        <w:numPr>
          <w:ilvl w:val="0"/>
          <w:numId w:val="13"/>
        </w:numPr>
        <w:autoSpaceDE/>
        <w:autoSpaceDN/>
        <w:spacing w:before="60"/>
        <w:ind w:left="709" w:hanging="283"/>
        <w:jc w:val="both"/>
        <w:textAlignment w:val="baseline"/>
        <w:rPr>
          <w:lang w:val="sr-Cyrl-RS"/>
        </w:rPr>
      </w:pPr>
      <w:r w:rsidRPr="003828BF">
        <w:rPr>
          <w:lang w:val="sr-Cyrl-RS"/>
        </w:rPr>
        <w:t>упис студената у више семестре,</w:t>
      </w:r>
    </w:p>
    <w:p w:rsidR="00231A90" w:rsidRPr="003828BF" w:rsidRDefault="00231A90" w:rsidP="002C4889">
      <w:pPr>
        <w:numPr>
          <w:ilvl w:val="0"/>
          <w:numId w:val="13"/>
        </w:numPr>
        <w:autoSpaceDE/>
        <w:autoSpaceDN/>
        <w:spacing w:before="60"/>
        <w:jc w:val="both"/>
        <w:textAlignment w:val="baseline"/>
        <w:rPr>
          <w:lang w:val="sr-Cyrl-RS"/>
        </w:rPr>
      </w:pPr>
      <w:r w:rsidRPr="003828BF">
        <w:rPr>
          <w:lang w:val="sr-Cyrl-RS"/>
        </w:rPr>
        <w:t>оверу семестра</w:t>
      </w:r>
    </w:p>
    <w:p w:rsidR="00231A90" w:rsidRPr="003828BF" w:rsidRDefault="00231A90" w:rsidP="002C4889">
      <w:pPr>
        <w:numPr>
          <w:ilvl w:val="0"/>
          <w:numId w:val="13"/>
        </w:numPr>
        <w:autoSpaceDE/>
        <w:autoSpaceDN/>
        <w:spacing w:before="60"/>
        <w:jc w:val="both"/>
        <w:textAlignment w:val="baseline"/>
        <w:rPr>
          <w:lang w:val="sr-Cyrl-RS"/>
        </w:rPr>
      </w:pPr>
      <w:r w:rsidRPr="003828BF">
        <w:rPr>
          <w:lang w:val="sr-Cyrl-RS"/>
        </w:rPr>
        <w:lastRenderedPageBreak/>
        <w:t>вођење матичне књиге студената</w:t>
      </w:r>
    </w:p>
    <w:p w:rsidR="00231A90" w:rsidRPr="003828BF" w:rsidRDefault="00231A90" w:rsidP="002C4889">
      <w:pPr>
        <w:numPr>
          <w:ilvl w:val="0"/>
          <w:numId w:val="13"/>
        </w:numPr>
        <w:autoSpaceDE/>
        <w:autoSpaceDN/>
        <w:spacing w:before="60"/>
        <w:jc w:val="both"/>
        <w:textAlignment w:val="baseline"/>
        <w:rPr>
          <w:lang w:val="sr-Cyrl-RS"/>
        </w:rPr>
      </w:pPr>
      <w:r w:rsidRPr="003828BF">
        <w:rPr>
          <w:lang w:val="sr-Cyrl-RS"/>
        </w:rPr>
        <w:t>вођење регистра студената уз матичну књигу</w:t>
      </w:r>
    </w:p>
    <w:p w:rsidR="00231A90" w:rsidRPr="003828BF" w:rsidRDefault="00231A90" w:rsidP="002C4889">
      <w:pPr>
        <w:numPr>
          <w:ilvl w:val="0"/>
          <w:numId w:val="13"/>
        </w:numPr>
        <w:autoSpaceDE/>
        <w:autoSpaceDN/>
        <w:spacing w:before="60"/>
        <w:jc w:val="both"/>
        <w:textAlignment w:val="baseline"/>
        <w:rPr>
          <w:lang w:val="sr-Cyrl-RS"/>
        </w:rPr>
      </w:pPr>
      <w:r w:rsidRPr="003828BF">
        <w:rPr>
          <w:lang w:val="sr-Cyrl-RS"/>
        </w:rPr>
        <w:t>пријаву испита</w:t>
      </w:r>
    </w:p>
    <w:p w:rsidR="00231A90" w:rsidRPr="003828BF" w:rsidRDefault="00231A90" w:rsidP="002C4889">
      <w:pPr>
        <w:numPr>
          <w:ilvl w:val="0"/>
          <w:numId w:val="13"/>
        </w:numPr>
        <w:autoSpaceDE/>
        <w:autoSpaceDN/>
        <w:spacing w:before="60"/>
        <w:jc w:val="both"/>
        <w:textAlignment w:val="baseline"/>
        <w:rPr>
          <w:lang w:val="sr-Cyrl-RS"/>
        </w:rPr>
      </w:pPr>
      <w:r w:rsidRPr="003828BF">
        <w:rPr>
          <w:lang w:val="sr-Cyrl-RS"/>
        </w:rPr>
        <w:t>распоред полагања испита</w:t>
      </w:r>
    </w:p>
    <w:p w:rsidR="00231A90" w:rsidRPr="003828BF" w:rsidRDefault="00231A90" w:rsidP="002C4889">
      <w:pPr>
        <w:numPr>
          <w:ilvl w:val="0"/>
          <w:numId w:val="13"/>
        </w:numPr>
        <w:autoSpaceDE/>
        <w:autoSpaceDN/>
        <w:spacing w:before="60"/>
        <w:jc w:val="both"/>
        <w:textAlignment w:val="baseline"/>
        <w:rPr>
          <w:lang w:val="sr-Cyrl-RS"/>
        </w:rPr>
      </w:pPr>
      <w:r w:rsidRPr="003828BF">
        <w:rPr>
          <w:lang w:val="sr-Cyrl-RS"/>
        </w:rPr>
        <w:t>уписивање оцена студената и</w:t>
      </w:r>
    </w:p>
    <w:p w:rsidR="00231A90" w:rsidRPr="003828BF" w:rsidRDefault="00231A90" w:rsidP="002C4889">
      <w:pPr>
        <w:numPr>
          <w:ilvl w:val="0"/>
          <w:numId w:val="13"/>
        </w:numPr>
        <w:autoSpaceDE/>
        <w:autoSpaceDN/>
        <w:spacing w:before="60"/>
        <w:jc w:val="both"/>
        <w:textAlignment w:val="baseline"/>
        <w:rPr>
          <w:lang w:val="sr-Cyrl-RS"/>
        </w:rPr>
      </w:pPr>
      <w:r w:rsidRPr="003828BF">
        <w:rPr>
          <w:lang w:val="sr-Cyrl-RS"/>
        </w:rPr>
        <w:t>пријем молби и издавање уверења</w:t>
      </w:r>
    </w:p>
    <w:p w:rsidR="00231A90" w:rsidRPr="003828BF" w:rsidRDefault="00231A90" w:rsidP="00231A90">
      <w:pPr>
        <w:autoSpaceDE/>
        <w:autoSpaceDN/>
        <w:spacing w:before="240" w:after="240"/>
        <w:jc w:val="both"/>
        <w:textAlignment w:val="baseline"/>
        <w:rPr>
          <w:lang w:val="sr-Cyrl-RS"/>
        </w:rPr>
      </w:pPr>
      <w:r w:rsidRPr="003828BF">
        <w:rPr>
          <w:lang w:val="sr-Cyrl-RS"/>
        </w:rPr>
        <w:t>Процедуру за реализацију наставног процеса, која има за циљ да дефинише начин реализације и контроле наставног процеса. Такође, овом процедуром се дефинише одговорност учесника и надлежних органа у том процесу.</w:t>
      </w:r>
    </w:p>
    <w:p w:rsidR="00231A90" w:rsidRPr="003828BF" w:rsidRDefault="00231A90" w:rsidP="00231A90">
      <w:pPr>
        <w:autoSpaceDE/>
        <w:autoSpaceDN/>
        <w:spacing w:before="60"/>
        <w:jc w:val="both"/>
        <w:textAlignment w:val="baseline"/>
        <w:rPr>
          <w:lang w:val="sr-Cyrl-RS"/>
        </w:rPr>
      </w:pPr>
      <w:r w:rsidRPr="003828BF">
        <w:rPr>
          <w:lang w:val="sr-Cyrl-RS"/>
        </w:rPr>
        <w:t xml:space="preserve">Контрола рада према процедурама је у надлежности Директора и управљачке структуре. Ова контрола је јадан од основа за сагледавање и анализу сопствених могућности. </w:t>
      </w:r>
    </w:p>
    <w:p w:rsidR="00231A90" w:rsidRPr="003828BF" w:rsidRDefault="00231A90" w:rsidP="00231A90">
      <w:pPr>
        <w:autoSpaceDE/>
        <w:autoSpaceDN/>
        <w:spacing w:before="60"/>
        <w:ind w:left="284"/>
        <w:jc w:val="both"/>
        <w:textAlignment w:val="baseline"/>
        <w:rPr>
          <w:lang w:val="sr-Cyrl-RS"/>
        </w:rPr>
      </w:pPr>
    </w:p>
    <w:p w:rsidR="00231A90" w:rsidRPr="003828BF" w:rsidRDefault="00231A90" w:rsidP="00231A90">
      <w:pPr>
        <w:autoSpaceDE/>
        <w:autoSpaceDN/>
        <w:spacing w:before="60"/>
        <w:jc w:val="both"/>
        <w:textAlignment w:val="baseline"/>
        <w:rPr>
          <w:lang w:val="sr-Cyrl-RS"/>
        </w:rPr>
      </w:pPr>
      <w:r w:rsidRPr="003828BF">
        <w:rPr>
          <w:lang w:val="sr-Cyrl-RS"/>
        </w:rPr>
        <w:t>Остали аспекти контроле квалитета појединих процеса се добијају:</w:t>
      </w:r>
    </w:p>
    <w:p w:rsidR="00231A90" w:rsidRPr="003828BF" w:rsidRDefault="00231A90" w:rsidP="002C4889">
      <w:pPr>
        <w:numPr>
          <w:ilvl w:val="0"/>
          <w:numId w:val="14"/>
        </w:numPr>
        <w:autoSpaceDE/>
        <w:autoSpaceDN/>
        <w:spacing w:before="60"/>
        <w:ind w:left="851" w:hanging="425"/>
        <w:jc w:val="both"/>
        <w:textAlignment w:val="baseline"/>
        <w:rPr>
          <w:lang w:val="sr-Cyrl-RS"/>
        </w:rPr>
      </w:pPr>
      <w:r w:rsidRPr="003828BF">
        <w:rPr>
          <w:lang w:val="sr-Cyrl-RS"/>
        </w:rPr>
        <w:t xml:space="preserve">кроз прикупљену документацију о валидности појединих процеса у </w:t>
      </w:r>
      <w:r w:rsidR="002F3B9F" w:rsidRPr="003828BF">
        <w:rPr>
          <w:lang w:val="sr-Cyrl-RS"/>
        </w:rPr>
        <w:t>ВТШСС</w:t>
      </w:r>
      <w:r w:rsidRPr="003828BF">
        <w:rPr>
          <w:lang w:val="sr-Cyrl-RS"/>
        </w:rPr>
        <w:t>,</w:t>
      </w:r>
    </w:p>
    <w:p w:rsidR="00231A90" w:rsidRPr="003828BF" w:rsidRDefault="00231A90" w:rsidP="002C4889">
      <w:pPr>
        <w:numPr>
          <w:ilvl w:val="0"/>
          <w:numId w:val="14"/>
        </w:numPr>
        <w:autoSpaceDE/>
        <w:autoSpaceDN/>
        <w:spacing w:before="60"/>
        <w:ind w:left="851" w:hanging="425"/>
        <w:jc w:val="both"/>
        <w:textAlignment w:val="baseline"/>
        <w:rPr>
          <w:lang w:val="sr-Cyrl-RS"/>
        </w:rPr>
      </w:pPr>
      <w:r w:rsidRPr="003828BF">
        <w:rPr>
          <w:lang w:val="sr-Cyrl-RS"/>
        </w:rPr>
        <w:t>кроз сагледавање постојећег стања из извештаја финансијске и студентске службе,</w:t>
      </w:r>
    </w:p>
    <w:p w:rsidR="00231A90" w:rsidRPr="003828BF" w:rsidRDefault="00231A90" w:rsidP="002C4889">
      <w:pPr>
        <w:numPr>
          <w:ilvl w:val="0"/>
          <w:numId w:val="14"/>
        </w:numPr>
        <w:autoSpaceDE/>
        <w:autoSpaceDN/>
        <w:spacing w:before="60"/>
        <w:jc w:val="both"/>
        <w:textAlignment w:val="baseline"/>
        <w:rPr>
          <w:lang w:val="sr-Cyrl-RS"/>
        </w:rPr>
      </w:pPr>
      <w:r w:rsidRPr="003828BF">
        <w:rPr>
          <w:lang w:val="sr-Cyrl-RS"/>
        </w:rPr>
        <w:t>из анкете студената друге и треће године о педагошким квалитетика наставника и сарадника,</w:t>
      </w:r>
    </w:p>
    <w:p w:rsidR="00231A90" w:rsidRPr="003828BF" w:rsidRDefault="00231A90" w:rsidP="002C4889">
      <w:pPr>
        <w:numPr>
          <w:ilvl w:val="0"/>
          <w:numId w:val="14"/>
        </w:numPr>
        <w:autoSpaceDE/>
        <w:autoSpaceDN/>
        <w:spacing w:before="60"/>
        <w:jc w:val="both"/>
        <w:textAlignment w:val="baseline"/>
        <w:rPr>
          <w:lang w:val="sr-Cyrl-RS"/>
        </w:rPr>
      </w:pPr>
      <w:r w:rsidRPr="003828BF">
        <w:rPr>
          <w:lang w:val="sr-Cyrl-RS"/>
        </w:rPr>
        <w:t xml:space="preserve">из анкете свршених студената о могућности запошљавања и ставовима о квалитету наставног и целокупног образовног процеса </w:t>
      </w:r>
      <w:r w:rsidR="002F3B9F" w:rsidRPr="003828BF">
        <w:rPr>
          <w:lang w:val="sr-Cyrl-RS"/>
        </w:rPr>
        <w:t>ВТШСС</w:t>
      </w:r>
      <w:r w:rsidRPr="003828BF">
        <w:rPr>
          <w:lang w:val="sr-Cyrl-RS"/>
        </w:rPr>
        <w:t>,</w:t>
      </w:r>
    </w:p>
    <w:p w:rsidR="00231A90" w:rsidRPr="003828BF" w:rsidRDefault="00231A90" w:rsidP="002C4889">
      <w:pPr>
        <w:numPr>
          <w:ilvl w:val="0"/>
          <w:numId w:val="14"/>
        </w:numPr>
        <w:autoSpaceDE/>
        <w:autoSpaceDN/>
        <w:spacing w:before="60"/>
        <w:jc w:val="both"/>
        <w:textAlignment w:val="baseline"/>
        <w:rPr>
          <w:lang w:val="sr-Cyrl-RS"/>
        </w:rPr>
      </w:pPr>
      <w:r w:rsidRPr="003828BF">
        <w:rPr>
          <w:lang w:val="sr-Cyrl-RS"/>
        </w:rPr>
        <w:t>из анкете студената друге и треће године студија о раду студијске групе,</w:t>
      </w:r>
    </w:p>
    <w:p w:rsidR="00231A90" w:rsidRPr="003828BF" w:rsidRDefault="00231A90" w:rsidP="002C4889">
      <w:pPr>
        <w:numPr>
          <w:ilvl w:val="0"/>
          <w:numId w:val="14"/>
        </w:numPr>
        <w:autoSpaceDE/>
        <w:autoSpaceDN/>
        <w:spacing w:before="60"/>
        <w:jc w:val="both"/>
        <w:textAlignment w:val="baseline"/>
        <w:rPr>
          <w:lang w:val="sr-Cyrl-RS"/>
        </w:rPr>
      </w:pPr>
      <w:r w:rsidRPr="003828BF">
        <w:rPr>
          <w:lang w:val="sr-Cyrl-RS"/>
        </w:rPr>
        <w:t xml:space="preserve">из анкете студената друге и треће године студија о раду </w:t>
      </w:r>
      <w:r w:rsidR="002F3B9F" w:rsidRPr="003828BF">
        <w:rPr>
          <w:lang w:val="sr-Cyrl-RS"/>
        </w:rPr>
        <w:t>ВТШСС</w:t>
      </w:r>
      <w:r w:rsidRPr="003828BF">
        <w:rPr>
          <w:lang w:val="sr-Cyrl-RS"/>
        </w:rPr>
        <w:t>,</w:t>
      </w:r>
    </w:p>
    <w:p w:rsidR="00231A90" w:rsidRPr="003828BF" w:rsidRDefault="00231A90" w:rsidP="002C4889">
      <w:pPr>
        <w:numPr>
          <w:ilvl w:val="0"/>
          <w:numId w:val="14"/>
        </w:numPr>
        <w:autoSpaceDE/>
        <w:autoSpaceDN/>
        <w:spacing w:before="60"/>
        <w:jc w:val="both"/>
        <w:textAlignment w:val="baseline"/>
        <w:rPr>
          <w:lang w:val="sr-Cyrl-RS"/>
        </w:rPr>
      </w:pPr>
      <w:r w:rsidRPr="003828BF">
        <w:rPr>
          <w:lang w:val="sr-Cyrl-RS"/>
        </w:rPr>
        <w:t>из анкете запослених о условима рада и низу питања из домена рада у колективу,</w:t>
      </w:r>
    </w:p>
    <w:p w:rsidR="00231A90" w:rsidRPr="003828BF" w:rsidRDefault="00231A90" w:rsidP="002C4889">
      <w:pPr>
        <w:numPr>
          <w:ilvl w:val="0"/>
          <w:numId w:val="14"/>
        </w:numPr>
        <w:autoSpaceDE/>
        <w:autoSpaceDN/>
        <w:spacing w:before="60"/>
        <w:jc w:val="both"/>
        <w:textAlignment w:val="baseline"/>
        <w:rPr>
          <w:lang w:val="sr-Cyrl-RS"/>
        </w:rPr>
      </w:pPr>
      <w:r w:rsidRPr="003828BF">
        <w:rPr>
          <w:lang w:val="sr-Cyrl-RS"/>
        </w:rPr>
        <w:t xml:space="preserve">из анкете студената прве године о разлозима за упис у </w:t>
      </w:r>
      <w:r w:rsidR="002F3B9F" w:rsidRPr="003828BF">
        <w:rPr>
          <w:lang w:val="sr-Cyrl-RS"/>
        </w:rPr>
        <w:t>ВТШСС</w:t>
      </w:r>
      <w:r w:rsidRPr="003828BF">
        <w:rPr>
          <w:lang w:val="sr-Cyrl-RS"/>
        </w:rPr>
        <w:t>.</w:t>
      </w:r>
    </w:p>
    <w:p w:rsidR="00231A90" w:rsidRPr="003828BF" w:rsidRDefault="00231A90" w:rsidP="00231A90">
      <w:pPr>
        <w:autoSpaceDE/>
        <w:autoSpaceDN/>
        <w:spacing w:before="60"/>
        <w:ind w:left="284"/>
        <w:jc w:val="both"/>
        <w:textAlignment w:val="baseline"/>
        <w:rPr>
          <w:lang w:val="sr-Cyrl-RS"/>
        </w:rPr>
      </w:pPr>
    </w:p>
    <w:p w:rsidR="00231A90" w:rsidRPr="003828BF" w:rsidRDefault="002F3B9F" w:rsidP="00231A90">
      <w:pPr>
        <w:autoSpaceDE/>
        <w:autoSpaceDN/>
        <w:spacing w:before="60"/>
        <w:jc w:val="both"/>
        <w:textAlignment w:val="baseline"/>
        <w:rPr>
          <w:lang w:val="sr-Cyrl-RS"/>
        </w:rPr>
      </w:pPr>
      <w:r w:rsidRPr="003828BF">
        <w:rPr>
          <w:lang w:val="sr-Cyrl-RS"/>
        </w:rPr>
        <w:t>ВТШСС</w:t>
      </w:r>
      <w:r w:rsidR="00231A90" w:rsidRPr="003828BF">
        <w:rPr>
          <w:lang w:val="sr-Cyrl-RS"/>
        </w:rPr>
        <w:t xml:space="preserve"> обезбеђује повратне информације о квалитету стечених компетенција свршених студената, добијајући их од Националне службе за запошљавање и својих свршених студената. </w:t>
      </w:r>
      <w:r w:rsidRPr="003828BF">
        <w:rPr>
          <w:lang w:val="sr-Cyrl-RS"/>
        </w:rPr>
        <w:t>ВТШСС</w:t>
      </w:r>
      <w:r w:rsidR="00231A90" w:rsidRPr="003828BF">
        <w:rPr>
          <w:lang w:val="sr-Cyrl-RS"/>
        </w:rPr>
        <w:t xml:space="preserve"> обезбеђује и податке неопходне за упоређивање са другим високошколским установама и размењује искуства са установама које остварују добре резултате у истраживању и едукацији.</w:t>
      </w:r>
    </w:p>
    <w:p w:rsidR="00231A90" w:rsidRPr="003828BF" w:rsidRDefault="00231A90" w:rsidP="00231A90">
      <w:pPr>
        <w:jc w:val="both"/>
        <w:rPr>
          <w:lang w:val="sr-Cyrl-RS"/>
        </w:rPr>
      </w:pPr>
    </w:p>
    <w:p w:rsidR="00231A90" w:rsidRPr="003828BF" w:rsidRDefault="00231A90" w:rsidP="00231A90">
      <w:pPr>
        <w:spacing w:before="240"/>
        <w:jc w:val="both"/>
        <w:rPr>
          <w:b/>
          <w:i/>
          <w:lang w:val="sr-Cyrl-RS"/>
        </w:rPr>
      </w:pPr>
      <w:r w:rsidRPr="003828BF">
        <w:rPr>
          <w:b/>
          <w:i/>
          <w:lang w:val="sr-Cyrl-RS"/>
        </w:rPr>
        <w:t>Процена испуњености Стандарда</w:t>
      </w:r>
    </w:p>
    <w:p w:rsidR="00231A90" w:rsidRPr="003828BF" w:rsidRDefault="00231A90" w:rsidP="00231A90">
      <w:pPr>
        <w:jc w:val="both"/>
        <w:rPr>
          <w:lang w:val="sr-Cyrl-RS"/>
        </w:rPr>
      </w:pPr>
    </w:p>
    <w:p w:rsidR="00231A90" w:rsidRPr="003828BF" w:rsidRDefault="00231A90" w:rsidP="00231A90">
      <w:pPr>
        <w:jc w:val="both"/>
        <w:rPr>
          <w:lang w:val="sr-Cyrl-RS"/>
        </w:rPr>
      </w:pPr>
      <w:r w:rsidRPr="003828BF">
        <w:rPr>
          <w:lang w:val="sr-Cyrl-RS"/>
        </w:rPr>
        <w:t>Висока техничка школа струковних студија у Крагујевцу остварила је циљеве и испунила захтеве постављене стандардом 14: (1) Обезбеђује спровођење утврђених стандарда и поступака за оцењивање квалитета и обављање свих задатака које у том процесу имају субјекти у систему обезбеђења квалитета; (2) Постоје услови и инфраструктура за редовно, систематско прикупљање и</w:t>
      </w:r>
      <w:r w:rsidR="008D1BE2" w:rsidRPr="003828BF">
        <w:rPr>
          <w:lang w:val="sr-Cyrl-RS"/>
        </w:rPr>
        <w:t xml:space="preserve"> </w:t>
      </w:r>
      <w:r w:rsidRPr="003828BF">
        <w:rPr>
          <w:lang w:val="sr-Cyrl-RS"/>
        </w:rPr>
        <w:t xml:space="preserve">обраду података потребних за оцену квалитета у свим областима које су предмет самовредновања; (3) Обезбеђује редовну повратну информацију од Националне службе за запошљавање, </w:t>
      </w:r>
      <w:r w:rsidR="008D1BE2" w:rsidRPr="003828BF">
        <w:rPr>
          <w:lang w:val="sr-Cyrl-RS"/>
        </w:rPr>
        <w:t>привредних организација</w:t>
      </w:r>
      <w:r w:rsidRPr="003828BF">
        <w:rPr>
          <w:lang w:val="sr-Cyrl-RS"/>
        </w:rPr>
        <w:t>,</w:t>
      </w:r>
      <w:r w:rsidR="008665B5" w:rsidRPr="003828BF">
        <w:rPr>
          <w:color w:val="FF0000"/>
          <w:lang w:val="sr-Cyrl-RS"/>
        </w:rPr>
        <w:t xml:space="preserve"> </w:t>
      </w:r>
      <w:r w:rsidR="008665B5" w:rsidRPr="003828BF">
        <w:rPr>
          <w:lang w:val="sr-Cyrl-RS"/>
        </w:rPr>
        <w:t>општинских орган</w:t>
      </w:r>
      <w:r w:rsidRPr="003828BF">
        <w:rPr>
          <w:lang w:val="sr-Cyrl-RS"/>
        </w:rPr>
        <w:t>а</w:t>
      </w:r>
      <w:r w:rsidR="008665B5" w:rsidRPr="003828BF">
        <w:rPr>
          <w:lang w:val="sr-Cyrl-RS"/>
        </w:rPr>
        <w:t xml:space="preserve"> и др. субјеката</w:t>
      </w:r>
      <w:r w:rsidRPr="003828BF">
        <w:rPr>
          <w:lang w:val="sr-Cyrl-RS"/>
        </w:rPr>
        <w:t xml:space="preserve">; (4) Обавља годишња самовредновања </w:t>
      </w:r>
      <w:r w:rsidRPr="003828BF">
        <w:rPr>
          <w:lang w:val="sr-Cyrl-RS"/>
        </w:rPr>
        <w:lastRenderedPageBreak/>
        <w:t xml:space="preserve">и проверу нивоа квалитета; (5) О резултатима самовредновања упознаје наставнике, сараднике, студенте и јавност преко стручних органа и путем објављених докумената на својој интернет страници. </w:t>
      </w:r>
    </w:p>
    <w:p w:rsidR="00231A90" w:rsidRPr="003828BF" w:rsidRDefault="00231A90" w:rsidP="00231A90">
      <w:pPr>
        <w:jc w:val="both"/>
        <w:rPr>
          <w:lang w:val="sr-Cyrl-RS"/>
        </w:rPr>
      </w:pPr>
    </w:p>
    <w:p w:rsidR="00231A90" w:rsidRPr="003828BF" w:rsidRDefault="00231A90" w:rsidP="00231A90">
      <w:pPr>
        <w:pStyle w:val="Default"/>
        <w:tabs>
          <w:tab w:val="left" w:pos="7200"/>
        </w:tabs>
        <w:spacing w:before="120"/>
        <w:jc w:val="both"/>
        <w:rPr>
          <w:b/>
          <w:bCs/>
          <w:i/>
          <w:iCs/>
          <w:sz w:val="26"/>
          <w:szCs w:val="26"/>
          <w:lang w:val="sr-Cyrl-RS"/>
        </w:rPr>
      </w:pPr>
      <w:r w:rsidRPr="003828BF">
        <w:rPr>
          <w:b/>
          <w:bCs/>
          <w:i/>
          <w:iCs/>
          <w:sz w:val="26"/>
          <w:szCs w:val="26"/>
          <w:lang w:val="sr-Cyrl-RS"/>
        </w:rPr>
        <w:t>Анализа слабости и повољних елемената (SWOT анализа)</w:t>
      </w:r>
      <w:r w:rsidRPr="003828BF">
        <w:rPr>
          <w:b/>
          <w:bCs/>
          <w:i/>
          <w:iCs/>
          <w:sz w:val="26"/>
          <w:szCs w:val="26"/>
          <w:lang w:val="sr-Cyrl-RS"/>
        </w:rPr>
        <w:tab/>
      </w:r>
    </w:p>
    <w:tbl>
      <w:tblPr>
        <w:tblW w:w="10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3260"/>
        <w:gridCol w:w="3443"/>
      </w:tblGrid>
      <w:tr w:rsidR="00231A90" w:rsidRPr="003828BF" w:rsidTr="00512A3D">
        <w:tc>
          <w:tcPr>
            <w:tcW w:w="3369" w:type="dxa"/>
            <w:tcBorders>
              <w:top w:val="single" w:sz="4" w:space="0" w:color="auto"/>
              <w:left w:val="single" w:sz="4" w:space="0" w:color="auto"/>
              <w:bottom w:val="single" w:sz="4" w:space="0" w:color="auto"/>
              <w:right w:val="single" w:sz="4" w:space="0" w:color="auto"/>
            </w:tcBorders>
            <w:shd w:val="clear" w:color="auto" w:fill="F2F2F2"/>
          </w:tcPr>
          <w:p w:rsidR="00231A90" w:rsidRPr="003828BF" w:rsidRDefault="00231A90" w:rsidP="00512A3D">
            <w:pPr>
              <w:pStyle w:val="Default"/>
              <w:widowControl w:val="0"/>
              <w:tabs>
                <w:tab w:val="left" w:pos="7200"/>
              </w:tabs>
              <w:spacing w:before="120"/>
              <w:rPr>
                <w:color w:val="auto"/>
                <w:sz w:val="22"/>
                <w:szCs w:val="22"/>
                <w:lang w:val="sr-Cyrl-RS"/>
              </w:rPr>
            </w:pPr>
          </w:p>
        </w:tc>
        <w:tc>
          <w:tcPr>
            <w:tcW w:w="3260" w:type="dxa"/>
            <w:tcBorders>
              <w:top w:val="single" w:sz="4" w:space="0" w:color="auto"/>
              <w:left w:val="single" w:sz="4" w:space="0" w:color="auto"/>
              <w:bottom w:val="single" w:sz="4" w:space="0" w:color="auto"/>
              <w:right w:val="single" w:sz="4" w:space="0" w:color="auto"/>
            </w:tcBorders>
            <w:shd w:val="clear" w:color="auto" w:fill="F2F2F2"/>
          </w:tcPr>
          <w:p w:rsidR="00231A90" w:rsidRPr="003828BF" w:rsidRDefault="00231A90" w:rsidP="00512A3D">
            <w:pPr>
              <w:pStyle w:val="Default"/>
              <w:widowControl w:val="0"/>
              <w:tabs>
                <w:tab w:val="left" w:pos="7200"/>
              </w:tabs>
              <w:spacing w:before="120"/>
              <w:rPr>
                <w:b/>
                <w:color w:val="auto"/>
                <w:sz w:val="22"/>
                <w:szCs w:val="22"/>
                <w:lang w:val="sr-Cyrl-RS"/>
              </w:rPr>
            </w:pPr>
            <w:r w:rsidRPr="003828BF">
              <w:rPr>
                <w:b/>
                <w:color w:val="auto"/>
                <w:sz w:val="22"/>
                <w:szCs w:val="22"/>
                <w:lang w:val="sr-Cyrl-RS"/>
              </w:rPr>
              <w:t>ПРЕДНОСТИ:</w:t>
            </w:r>
          </w:p>
          <w:p w:rsidR="00231A90" w:rsidRPr="003828BF" w:rsidRDefault="008D1BE2" w:rsidP="00512A3D">
            <w:pPr>
              <w:pStyle w:val="Default"/>
              <w:widowControl w:val="0"/>
              <w:numPr>
                <w:ilvl w:val="0"/>
                <w:numId w:val="4"/>
              </w:numPr>
              <w:spacing w:before="120"/>
              <w:ind w:left="176" w:hanging="142"/>
              <w:rPr>
                <w:color w:val="auto"/>
                <w:sz w:val="22"/>
                <w:szCs w:val="22"/>
                <w:lang w:val="sr-Cyrl-RS"/>
              </w:rPr>
            </w:pPr>
            <w:r w:rsidRPr="003828BF">
              <w:rPr>
                <w:sz w:val="22"/>
                <w:szCs w:val="22"/>
                <w:lang w:val="sr-Cyrl-RS"/>
              </w:rPr>
              <w:t>Постоји одговарајућ</w:t>
            </w:r>
            <w:r w:rsidR="00231A90" w:rsidRPr="003828BF">
              <w:rPr>
                <w:sz w:val="22"/>
                <w:szCs w:val="22"/>
                <w:lang w:val="sr-Cyrl-RS"/>
              </w:rPr>
              <w:t xml:space="preserve">а инфраструктура и методологија за обезбеђење квалитета +++ </w:t>
            </w:r>
          </w:p>
          <w:p w:rsidR="00231A90" w:rsidRPr="003828BF" w:rsidRDefault="008D1BE2" w:rsidP="00512A3D">
            <w:pPr>
              <w:pStyle w:val="Default"/>
              <w:widowControl w:val="0"/>
              <w:numPr>
                <w:ilvl w:val="0"/>
                <w:numId w:val="4"/>
              </w:numPr>
              <w:spacing w:before="120"/>
              <w:ind w:left="176" w:hanging="142"/>
              <w:rPr>
                <w:color w:val="auto"/>
                <w:sz w:val="22"/>
                <w:szCs w:val="22"/>
                <w:lang w:val="sr-Cyrl-RS"/>
              </w:rPr>
            </w:pPr>
            <w:r w:rsidRPr="003828BF">
              <w:rPr>
                <w:sz w:val="22"/>
                <w:szCs w:val="22"/>
                <w:lang w:val="sr-Cyrl-RS"/>
              </w:rPr>
              <w:t>Оцена испуњености стандар</w:t>
            </w:r>
            <w:r w:rsidR="00231A90" w:rsidRPr="003828BF">
              <w:rPr>
                <w:sz w:val="22"/>
                <w:szCs w:val="22"/>
                <w:lang w:val="sr-Cyrl-RS"/>
              </w:rPr>
              <w:t>да се врши редовито++</w:t>
            </w:r>
          </w:p>
          <w:p w:rsidR="00231A90" w:rsidRPr="003828BF" w:rsidRDefault="00231A90" w:rsidP="00512A3D">
            <w:pPr>
              <w:pStyle w:val="Default"/>
              <w:widowControl w:val="0"/>
              <w:numPr>
                <w:ilvl w:val="0"/>
                <w:numId w:val="4"/>
              </w:numPr>
              <w:spacing w:before="120"/>
              <w:ind w:left="176" w:hanging="142"/>
              <w:rPr>
                <w:color w:val="auto"/>
                <w:sz w:val="22"/>
                <w:szCs w:val="22"/>
                <w:lang w:val="sr-Cyrl-RS"/>
              </w:rPr>
            </w:pPr>
            <w:r w:rsidRPr="003828BF">
              <w:rPr>
                <w:sz w:val="22"/>
                <w:szCs w:val="22"/>
                <w:lang w:val="sr-Cyrl-RS"/>
              </w:rPr>
              <w:t>Сва документа везана за обезбеђење квалитета су доступна јавности +</w:t>
            </w:r>
          </w:p>
          <w:p w:rsidR="00231A90" w:rsidRPr="003828BF" w:rsidRDefault="00231A90" w:rsidP="00512A3D">
            <w:pPr>
              <w:pStyle w:val="Default"/>
              <w:widowControl w:val="0"/>
              <w:numPr>
                <w:ilvl w:val="0"/>
                <w:numId w:val="4"/>
              </w:numPr>
              <w:spacing w:before="120"/>
              <w:ind w:left="176" w:hanging="142"/>
              <w:rPr>
                <w:color w:val="auto"/>
                <w:sz w:val="22"/>
                <w:szCs w:val="22"/>
                <w:lang w:val="sr-Cyrl-RS"/>
              </w:rPr>
            </w:pPr>
            <w:r w:rsidRPr="003828BF">
              <w:rPr>
                <w:sz w:val="22"/>
                <w:szCs w:val="22"/>
                <w:lang w:val="sr-Cyrl-RS"/>
              </w:rPr>
              <w:t>Постојање координатора за обезбеђење квалитета</w:t>
            </w:r>
          </w:p>
          <w:p w:rsidR="00231A90" w:rsidRPr="003828BF" w:rsidRDefault="00231A90" w:rsidP="002F3B9F">
            <w:pPr>
              <w:pStyle w:val="Default"/>
              <w:widowControl w:val="0"/>
              <w:ind w:left="34"/>
              <w:rPr>
                <w:color w:val="auto"/>
                <w:sz w:val="22"/>
                <w:szCs w:val="22"/>
                <w:lang w:val="sr-Cyrl-RS"/>
              </w:rPr>
            </w:pPr>
          </w:p>
        </w:tc>
        <w:tc>
          <w:tcPr>
            <w:tcW w:w="3443" w:type="dxa"/>
            <w:tcBorders>
              <w:top w:val="single" w:sz="4" w:space="0" w:color="auto"/>
              <w:left w:val="single" w:sz="4" w:space="0" w:color="auto"/>
              <w:bottom w:val="single" w:sz="4" w:space="0" w:color="auto"/>
              <w:right w:val="single" w:sz="4" w:space="0" w:color="auto"/>
            </w:tcBorders>
            <w:shd w:val="clear" w:color="auto" w:fill="F2F2F2"/>
          </w:tcPr>
          <w:p w:rsidR="00231A90" w:rsidRPr="003828BF" w:rsidRDefault="00231A90" w:rsidP="00512A3D">
            <w:pPr>
              <w:pStyle w:val="Default"/>
              <w:widowControl w:val="0"/>
              <w:tabs>
                <w:tab w:val="left" w:pos="7200"/>
              </w:tabs>
              <w:spacing w:before="120"/>
              <w:rPr>
                <w:b/>
                <w:color w:val="auto"/>
                <w:sz w:val="22"/>
                <w:szCs w:val="22"/>
                <w:lang w:val="sr-Cyrl-RS"/>
              </w:rPr>
            </w:pPr>
            <w:r w:rsidRPr="003828BF">
              <w:rPr>
                <w:b/>
                <w:color w:val="auto"/>
                <w:sz w:val="22"/>
                <w:szCs w:val="22"/>
                <w:lang w:val="sr-Cyrl-RS"/>
              </w:rPr>
              <w:t>СЛАБОСТИ:</w:t>
            </w:r>
          </w:p>
          <w:p w:rsidR="00231A90" w:rsidRPr="003828BF" w:rsidRDefault="007E0EC8" w:rsidP="00512A3D">
            <w:pPr>
              <w:pStyle w:val="Default"/>
              <w:widowControl w:val="0"/>
              <w:numPr>
                <w:ilvl w:val="0"/>
                <w:numId w:val="4"/>
              </w:numPr>
              <w:spacing w:before="120"/>
              <w:ind w:left="176" w:hanging="142"/>
              <w:rPr>
                <w:color w:val="auto"/>
                <w:sz w:val="22"/>
                <w:szCs w:val="22"/>
                <w:lang w:val="sr-Cyrl-RS"/>
              </w:rPr>
            </w:pPr>
            <w:r w:rsidRPr="003828BF">
              <w:rPr>
                <w:color w:val="auto"/>
                <w:sz w:val="22"/>
                <w:szCs w:val="22"/>
                <w:lang w:val="sr-Cyrl-RS"/>
              </w:rPr>
              <w:t>Преоптерећ</w:t>
            </w:r>
            <w:r w:rsidR="00231A90" w:rsidRPr="003828BF">
              <w:rPr>
                <w:color w:val="auto"/>
                <w:sz w:val="22"/>
                <w:szCs w:val="22"/>
                <w:lang w:val="sr-Cyrl-RS"/>
              </w:rPr>
              <w:t>еност наставника  +++</w:t>
            </w:r>
          </w:p>
          <w:p w:rsidR="00231A90" w:rsidRPr="003828BF" w:rsidRDefault="00231A90" w:rsidP="00512A3D">
            <w:pPr>
              <w:pStyle w:val="Default"/>
              <w:widowControl w:val="0"/>
              <w:numPr>
                <w:ilvl w:val="0"/>
                <w:numId w:val="4"/>
              </w:numPr>
              <w:spacing w:before="120"/>
              <w:ind w:left="176" w:hanging="142"/>
              <w:rPr>
                <w:color w:val="auto"/>
                <w:sz w:val="22"/>
                <w:szCs w:val="22"/>
                <w:lang w:val="sr-Cyrl-RS"/>
              </w:rPr>
            </w:pPr>
            <w:r w:rsidRPr="003828BF">
              <w:rPr>
                <w:color w:val="auto"/>
                <w:sz w:val="22"/>
                <w:szCs w:val="22"/>
                <w:lang w:val="sr-Cyrl-RS"/>
              </w:rPr>
              <w:t>Недово</w:t>
            </w:r>
            <w:r w:rsidR="008D1BE2" w:rsidRPr="003828BF">
              <w:rPr>
                <w:color w:val="auto"/>
                <w:sz w:val="22"/>
                <w:szCs w:val="22"/>
                <w:lang w:val="sr-Cyrl-RS"/>
              </w:rPr>
              <w:t>љна укљученост студената у контролу</w:t>
            </w:r>
            <w:r w:rsidRPr="003828BF">
              <w:rPr>
                <w:color w:val="auto"/>
                <w:sz w:val="22"/>
                <w:szCs w:val="22"/>
                <w:lang w:val="sr-Cyrl-RS"/>
              </w:rPr>
              <w:t xml:space="preserve"> квалитета +</w:t>
            </w:r>
          </w:p>
          <w:p w:rsidR="00231A90" w:rsidRPr="003828BF" w:rsidRDefault="008D1BE2" w:rsidP="008665B5">
            <w:pPr>
              <w:pStyle w:val="Default"/>
              <w:widowControl w:val="0"/>
              <w:numPr>
                <w:ilvl w:val="0"/>
                <w:numId w:val="4"/>
              </w:numPr>
              <w:spacing w:before="120"/>
              <w:ind w:left="176" w:hanging="142"/>
              <w:rPr>
                <w:color w:val="auto"/>
                <w:sz w:val="22"/>
                <w:szCs w:val="22"/>
                <w:lang w:val="sr-Cyrl-RS"/>
              </w:rPr>
            </w:pPr>
            <w:r w:rsidRPr="003828BF">
              <w:rPr>
                <w:color w:val="auto"/>
                <w:sz w:val="22"/>
                <w:szCs w:val="22"/>
                <w:lang w:val="sr-Cyrl-RS"/>
              </w:rPr>
              <w:t>Комисија за обезбеђење и унап</w:t>
            </w:r>
            <w:r w:rsidR="00231A90" w:rsidRPr="003828BF">
              <w:rPr>
                <w:color w:val="auto"/>
                <w:sz w:val="22"/>
                <w:szCs w:val="22"/>
                <w:lang w:val="sr-Cyrl-RS"/>
              </w:rPr>
              <w:t xml:space="preserve">ређење квалитета нема </w:t>
            </w:r>
            <w:r w:rsidR="008665B5" w:rsidRPr="003828BF">
              <w:rPr>
                <w:color w:val="auto"/>
                <w:sz w:val="22"/>
                <w:szCs w:val="22"/>
                <w:lang w:val="sr-Cyrl-RS"/>
              </w:rPr>
              <w:t xml:space="preserve">техничку  </w:t>
            </w:r>
            <w:r w:rsidR="00231A90" w:rsidRPr="003828BF">
              <w:rPr>
                <w:color w:val="auto"/>
                <w:sz w:val="22"/>
                <w:szCs w:val="22"/>
                <w:lang w:val="sr-Cyrl-RS"/>
              </w:rPr>
              <w:t xml:space="preserve">подршку </w:t>
            </w:r>
          </w:p>
        </w:tc>
      </w:tr>
      <w:tr w:rsidR="00231A90" w:rsidRPr="003828BF" w:rsidTr="002F3B9F">
        <w:tc>
          <w:tcPr>
            <w:tcW w:w="336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31A90" w:rsidRPr="003828BF" w:rsidRDefault="00231A90" w:rsidP="00512A3D">
            <w:pPr>
              <w:pStyle w:val="Default"/>
              <w:widowControl w:val="0"/>
              <w:tabs>
                <w:tab w:val="left" w:pos="7200"/>
              </w:tabs>
              <w:spacing w:before="120"/>
              <w:rPr>
                <w:b/>
                <w:color w:val="auto"/>
                <w:sz w:val="22"/>
                <w:szCs w:val="22"/>
                <w:lang w:val="sr-Cyrl-RS"/>
              </w:rPr>
            </w:pPr>
            <w:r w:rsidRPr="003828BF">
              <w:rPr>
                <w:b/>
                <w:color w:val="auto"/>
                <w:sz w:val="22"/>
                <w:szCs w:val="22"/>
                <w:lang w:val="sr-Cyrl-RS"/>
              </w:rPr>
              <w:t>МОГУЋНОСТИ:</w:t>
            </w:r>
          </w:p>
          <w:p w:rsidR="00231A90" w:rsidRPr="003828BF" w:rsidRDefault="00231A90" w:rsidP="00512A3D">
            <w:pPr>
              <w:pStyle w:val="Default"/>
              <w:widowControl w:val="0"/>
              <w:tabs>
                <w:tab w:val="left" w:pos="7200"/>
              </w:tabs>
              <w:spacing w:before="120"/>
              <w:rPr>
                <w:b/>
                <w:color w:val="auto"/>
                <w:sz w:val="22"/>
                <w:szCs w:val="22"/>
                <w:lang w:val="sr-Cyrl-RS"/>
              </w:rPr>
            </w:pPr>
          </w:p>
          <w:p w:rsidR="00231A90" w:rsidRPr="003828BF" w:rsidRDefault="00231A90" w:rsidP="00512A3D">
            <w:pPr>
              <w:pStyle w:val="Default"/>
              <w:widowControl w:val="0"/>
              <w:numPr>
                <w:ilvl w:val="0"/>
                <w:numId w:val="3"/>
              </w:numPr>
              <w:ind w:left="284" w:hanging="284"/>
              <w:rPr>
                <w:color w:val="auto"/>
                <w:sz w:val="22"/>
                <w:szCs w:val="22"/>
                <w:lang w:val="sr-Cyrl-RS"/>
              </w:rPr>
            </w:pPr>
            <w:r w:rsidRPr="003828BF">
              <w:rPr>
                <w:color w:val="auto"/>
                <w:sz w:val="22"/>
                <w:szCs w:val="22"/>
                <w:lang w:val="sr-Cyrl-RS"/>
              </w:rPr>
              <w:t>Искористити информатичке могућности и капацитете Школе у контроли квалитета ++</w:t>
            </w:r>
          </w:p>
          <w:p w:rsidR="00231A90" w:rsidRPr="003828BF" w:rsidRDefault="00231A90" w:rsidP="00512A3D">
            <w:pPr>
              <w:pStyle w:val="Default"/>
              <w:widowControl w:val="0"/>
              <w:numPr>
                <w:ilvl w:val="0"/>
                <w:numId w:val="3"/>
              </w:numPr>
              <w:ind w:left="284" w:hanging="284"/>
              <w:rPr>
                <w:color w:val="auto"/>
                <w:sz w:val="22"/>
                <w:szCs w:val="22"/>
                <w:lang w:val="sr-Cyrl-RS"/>
              </w:rPr>
            </w:pPr>
            <w:r w:rsidRPr="003828BF">
              <w:rPr>
                <w:color w:val="auto"/>
                <w:sz w:val="22"/>
                <w:szCs w:val="22"/>
                <w:lang w:val="sr-Cyrl-RS"/>
              </w:rPr>
              <w:t>Повећати едукацију запослених и студената о значају контроле квалитета ++</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231A90" w:rsidRPr="003828BF" w:rsidRDefault="00231A90" w:rsidP="00512A3D">
            <w:pPr>
              <w:pStyle w:val="Default"/>
              <w:widowControl w:val="0"/>
              <w:tabs>
                <w:tab w:val="left" w:pos="7200"/>
              </w:tabs>
              <w:spacing w:before="120"/>
              <w:rPr>
                <w:b/>
                <w:color w:val="auto"/>
                <w:sz w:val="22"/>
                <w:szCs w:val="22"/>
                <w:lang w:val="sr-Cyrl-RS"/>
              </w:rPr>
            </w:pPr>
            <w:r w:rsidRPr="003828BF">
              <w:rPr>
                <w:b/>
                <w:color w:val="auto"/>
                <w:sz w:val="22"/>
                <w:szCs w:val="22"/>
                <w:lang w:val="sr-Cyrl-RS"/>
              </w:rPr>
              <w:t>Стратегија појачања:</w:t>
            </w:r>
          </w:p>
          <w:p w:rsidR="00231A90" w:rsidRPr="003828BF" w:rsidRDefault="00231A90" w:rsidP="00512A3D">
            <w:pPr>
              <w:pStyle w:val="Default"/>
              <w:widowControl w:val="0"/>
              <w:numPr>
                <w:ilvl w:val="0"/>
                <w:numId w:val="4"/>
              </w:numPr>
              <w:spacing w:before="120"/>
              <w:ind w:left="176" w:hanging="142"/>
              <w:rPr>
                <w:color w:val="auto"/>
                <w:sz w:val="22"/>
                <w:szCs w:val="22"/>
                <w:lang w:val="sr-Cyrl-RS"/>
              </w:rPr>
            </w:pPr>
            <w:r w:rsidRPr="003828BF">
              <w:rPr>
                <w:color w:val="auto"/>
                <w:sz w:val="22"/>
                <w:szCs w:val="22"/>
                <w:lang w:val="sr-Cyrl-RS"/>
              </w:rPr>
              <w:t>Дати већа овлашћења Коортидантору за обезбеђење квалитета</w:t>
            </w:r>
          </w:p>
          <w:p w:rsidR="00231A90" w:rsidRPr="003828BF" w:rsidRDefault="00231A90" w:rsidP="00512A3D">
            <w:pPr>
              <w:pStyle w:val="Default"/>
              <w:widowControl w:val="0"/>
              <w:numPr>
                <w:ilvl w:val="0"/>
                <w:numId w:val="4"/>
              </w:numPr>
              <w:spacing w:before="120"/>
              <w:ind w:left="176" w:hanging="142"/>
              <w:rPr>
                <w:color w:val="auto"/>
                <w:sz w:val="22"/>
                <w:szCs w:val="22"/>
                <w:lang w:val="sr-Cyrl-RS"/>
              </w:rPr>
            </w:pPr>
            <w:r w:rsidRPr="003828BF">
              <w:rPr>
                <w:color w:val="auto"/>
                <w:sz w:val="22"/>
                <w:szCs w:val="22"/>
                <w:lang w:val="sr-Cyrl-RS"/>
              </w:rPr>
              <w:t>Анкетирање студената спроводити на крају сваког семестра</w:t>
            </w:r>
          </w:p>
          <w:p w:rsidR="00231A90" w:rsidRPr="003828BF" w:rsidRDefault="00231A90" w:rsidP="00512A3D">
            <w:pPr>
              <w:pStyle w:val="Default"/>
              <w:widowControl w:val="0"/>
              <w:tabs>
                <w:tab w:val="left" w:pos="7200"/>
              </w:tabs>
              <w:spacing w:before="120"/>
              <w:rPr>
                <w:color w:val="auto"/>
                <w:sz w:val="22"/>
                <w:szCs w:val="22"/>
                <w:lang w:val="sr-Cyrl-RS"/>
              </w:rPr>
            </w:pPr>
          </w:p>
          <w:p w:rsidR="00231A90" w:rsidRPr="003828BF" w:rsidRDefault="00231A90" w:rsidP="00512A3D">
            <w:pPr>
              <w:pStyle w:val="Default"/>
              <w:widowControl w:val="0"/>
              <w:tabs>
                <w:tab w:val="left" w:pos="7200"/>
              </w:tabs>
              <w:spacing w:before="120"/>
              <w:rPr>
                <w:color w:val="auto"/>
                <w:sz w:val="22"/>
                <w:szCs w:val="22"/>
                <w:lang w:val="sr-Cyrl-RS"/>
              </w:rPr>
            </w:pPr>
          </w:p>
        </w:tc>
        <w:tc>
          <w:tcPr>
            <w:tcW w:w="3443" w:type="dxa"/>
            <w:tcBorders>
              <w:top w:val="single" w:sz="4" w:space="0" w:color="auto"/>
              <w:left w:val="single" w:sz="4" w:space="0" w:color="auto"/>
              <w:bottom w:val="single" w:sz="4" w:space="0" w:color="auto"/>
              <w:right w:val="single" w:sz="4" w:space="0" w:color="auto"/>
            </w:tcBorders>
            <w:shd w:val="clear" w:color="auto" w:fill="auto"/>
          </w:tcPr>
          <w:p w:rsidR="00231A90" w:rsidRPr="003828BF" w:rsidRDefault="00231A90" w:rsidP="00512A3D">
            <w:pPr>
              <w:pStyle w:val="Default"/>
              <w:widowControl w:val="0"/>
              <w:tabs>
                <w:tab w:val="left" w:pos="7200"/>
              </w:tabs>
              <w:spacing w:before="120"/>
              <w:rPr>
                <w:color w:val="auto"/>
                <w:sz w:val="22"/>
                <w:szCs w:val="22"/>
                <w:lang w:val="sr-Cyrl-RS"/>
              </w:rPr>
            </w:pPr>
            <w:r w:rsidRPr="003828BF">
              <w:rPr>
                <w:b/>
                <w:color w:val="auto"/>
                <w:sz w:val="22"/>
                <w:szCs w:val="22"/>
                <w:lang w:val="sr-Cyrl-RS"/>
              </w:rPr>
              <w:t>Стратегија уклањања слабости:</w:t>
            </w:r>
          </w:p>
          <w:p w:rsidR="00231A90" w:rsidRPr="003828BF" w:rsidRDefault="00231A90" w:rsidP="00512A3D">
            <w:pPr>
              <w:pStyle w:val="Default"/>
              <w:widowControl w:val="0"/>
              <w:numPr>
                <w:ilvl w:val="0"/>
                <w:numId w:val="4"/>
              </w:numPr>
              <w:spacing w:before="120"/>
              <w:ind w:left="176" w:hanging="142"/>
              <w:rPr>
                <w:color w:val="auto"/>
                <w:sz w:val="22"/>
                <w:szCs w:val="22"/>
                <w:lang w:val="sr-Cyrl-RS"/>
              </w:rPr>
            </w:pPr>
            <w:r w:rsidRPr="003828BF">
              <w:rPr>
                <w:color w:val="auto"/>
                <w:sz w:val="22"/>
                <w:szCs w:val="22"/>
                <w:lang w:val="sr-Cyrl-RS"/>
              </w:rPr>
              <w:t>Појачати едукације у погледу значаја учешћа у контроли квалитета студената</w:t>
            </w:r>
          </w:p>
          <w:p w:rsidR="00231A90" w:rsidRPr="003828BF" w:rsidRDefault="00231A90" w:rsidP="00512A3D">
            <w:pPr>
              <w:pStyle w:val="Default"/>
              <w:widowControl w:val="0"/>
              <w:tabs>
                <w:tab w:val="left" w:pos="7200"/>
              </w:tabs>
              <w:spacing w:before="120"/>
              <w:rPr>
                <w:color w:val="auto"/>
                <w:sz w:val="22"/>
                <w:szCs w:val="22"/>
                <w:lang w:val="sr-Cyrl-RS"/>
              </w:rPr>
            </w:pPr>
          </w:p>
          <w:p w:rsidR="00231A90" w:rsidRPr="003828BF" w:rsidRDefault="00231A90" w:rsidP="00512A3D">
            <w:pPr>
              <w:pStyle w:val="Default"/>
              <w:widowControl w:val="0"/>
              <w:tabs>
                <w:tab w:val="left" w:pos="7200"/>
              </w:tabs>
              <w:spacing w:before="120"/>
              <w:rPr>
                <w:color w:val="auto"/>
                <w:sz w:val="22"/>
                <w:szCs w:val="22"/>
                <w:lang w:val="sr-Cyrl-RS"/>
              </w:rPr>
            </w:pPr>
          </w:p>
        </w:tc>
      </w:tr>
      <w:tr w:rsidR="00231A90" w:rsidRPr="003828BF" w:rsidTr="002F3B9F">
        <w:tc>
          <w:tcPr>
            <w:tcW w:w="336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31A90" w:rsidRPr="003828BF" w:rsidRDefault="00231A90" w:rsidP="00512A3D">
            <w:pPr>
              <w:pStyle w:val="Default"/>
              <w:widowControl w:val="0"/>
              <w:tabs>
                <w:tab w:val="left" w:pos="7200"/>
              </w:tabs>
              <w:spacing w:before="120"/>
              <w:rPr>
                <w:b/>
                <w:color w:val="auto"/>
                <w:sz w:val="22"/>
                <w:szCs w:val="22"/>
                <w:lang w:val="sr-Cyrl-RS"/>
              </w:rPr>
            </w:pPr>
            <w:r w:rsidRPr="003828BF">
              <w:rPr>
                <w:b/>
                <w:color w:val="auto"/>
                <w:sz w:val="22"/>
                <w:szCs w:val="22"/>
                <w:lang w:val="sr-Cyrl-RS"/>
              </w:rPr>
              <w:t>ОПАСНОСТИ:</w:t>
            </w:r>
          </w:p>
          <w:p w:rsidR="00231A90" w:rsidRPr="003828BF" w:rsidRDefault="00231A90" w:rsidP="00512A3D">
            <w:pPr>
              <w:pStyle w:val="Default"/>
              <w:widowControl w:val="0"/>
              <w:numPr>
                <w:ilvl w:val="0"/>
                <w:numId w:val="2"/>
              </w:numPr>
              <w:tabs>
                <w:tab w:val="clear" w:pos="720"/>
                <w:tab w:val="num" w:pos="284"/>
                <w:tab w:val="left" w:pos="7200"/>
              </w:tabs>
              <w:spacing w:before="120"/>
              <w:ind w:left="284" w:hanging="284"/>
              <w:rPr>
                <w:color w:val="auto"/>
                <w:sz w:val="22"/>
                <w:szCs w:val="22"/>
                <w:lang w:val="sr-Cyrl-RS"/>
              </w:rPr>
            </w:pPr>
            <w:r w:rsidRPr="003828BF">
              <w:rPr>
                <w:sz w:val="22"/>
                <w:szCs w:val="22"/>
                <w:lang w:val="sr-Cyrl-RS"/>
              </w:rPr>
              <w:t xml:space="preserve">Мали број запослених и студената вољан је да се ангажује у контроли квалитета +++ </w:t>
            </w:r>
          </w:p>
          <w:p w:rsidR="00231A90" w:rsidRPr="003828BF" w:rsidRDefault="00231A90" w:rsidP="00512A3D">
            <w:pPr>
              <w:pStyle w:val="Default"/>
              <w:widowControl w:val="0"/>
              <w:numPr>
                <w:ilvl w:val="0"/>
                <w:numId w:val="2"/>
              </w:numPr>
              <w:tabs>
                <w:tab w:val="clear" w:pos="720"/>
                <w:tab w:val="num" w:pos="284"/>
                <w:tab w:val="left" w:pos="7200"/>
              </w:tabs>
              <w:spacing w:before="120"/>
              <w:ind w:left="284" w:hanging="284"/>
              <w:rPr>
                <w:color w:val="auto"/>
                <w:sz w:val="22"/>
                <w:szCs w:val="22"/>
                <w:lang w:val="sr-Cyrl-RS"/>
              </w:rPr>
            </w:pPr>
            <w:r w:rsidRPr="003828BF">
              <w:rPr>
                <w:sz w:val="22"/>
                <w:szCs w:val="22"/>
                <w:lang w:val="sr-Cyrl-RS"/>
              </w:rPr>
              <w:t>Захтеви Комисије за акредита</w:t>
            </w:r>
            <w:r w:rsidR="002F3B9F" w:rsidRPr="003828BF">
              <w:rPr>
                <w:sz w:val="22"/>
                <w:szCs w:val="22"/>
                <w:lang w:val="sr-Cyrl-RS"/>
              </w:rPr>
              <w:t>цију из године у годину расту++</w:t>
            </w:r>
          </w:p>
          <w:p w:rsidR="002F3B9F" w:rsidRPr="003828BF" w:rsidRDefault="002F3B9F" w:rsidP="002F3B9F">
            <w:pPr>
              <w:pStyle w:val="Default"/>
              <w:widowControl w:val="0"/>
              <w:tabs>
                <w:tab w:val="left" w:pos="7200"/>
              </w:tabs>
              <w:ind w:left="284"/>
              <w:rPr>
                <w:color w:val="auto"/>
                <w:sz w:val="22"/>
                <w:szCs w:val="22"/>
                <w:lang w:val="sr-Cyrl-RS"/>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231A90" w:rsidRPr="003828BF" w:rsidRDefault="00231A90" w:rsidP="00512A3D">
            <w:pPr>
              <w:pStyle w:val="Default"/>
              <w:widowControl w:val="0"/>
              <w:tabs>
                <w:tab w:val="left" w:pos="7200"/>
              </w:tabs>
              <w:spacing w:before="120"/>
              <w:rPr>
                <w:b/>
                <w:color w:val="auto"/>
                <w:sz w:val="22"/>
                <w:szCs w:val="22"/>
                <w:lang w:val="sr-Cyrl-RS"/>
              </w:rPr>
            </w:pPr>
            <w:r w:rsidRPr="003828BF">
              <w:rPr>
                <w:b/>
                <w:color w:val="auto"/>
                <w:sz w:val="22"/>
                <w:szCs w:val="22"/>
                <w:lang w:val="sr-Cyrl-RS"/>
              </w:rPr>
              <w:t>Стратегија превенције:</w:t>
            </w:r>
          </w:p>
          <w:p w:rsidR="00231A90" w:rsidRPr="003828BF" w:rsidRDefault="00231A90" w:rsidP="00512A3D">
            <w:pPr>
              <w:pStyle w:val="Default"/>
              <w:widowControl w:val="0"/>
              <w:numPr>
                <w:ilvl w:val="0"/>
                <w:numId w:val="2"/>
              </w:numPr>
              <w:tabs>
                <w:tab w:val="clear" w:pos="720"/>
                <w:tab w:val="num" w:pos="284"/>
                <w:tab w:val="left" w:pos="7200"/>
              </w:tabs>
              <w:spacing w:before="120"/>
              <w:ind w:left="284" w:hanging="284"/>
              <w:rPr>
                <w:color w:val="auto"/>
                <w:sz w:val="22"/>
                <w:szCs w:val="22"/>
                <w:lang w:val="sr-Cyrl-RS"/>
              </w:rPr>
            </w:pPr>
            <w:r w:rsidRPr="003828BF">
              <w:rPr>
                <w:sz w:val="22"/>
                <w:szCs w:val="22"/>
                <w:lang w:val="sr-Cyrl-RS"/>
              </w:rPr>
              <w:t>Јавно похвалити и наградити запослене и студенте који су се ангажовали на пословима контроле</w:t>
            </w:r>
            <w:r w:rsidRPr="003828BF">
              <w:rPr>
                <w:color w:val="auto"/>
                <w:sz w:val="22"/>
                <w:szCs w:val="22"/>
                <w:lang w:val="sr-Cyrl-RS"/>
              </w:rPr>
              <w:t xml:space="preserve"> квалитета. </w:t>
            </w:r>
          </w:p>
          <w:p w:rsidR="00231A90" w:rsidRPr="003828BF" w:rsidRDefault="00231A90" w:rsidP="00512A3D">
            <w:pPr>
              <w:pStyle w:val="Default"/>
              <w:rPr>
                <w:color w:val="auto"/>
                <w:sz w:val="22"/>
                <w:szCs w:val="22"/>
                <w:lang w:val="sr-Cyrl-RS"/>
              </w:rPr>
            </w:pPr>
          </w:p>
        </w:tc>
        <w:tc>
          <w:tcPr>
            <w:tcW w:w="3443" w:type="dxa"/>
            <w:tcBorders>
              <w:top w:val="single" w:sz="4" w:space="0" w:color="auto"/>
              <w:left w:val="single" w:sz="4" w:space="0" w:color="auto"/>
              <w:bottom w:val="single" w:sz="4" w:space="0" w:color="auto"/>
              <w:right w:val="single" w:sz="4" w:space="0" w:color="auto"/>
            </w:tcBorders>
            <w:shd w:val="clear" w:color="auto" w:fill="auto"/>
          </w:tcPr>
          <w:p w:rsidR="00231A90" w:rsidRPr="003828BF" w:rsidRDefault="00231A90" w:rsidP="00512A3D">
            <w:pPr>
              <w:pStyle w:val="Default"/>
              <w:widowControl w:val="0"/>
              <w:tabs>
                <w:tab w:val="left" w:pos="7200"/>
              </w:tabs>
              <w:spacing w:before="120"/>
              <w:rPr>
                <w:b/>
                <w:color w:val="auto"/>
                <w:sz w:val="22"/>
                <w:szCs w:val="22"/>
                <w:lang w:val="sr-Cyrl-RS"/>
              </w:rPr>
            </w:pPr>
            <w:r w:rsidRPr="003828BF">
              <w:rPr>
                <w:b/>
                <w:color w:val="auto"/>
                <w:sz w:val="22"/>
                <w:szCs w:val="22"/>
                <w:lang w:val="sr-Cyrl-RS"/>
              </w:rPr>
              <w:t xml:space="preserve">Стратегија елиминације: </w:t>
            </w:r>
          </w:p>
          <w:p w:rsidR="00231A90" w:rsidRPr="003828BF" w:rsidRDefault="00231A90" w:rsidP="00512A3D">
            <w:pPr>
              <w:pStyle w:val="Default"/>
              <w:widowControl w:val="0"/>
              <w:numPr>
                <w:ilvl w:val="0"/>
                <w:numId w:val="2"/>
              </w:numPr>
              <w:tabs>
                <w:tab w:val="clear" w:pos="720"/>
                <w:tab w:val="num" w:pos="284"/>
                <w:tab w:val="left" w:pos="7200"/>
              </w:tabs>
              <w:spacing w:before="120"/>
              <w:ind w:left="284" w:hanging="284"/>
              <w:rPr>
                <w:color w:val="auto"/>
                <w:sz w:val="22"/>
                <w:szCs w:val="22"/>
                <w:lang w:val="sr-Cyrl-RS"/>
              </w:rPr>
            </w:pPr>
            <w:r w:rsidRPr="003828BF">
              <w:rPr>
                <w:color w:val="auto"/>
                <w:sz w:val="22"/>
                <w:szCs w:val="22"/>
                <w:lang w:val="sr-Cyrl-RS"/>
              </w:rPr>
              <w:t xml:space="preserve">Заменити чланове менаџмента и органа управљања који се недовољно ангажују. </w:t>
            </w:r>
          </w:p>
        </w:tc>
      </w:tr>
    </w:tbl>
    <w:p w:rsidR="00231A90" w:rsidRPr="003828BF" w:rsidRDefault="00231A90" w:rsidP="00231A90">
      <w:pPr>
        <w:jc w:val="both"/>
        <w:rPr>
          <w:lang w:val="sr-Cyrl-RS"/>
        </w:rPr>
      </w:pPr>
    </w:p>
    <w:p w:rsidR="00231A90" w:rsidRPr="003828BF" w:rsidRDefault="00231A90" w:rsidP="00231A90">
      <w:pPr>
        <w:pStyle w:val="Heading3"/>
        <w:rPr>
          <w:lang w:val="sr-Cyrl-RS"/>
        </w:rPr>
      </w:pPr>
      <w:r w:rsidRPr="003828BF">
        <w:rPr>
          <w:lang w:val="sr-Cyrl-RS"/>
        </w:rPr>
        <w:t xml:space="preserve">Предлог корективних мера: </w:t>
      </w:r>
    </w:p>
    <w:p w:rsidR="00231A90" w:rsidRPr="003828BF" w:rsidRDefault="00231A90" w:rsidP="00231A90">
      <w:pPr>
        <w:pStyle w:val="Default"/>
        <w:numPr>
          <w:ilvl w:val="0"/>
          <w:numId w:val="1"/>
        </w:numPr>
        <w:ind w:left="357" w:hanging="357"/>
        <w:jc w:val="both"/>
        <w:rPr>
          <w:b/>
          <w:i/>
          <w:color w:val="auto"/>
          <w:lang w:val="sr-Cyrl-RS"/>
        </w:rPr>
      </w:pPr>
      <w:r w:rsidRPr="003828BF">
        <w:rPr>
          <w:b/>
          <w:i/>
          <w:lang w:val="sr-Cyrl-RS"/>
        </w:rPr>
        <w:t>Процедуре трансформисати у интерне стандарде;</w:t>
      </w:r>
    </w:p>
    <w:p w:rsidR="00231A90" w:rsidRPr="003828BF" w:rsidRDefault="00231A90" w:rsidP="00231A90">
      <w:pPr>
        <w:pStyle w:val="Default"/>
        <w:numPr>
          <w:ilvl w:val="0"/>
          <w:numId w:val="1"/>
        </w:numPr>
        <w:ind w:left="357" w:hanging="357"/>
        <w:jc w:val="both"/>
        <w:rPr>
          <w:b/>
          <w:i/>
          <w:color w:val="auto"/>
          <w:lang w:val="sr-Cyrl-RS"/>
        </w:rPr>
      </w:pPr>
      <w:r w:rsidRPr="003828BF">
        <w:rPr>
          <w:b/>
          <w:i/>
          <w:color w:val="auto"/>
          <w:lang w:val="sr-Cyrl-RS"/>
        </w:rPr>
        <w:t>Повећа</w:t>
      </w:r>
      <w:r w:rsidR="00CF3C7C" w:rsidRPr="003828BF">
        <w:rPr>
          <w:b/>
          <w:i/>
          <w:color w:val="auto"/>
          <w:lang w:val="sr-Cyrl-RS"/>
        </w:rPr>
        <w:t>ти број запослених који су ангаж</w:t>
      </w:r>
      <w:r w:rsidRPr="003828BF">
        <w:rPr>
          <w:b/>
          <w:i/>
          <w:color w:val="auto"/>
          <w:lang w:val="sr-Cyrl-RS"/>
        </w:rPr>
        <w:t>овани на контроли квалитета</w:t>
      </w:r>
      <w:r w:rsidRPr="003828BF">
        <w:rPr>
          <w:b/>
          <w:i/>
          <w:lang w:val="sr-Cyrl-RS"/>
        </w:rPr>
        <w:t>;</w:t>
      </w:r>
    </w:p>
    <w:p w:rsidR="00231A90" w:rsidRPr="003828BF" w:rsidRDefault="00231A90" w:rsidP="00231A90">
      <w:pPr>
        <w:pStyle w:val="Default"/>
        <w:numPr>
          <w:ilvl w:val="0"/>
          <w:numId w:val="1"/>
        </w:numPr>
        <w:ind w:left="357" w:hanging="357"/>
        <w:jc w:val="both"/>
        <w:rPr>
          <w:b/>
          <w:i/>
          <w:color w:val="auto"/>
          <w:lang w:val="sr-Cyrl-RS"/>
        </w:rPr>
      </w:pPr>
      <w:r w:rsidRPr="003828BF">
        <w:rPr>
          <w:b/>
          <w:i/>
          <w:color w:val="auto"/>
          <w:lang w:val="sr-Cyrl-RS"/>
        </w:rPr>
        <w:t>Рас</w:t>
      </w:r>
      <w:r w:rsidR="00CF3C7C" w:rsidRPr="003828BF">
        <w:rPr>
          <w:b/>
          <w:i/>
          <w:color w:val="auto"/>
          <w:lang w:val="sr-Cyrl-RS"/>
        </w:rPr>
        <w:t>теретити запослене који су ангаж</w:t>
      </w:r>
      <w:r w:rsidRPr="003828BF">
        <w:rPr>
          <w:b/>
          <w:i/>
          <w:color w:val="auto"/>
          <w:lang w:val="sr-Cyrl-RS"/>
        </w:rPr>
        <w:t>ованих на контроли квалитета од учешћа у раду других комисија и радних тимова;</w:t>
      </w:r>
    </w:p>
    <w:p w:rsidR="00231A90" w:rsidRPr="003828BF" w:rsidRDefault="00231A90" w:rsidP="00231A90">
      <w:pPr>
        <w:pStyle w:val="Default"/>
        <w:numPr>
          <w:ilvl w:val="0"/>
          <w:numId w:val="1"/>
        </w:numPr>
        <w:ind w:left="357" w:hanging="357"/>
        <w:jc w:val="both"/>
        <w:rPr>
          <w:b/>
          <w:i/>
          <w:color w:val="auto"/>
          <w:lang w:val="sr-Cyrl-RS"/>
        </w:rPr>
      </w:pPr>
      <w:r w:rsidRPr="003828BF">
        <w:rPr>
          <w:b/>
          <w:i/>
          <w:color w:val="auto"/>
          <w:lang w:val="sr-Cyrl-RS"/>
        </w:rPr>
        <w:t>Издовојити средства за бољу софтверску подршку контроли квалитета;</w:t>
      </w:r>
    </w:p>
    <w:p w:rsidR="00231A90" w:rsidRPr="003828BF" w:rsidRDefault="00231A90" w:rsidP="00231A90">
      <w:pPr>
        <w:pStyle w:val="Default"/>
        <w:numPr>
          <w:ilvl w:val="0"/>
          <w:numId w:val="1"/>
        </w:numPr>
        <w:ind w:left="357" w:hanging="357"/>
        <w:jc w:val="both"/>
        <w:rPr>
          <w:b/>
          <w:i/>
          <w:color w:val="auto"/>
          <w:lang w:val="sr-Cyrl-RS"/>
        </w:rPr>
      </w:pPr>
      <w:r w:rsidRPr="003828BF">
        <w:rPr>
          <w:b/>
          <w:i/>
          <w:lang w:val="sr-Cyrl-RS"/>
        </w:rPr>
        <w:t>Заменити чланове менаџмента и Савета Школе који се не ангажују довољно.</w:t>
      </w:r>
    </w:p>
    <w:p w:rsidR="00231A90" w:rsidRPr="003828BF" w:rsidRDefault="00231A90" w:rsidP="00231A90">
      <w:pPr>
        <w:jc w:val="both"/>
        <w:rPr>
          <w:lang w:val="sr-Cyrl-RS"/>
        </w:rPr>
      </w:pPr>
    </w:p>
    <w:p w:rsidR="002F3B9F" w:rsidRPr="003828BF" w:rsidRDefault="002F3B9F" w:rsidP="00231A90">
      <w:pPr>
        <w:jc w:val="both"/>
        <w:rPr>
          <w:lang w:val="sr-Cyrl-RS"/>
        </w:rPr>
      </w:pPr>
    </w:p>
    <w:p w:rsidR="00224926" w:rsidRPr="003828BF" w:rsidRDefault="00224926" w:rsidP="00231A90">
      <w:pPr>
        <w:jc w:val="both"/>
        <w:rPr>
          <w:b/>
          <w:lang w:val="sr-Cyrl-RS"/>
        </w:rPr>
      </w:pPr>
      <w:r w:rsidRPr="003828BF">
        <w:rPr>
          <w:b/>
          <w:lang w:val="sr-Cyrl-RS"/>
        </w:rPr>
        <w:t>Акциони план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1"/>
        <w:gridCol w:w="1657"/>
        <w:gridCol w:w="1632"/>
        <w:gridCol w:w="1462"/>
        <w:gridCol w:w="1925"/>
      </w:tblGrid>
      <w:tr w:rsidR="00231A90" w:rsidRPr="003828BF" w:rsidTr="00512A3D">
        <w:tc>
          <w:tcPr>
            <w:tcW w:w="2611" w:type="dxa"/>
            <w:shd w:val="clear" w:color="auto" w:fill="D9D9D9"/>
          </w:tcPr>
          <w:p w:rsidR="00231A90" w:rsidRPr="003828BF" w:rsidRDefault="00231A90" w:rsidP="00512A3D">
            <w:pPr>
              <w:pStyle w:val="Default"/>
              <w:widowControl w:val="0"/>
              <w:rPr>
                <w:b/>
                <w:bCs/>
                <w:color w:val="auto"/>
                <w:sz w:val="22"/>
                <w:szCs w:val="22"/>
                <w:lang w:val="sr-Cyrl-RS"/>
              </w:rPr>
            </w:pPr>
            <w:r w:rsidRPr="003828BF">
              <w:rPr>
                <w:b/>
                <w:bCs/>
                <w:color w:val="auto"/>
                <w:sz w:val="22"/>
                <w:szCs w:val="22"/>
                <w:lang w:val="sr-Cyrl-RS"/>
              </w:rPr>
              <w:t>Активности</w:t>
            </w:r>
          </w:p>
        </w:tc>
        <w:tc>
          <w:tcPr>
            <w:tcW w:w="1657" w:type="dxa"/>
            <w:shd w:val="clear" w:color="auto" w:fill="D9D9D9"/>
          </w:tcPr>
          <w:p w:rsidR="00231A90" w:rsidRPr="003828BF" w:rsidRDefault="00231A90" w:rsidP="00512A3D">
            <w:pPr>
              <w:pStyle w:val="Default"/>
              <w:widowControl w:val="0"/>
              <w:rPr>
                <w:b/>
                <w:bCs/>
                <w:color w:val="auto"/>
                <w:sz w:val="22"/>
                <w:szCs w:val="22"/>
                <w:lang w:val="sr-Cyrl-RS"/>
              </w:rPr>
            </w:pPr>
            <w:r w:rsidRPr="003828BF">
              <w:rPr>
                <w:b/>
                <w:bCs/>
                <w:color w:val="auto"/>
                <w:sz w:val="22"/>
                <w:szCs w:val="22"/>
                <w:lang w:val="sr-Cyrl-RS"/>
              </w:rPr>
              <w:t>Одговорност</w:t>
            </w:r>
          </w:p>
        </w:tc>
        <w:tc>
          <w:tcPr>
            <w:tcW w:w="1632" w:type="dxa"/>
            <w:shd w:val="clear" w:color="auto" w:fill="D9D9D9"/>
          </w:tcPr>
          <w:p w:rsidR="00231A90" w:rsidRPr="003828BF" w:rsidRDefault="00231A90" w:rsidP="00512A3D">
            <w:pPr>
              <w:pStyle w:val="Default"/>
              <w:widowControl w:val="0"/>
              <w:rPr>
                <w:b/>
                <w:bCs/>
                <w:color w:val="auto"/>
                <w:sz w:val="22"/>
                <w:szCs w:val="22"/>
                <w:lang w:val="sr-Cyrl-RS"/>
              </w:rPr>
            </w:pPr>
            <w:r w:rsidRPr="003828BF">
              <w:rPr>
                <w:b/>
                <w:bCs/>
                <w:color w:val="auto"/>
                <w:sz w:val="22"/>
                <w:szCs w:val="22"/>
                <w:lang w:val="sr-Cyrl-RS"/>
              </w:rPr>
              <w:t>Потребни ресурси</w:t>
            </w:r>
          </w:p>
        </w:tc>
        <w:tc>
          <w:tcPr>
            <w:tcW w:w="1462" w:type="dxa"/>
            <w:shd w:val="clear" w:color="auto" w:fill="D9D9D9"/>
          </w:tcPr>
          <w:p w:rsidR="00231A90" w:rsidRPr="003828BF" w:rsidRDefault="00231A90" w:rsidP="00512A3D">
            <w:pPr>
              <w:pStyle w:val="Default"/>
              <w:widowControl w:val="0"/>
              <w:rPr>
                <w:b/>
                <w:bCs/>
                <w:color w:val="auto"/>
                <w:sz w:val="22"/>
                <w:szCs w:val="22"/>
                <w:lang w:val="sr-Cyrl-RS"/>
              </w:rPr>
            </w:pPr>
            <w:r w:rsidRPr="003828BF">
              <w:rPr>
                <w:b/>
                <w:bCs/>
                <w:color w:val="auto"/>
                <w:sz w:val="22"/>
                <w:szCs w:val="22"/>
                <w:lang w:val="sr-Cyrl-RS"/>
              </w:rPr>
              <w:t>Рок за извршење</w:t>
            </w:r>
          </w:p>
        </w:tc>
        <w:tc>
          <w:tcPr>
            <w:tcW w:w="1925" w:type="dxa"/>
            <w:shd w:val="clear" w:color="auto" w:fill="D9D9D9"/>
          </w:tcPr>
          <w:p w:rsidR="00231A90" w:rsidRPr="003828BF" w:rsidRDefault="00231A90" w:rsidP="00512A3D">
            <w:pPr>
              <w:pStyle w:val="Default"/>
              <w:widowControl w:val="0"/>
              <w:rPr>
                <w:b/>
                <w:bCs/>
                <w:color w:val="auto"/>
                <w:sz w:val="22"/>
                <w:szCs w:val="22"/>
                <w:lang w:val="sr-Cyrl-RS"/>
              </w:rPr>
            </w:pPr>
            <w:r w:rsidRPr="003828BF">
              <w:rPr>
                <w:b/>
                <w:bCs/>
                <w:color w:val="auto"/>
                <w:sz w:val="22"/>
                <w:szCs w:val="22"/>
                <w:lang w:val="sr-Cyrl-RS"/>
              </w:rPr>
              <w:t>Очекивани резултат</w:t>
            </w:r>
          </w:p>
        </w:tc>
      </w:tr>
      <w:tr w:rsidR="00231A90" w:rsidRPr="003828BF" w:rsidTr="00512A3D">
        <w:tc>
          <w:tcPr>
            <w:tcW w:w="2611" w:type="dxa"/>
            <w:shd w:val="clear" w:color="auto" w:fill="auto"/>
          </w:tcPr>
          <w:p w:rsidR="00231A90" w:rsidRPr="003828BF" w:rsidRDefault="00231A90" w:rsidP="00512A3D">
            <w:pPr>
              <w:pStyle w:val="Default"/>
              <w:widowControl w:val="0"/>
              <w:tabs>
                <w:tab w:val="center" w:pos="820"/>
              </w:tabs>
              <w:rPr>
                <w:bCs/>
                <w:color w:val="auto"/>
                <w:sz w:val="22"/>
                <w:szCs w:val="22"/>
                <w:lang w:val="sr-Cyrl-RS"/>
              </w:rPr>
            </w:pPr>
            <w:r w:rsidRPr="003828BF">
              <w:rPr>
                <w:bCs/>
                <w:color w:val="auto"/>
                <w:sz w:val="22"/>
                <w:szCs w:val="22"/>
                <w:lang w:val="sr-Cyrl-RS"/>
              </w:rPr>
              <w:t>Формирати</w:t>
            </w:r>
            <w:r w:rsidR="005F713E" w:rsidRPr="003828BF">
              <w:rPr>
                <w:bCs/>
                <w:color w:val="auto"/>
                <w:sz w:val="22"/>
                <w:szCs w:val="22"/>
                <w:lang w:val="sr-Cyrl-RS"/>
              </w:rPr>
              <w:t xml:space="preserve"> бољу софтверску подршку контролу</w:t>
            </w:r>
            <w:r w:rsidRPr="003828BF">
              <w:rPr>
                <w:bCs/>
                <w:color w:val="auto"/>
                <w:sz w:val="22"/>
                <w:szCs w:val="22"/>
                <w:lang w:val="sr-Cyrl-RS"/>
              </w:rPr>
              <w:t xml:space="preserve"> квалитета и испуњености стандарда</w:t>
            </w:r>
          </w:p>
        </w:tc>
        <w:tc>
          <w:tcPr>
            <w:tcW w:w="1657" w:type="dxa"/>
            <w:shd w:val="clear" w:color="auto" w:fill="auto"/>
          </w:tcPr>
          <w:p w:rsidR="00231A90" w:rsidRPr="003828BF" w:rsidRDefault="00231A90" w:rsidP="005F713E">
            <w:pPr>
              <w:pStyle w:val="Default"/>
              <w:widowControl w:val="0"/>
              <w:rPr>
                <w:bCs/>
                <w:color w:val="auto"/>
                <w:sz w:val="22"/>
                <w:szCs w:val="22"/>
                <w:lang w:val="sr-Cyrl-RS"/>
              </w:rPr>
            </w:pPr>
            <w:r w:rsidRPr="003828BF">
              <w:rPr>
                <w:bCs/>
                <w:color w:val="auto"/>
                <w:sz w:val="22"/>
                <w:szCs w:val="22"/>
                <w:lang w:val="sr-Cyrl-RS"/>
              </w:rPr>
              <w:t xml:space="preserve">Директор школе и </w:t>
            </w:r>
            <w:r w:rsidR="005F713E" w:rsidRPr="003828BF">
              <w:rPr>
                <w:bCs/>
                <w:color w:val="auto"/>
                <w:sz w:val="22"/>
                <w:szCs w:val="22"/>
                <w:lang w:val="sr-Cyrl-RS"/>
              </w:rPr>
              <w:t>руководилац</w:t>
            </w:r>
            <w:r w:rsidRPr="003828BF">
              <w:rPr>
                <w:bCs/>
                <w:color w:val="auto"/>
                <w:sz w:val="22"/>
                <w:szCs w:val="22"/>
                <w:lang w:val="sr-Cyrl-RS"/>
              </w:rPr>
              <w:t xml:space="preserve"> одсека Информатика</w:t>
            </w:r>
          </w:p>
        </w:tc>
        <w:tc>
          <w:tcPr>
            <w:tcW w:w="1632" w:type="dxa"/>
            <w:shd w:val="clear" w:color="auto" w:fill="auto"/>
          </w:tcPr>
          <w:p w:rsidR="0054757C" w:rsidRPr="003828BF" w:rsidRDefault="00231A90" w:rsidP="005F713E">
            <w:pPr>
              <w:pStyle w:val="Default"/>
              <w:widowControl w:val="0"/>
              <w:rPr>
                <w:bCs/>
                <w:color w:val="auto"/>
                <w:sz w:val="22"/>
                <w:szCs w:val="22"/>
                <w:lang w:val="sr-Cyrl-RS"/>
              </w:rPr>
            </w:pPr>
            <w:r w:rsidRPr="003828BF">
              <w:rPr>
                <w:bCs/>
                <w:color w:val="auto"/>
                <w:sz w:val="22"/>
                <w:szCs w:val="22"/>
                <w:lang w:val="sr-Cyrl-RS"/>
              </w:rPr>
              <w:t>120 радних дана</w:t>
            </w:r>
            <w:r w:rsidR="0054757C" w:rsidRPr="003828BF">
              <w:rPr>
                <w:bCs/>
                <w:color w:val="auto"/>
                <w:sz w:val="22"/>
                <w:szCs w:val="22"/>
                <w:lang w:val="sr-Cyrl-RS"/>
              </w:rPr>
              <w:t xml:space="preserve"> </w:t>
            </w:r>
          </w:p>
          <w:p w:rsidR="00231A90" w:rsidRPr="003828BF" w:rsidRDefault="005F713E" w:rsidP="005F713E">
            <w:pPr>
              <w:pStyle w:val="Default"/>
              <w:widowControl w:val="0"/>
              <w:rPr>
                <w:bCs/>
                <w:color w:val="auto"/>
                <w:sz w:val="22"/>
                <w:szCs w:val="22"/>
                <w:lang w:val="sr-Cyrl-RS"/>
              </w:rPr>
            </w:pPr>
            <w:r w:rsidRPr="003828BF">
              <w:rPr>
                <w:bCs/>
                <w:color w:val="auto"/>
                <w:sz w:val="22"/>
                <w:szCs w:val="22"/>
                <w:lang w:val="sr-Cyrl-RS"/>
              </w:rPr>
              <w:t xml:space="preserve"> шест</w:t>
            </w:r>
            <w:r w:rsidR="00231A90" w:rsidRPr="003828BF">
              <w:rPr>
                <w:bCs/>
                <w:color w:val="auto"/>
                <w:sz w:val="22"/>
                <w:szCs w:val="22"/>
                <w:lang w:val="sr-Cyrl-RS"/>
              </w:rPr>
              <w:t xml:space="preserve"> запослених</w:t>
            </w:r>
          </w:p>
        </w:tc>
        <w:tc>
          <w:tcPr>
            <w:tcW w:w="1462" w:type="dxa"/>
            <w:shd w:val="clear" w:color="auto" w:fill="auto"/>
          </w:tcPr>
          <w:p w:rsidR="00231A90" w:rsidRPr="003828BF" w:rsidRDefault="00231A90" w:rsidP="00512A3D">
            <w:pPr>
              <w:pStyle w:val="Default"/>
              <w:widowControl w:val="0"/>
              <w:rPr>
                <w:bCs/>
                <w:color w:val="auto"/>
                <w:sz w:val="22"/>
                <w:szCs w:val="22"/>
                <w:lang w:val="sr-Cyrl-RS"/>
              </w:rPr>
            </w:pPr>
            <w:r w:rsidRPr="003828BF">
              <w:rPr>
                <w:bCs/>
                <w:color w:val="auto"/>
                <w:sz w:val="22"/>
                <w:szCs w:val="22"/>
                <w:lang w:val="sr-Cyrl-RS"/>
              </w:rPr>
              <w:t>2015. година</w:t>
            </w:r>
          </w:p>
        </w:tc>
        <w:tc>
          <w:tcPr>
            <w:tcW w:w="1925" w:type="dxa"/>
            <w:shd w:val="clear" w:color="auto" w:fill="auto"/>
          </w:tcPr>
          <w:p w:rsidR="00231A90" w:rsidRPr="003828BF" w:rsidRDefault="00231A90" w:rsidP="00512A3D">
            <w:pPr>
              <w:pStyle w:val="Default"/>
              <w:widowControl w:val="0"/>
              <w:rPr>
                <w:bCs/>
                <w:color w:val="auto"/>
                <w:sz w:val="22"/>
                <w:szCs w:val="22"/>
                <w:lang w:val="sr-Cyrl-RS"/>
              </w:rPr>
            </w:pPr>
            <w:r w:rsidRPr="003828BF">
              <w:rPr>
                <w:bCs/>
                <w:color w:val="auto"/>
                <w:sz w:val="22"/>
                <w:szCs w:val="22"/>
                <w:lang w:val="sr-Cyrl-RS"/>
              </w:rPr>
              <w:t>Нова апликација</w:t>
            </w:r>
          </w:p>
        </w:tc>
      </w:tr>
    </w:tbl>
    <w:p w:rsidR="00231A90" w:rsidRPr="003828BF" w:rsidRDefault="00231A90" w:rsidP="00231A90">
      <w:pPr>
        <w:jc w:val="both"/>
        <w:rPr>
          <w:lang w:val="sr-Cyrl-RS"/>
        </w:rPr>
      </w:pPr>
    </w:p>
    <w:p w:rsidR="00231A90" w:rsidRPr="003828BF" w:rsidRDefault="00231A90" w:rsidP="00231A90">
      <w:pPr>
        <w:pStyle w:val="Heading3"/>
        <w:rPr>
          <w:lang w:val="sr-Cyrl-RS"/>
        </w:rPr>
      </w:pPr>
      <w:r w:rsidRPr="003828BF">
        <w:rPr>
          <w:lang w:val="sr-Cyrl-RS"/>
        </w:rPr>
        <w:t>Прилози</w:t>
      </w:r>
    </w:p>
    <w:p w:rsidR="00231A90" w:rsidRPr="003828BF" w:rsidRDefault="00231A90" w:rsidP="00224926">
      <w:pPr>
        <w:pStyle w:val="Default"/>
        <w:ind w:left="567" w:hanging="567"/>
        <w:rPr>
          <w:color w:val="auto"/>
          <w:sz w:val="23"/>
          <w:szCs w:val="23"/>
          <w:lang w:val="sr-Cyrl-RS"/>
        </w:rPr>
      </w:pPr>
      <w:r w:rsidRPr="003828BF">
        <w:rPr>
          <w:color w:val="auto"/>
          <w:lang w:val="sr-Cyrl-RS"/>
        </w:rPr>
        <w:t xml:space="preserve">14.1. </w:t>
      </w:r>
      <w:hyperlink r:id="rId75" w:history="1">
        <w:r w:rsidRPr="009B10AE">
          <w:rPr>
            <w:rStyle w:val="Hyperlink"/>
            <w:lang w:val="sr-Cyrl-RS"/>
          </w:rPr>
          <w:t xml:space="preserve">Извештај </w:t>
        </w:r>
        <w:r w:rsidR="004E40FF" w:rsidRPr="009B10AE">
          <w:rPr>
            <w:rStyle w:val="Hyperlink"/>
            <w:lang w:val="sr-Cyrl-RS"/>
          </w:rPr>
          <w:t>о резултатим</w:t>
        </w:r>
        <w:r w:rsidR="00160142" w:rsidRPr="009B10AE">
          <w:rPr>
            <w:rStyle w:val="Hyperlink"/>
            <w:lang w:val="sr-Cyrl-RS"/>
          </w:rPr>
          <w:t>а анкетирања студената о квалите</w:t>
        </w:r>
        <w:r w:rsidR="004E40FF" w:rsidRPr="009B10AE">
          <w:rPr>
            <w:rStyle w:val="Hyperlink"/>
            <w:lang w:val="sr-Cyrl-RS"/>
          </w:rPr>
          <w:t>ту наставних процеса</w:t>
        </w:r>
        <w:r w:rsidR="001D67A7" w:rsidRPr="009B10AE">
          <w:rPr>
            <w:rStyle w:val="Hyperlink"/>
            <w:sz w:val="23"/>
            <w:szCs w:val="23"/>
            <w:lang w:val="sr-Cyrl-RS"/>
          </w:rPr>
          <w:t>.</w:t>
        </w:r>
      </w:hyperlink>
    </w:p>
    <w:p w:rsidR="00231A90" w:rsidRPr="003828BF" w:rsidRDefault="00231A90" w:rsidP="00224926">
      <w:pPr>
        <w:pStyle w:val="Default"/>
        <w:ind w:left="567" w:hanging="567"/>
        <w:rPr>
          <w:lang w:val="sr-Cyrl-RS"/>
        </w:rPr>
      </w:pPr>
      <w:r w:rsidRPr="003828BF">
        <w:rPr>
          <w:sz w:val="23"/>
          <w:szCs w:val="23"/>
          <w:lang w:val="sr-Cyrl-RS"/>
        </w:rPr>
        <w:t xml:space="preserve">14.2. </w:t>
      </w:r>
      <w:hyperlink r:id="rId76" w:history="1">
        <w:r w:rsidR="004E40FF" w:rsidRPr="009B10AE">
          <w:rPr>
            <w:rStyle w:val="Hyperlink"/>
            <w:lang w:val="sr-Cyrl-RS"/>
          </w:rPr>
          <w:t xml:space="preserve">Извештај о резултатима анкетирања студената о </w:t>
        </w:r>
        <w:r w:rsidR="00B8317C" w:rsidRPr="009B10AE">
          <w:rPr>
            <w:rStyle w:val="Hyperlink"/>
            <w:lang w:val="sr-Cyrl-RS"/>
          </w:rPr>
          <w:t>раду</w:t>
        </w:r>
        <w:r w:rsidR="001D67A7" w:rsidRPr="009B10AE">
          <w:rPr>
            <w:rStyle w:val="Hyperlink"/>
            <w:lang w:val="sr-Cyrl-RS"/>
          </w:rPr>
          <w:t xml:space="preserve"> Школе у целини.</w:t>
        </w:r>
      </w:hyperlink>
    </w:p>
    <w:p w:rsidR="00231A90" w:rsidRPr="003828BF" w:rsidRDefault="00231A90" w:rsidP="00231A90">
      <w:pPr>
        <w:pStyle w:val="Default"/>
        <w:rPr>
          <w:lang w:val="sr-Cyrl-RS"/>
        </w:rPr>
      </w:pPr>
    </w:p>
    <w:p w:rsidR="00231A90" w:rsidRPr="003828BF" w:rsidRDefault="00231A90" w:rsidP="00231A90">
      <w:pPr>
        <w:jc w:val="both"/>
        <w:rPr>
          <w:lang w:val="sr-Cyrl-RS"/>
        </w:rPr>
      </w:pPr>
    </w:p>
    <w:p w:rsidR="00231A90" w:rsidRPr="003828BF" w:rsidRDefault="00231A90" w:rsidP="00231A90">
      <w:pPr>
        <w:jc w:val="both"/>
        <w:rPr>
          <w:lang w:val="sr-Cyrl-RS"/>
        </w:rPr>
      </w:pPr>
    </w:p>
    <w:p w:rsidR="00231A90" w:rsidRPr="003828BF" w:rsidRDefault="00231A90" w:rsidP="00231A90">
      <w:pPr>
        <w:jc w:val="both"/>
        <w:rPr>
          <w:lang w:val="sr-Cyrl-RS"/>
        </w:rPr>
      </w:pPr>
    </w:p>
    <w:p w:rsidR="00231A90" w:rsidRPr="003828BF" w:rsidRDefault="00231A90" w:rsidP="00231A90">
      <w:pPr>
        <w:jc w:val="both"/>
        <w:rPr>
          <w:lang w:val="sr-Cyrl-RS"/>
        </w:rPr>
      </w:pPr>
    </w:p>
    <w:p w:rsidR="00231A90" w:rsidRPr="003828BF" w:rsidRDefault="00231A90" w:rsidP="00231A90">
      <w:pPr>
        <w:jc w:val="both"/>
        <w:rPr>
          <w:lang w:val="sr-Cyrl-RS"/>
        </w:rPr>
      </w:pPr>
    </w:p>
    <w:p w:rsidR="00231A90" w:rsidRPr="003828BF" w:rsidRDefault="00231A90" w:rsidP="00231A90">
      <w:pPr>
        <w:jc w:val="both"/>
        <w:rPr>
          <w:lang w:val="sr-Cyrl-RS"/>
        </w:rPr>
      </w:pPr>
    </w:p>
    <w:p w:rsidR="00231A90" w:rsidRPr="003828BF" w:rsidRDefault="00231A90" w:rsidP="00231A90">
      <w:pPr>
        <w:jc w:val="both"/>
        <w:rPr>
          <w:lang w:val="sr-Cyrl-RS"/>
        </w:rPr>
      </w:pPr>
    </w:p>
    <w:p w:rsidR="00231A90" w:rsidRPr="003828BF" w:rsidRDefault="00231A90" w:rsidP="00231A90">
      <w:pPr>
        <w:jc w:val="both"/>
        <w:rPr>
          <w:lang w:val="sr-Cyrl-RS"/>
        </w:rPr>
      </w:pPr>
    </w:p>
    <w:p w:rsidR="00231A90" w:rsidRPr="003828BF" w:rsidRDefault="00231A90" w:rsidP="00231A90">
      <w:pPr>
        <w:jc w:val="both"/>
        <w:rPr>
          <w:lang w:val="sr-Cyrl-RS"/>
        </w:rPr>
      </w:pPr>
    </w:p>
    <w:p w:rsidR="00231A90" w:rsidRPr="003828BF" w:rsidRDefault="00231A90" w:rsidP="00231A90">
      <w:pPr>
        <w:jc w:val="both"/>
        <w:rPr>
          <w:lang w:val="sr-Cyrl-RS"/>
        </w:rPr>
      </w:pPr>
    </w:p>
    <w:p w:rsidR="00231A90" w:rsidRPr="003828BF" w:rsidRDefault="00231A90" w:rsidP="00231A90">
      <w:pPr>
        <w:jc w:val="both"/>
        <w:rPr>
          <w:lang w:val="sr-Cyrl-RS"/>
        </w:rPr>
      </w:pPr>
    </w:p>
    <w:p w:rsidR="00231A90" w:rsidRPr="003828BF" w:rsidRDefault="00231A90" w:rsidP="00231A90">
      <w:pPr>
        <w:jc w:val="both"/>
        <w:rPr>
          <w:lang w:val="sr-Cyrl-RS"/>
        </w:rPr>
      </w:pPr>
    </w:p>
    <w:p w:rsidR="00231A90" w:rsidRPr="003828BF" w:rsidRDefault="00231A90" w:rsidP="00231A90">
      <w:pPr>
        <w:jc w:val="both"/>
        <w:rPr>
          <w:lang w:val="sr-Cyrl-RS"/>
        </w:rPr>
      </w:pPr>
    </w:p>
    <w:p w:rsidR="00231A90" w:rsidRPr="003828BF" w:rsidRDefault="00231A90" w:rsidP="00231A90">
      <w:pPr>
        <w:jc w:val="both"/>
        <w:rPr>
          <w:lang w:val="sr-Cyrl-RS"/>
        </w:rPr>
      </w:pPr>
    </w:p>
    <w:p w:rsidR="00231A90" w:rsidRPr="003828BF" w:rsidRDefault="00231A90" w:rsidP="00231A90">
      <w:pPr>
        <w:jc w:val="both"/>
        <w:rPr>
          <w:lang w:val="sr-Cyrl-RS"/>
        </w:rPr>
      </w:pPr>
    </w:p>
    <w:p w:rsidR="00231A90" w:rsidRPr="003828BF" w:rsidRDefault="00231A90" w:rsidP="00231A90">
      <w:pPr>
        <w:jc w:val="both"/>
        <w:rPr>
          <w:lang w:val="sr-Cyrl-RS"/>
        </w:rPr>
      </w:pPr>
    </w:p>
    <w:p w:rsidR="00231A90" w:rsidRPr="003828BF" w:rsidRDefault="00231A90" w:rsidP="00231A90">
      <w:pPr>
        <w:jc w:val="both"/>
        <w:rPr>
          <w:lang w:val="sr-Cyrl-RS"/>
        </w:rPr>
      </w:pPr>
    </w:p>
    <w:p w:rsidR="00231A90" w:rsidRPr="003828BF" w:rsidRDefault="00231A90" w:rsidP="00231A90">
      <w:pPr>
        <w:jc w:val="both"/>
        <w:rPr>
          <w:lang w:val="sr-Cyrl-RS"/>
        </w:rPr>
      </w:pPr>
    </w:p>
    <w:p w:rsidR="00231A90" w:rsidRPr="003828BF" w:rsidRDefault="00231A90" w:rsidP="00231A90">
      <w:pPr>
        <w:jc w:val="both"/>
        <w:rPr>
          <w:lang w:val="sr-Cyrl-RS"/>
        </w:rPr>
      </w:pPr>
    </w:p>
    <w:p w:rsidR="00231A90" w:rsidRPr="003828BF" w:rsidRDefault="00231A90" w:rsidP="00231A90">
      <w:pPr>
        <w:jc w:val="both"/>
        <w:rPr>
          <w:lang w:val="sr-Cyrl-RS"/>
        </w:rPr>
      </w:pPr>
    </w:p>
    <w:p w:rsidR="00231A90" w:rsidRPr="003828BF" w:rsidRDefault="00231A90" w:rsidP="00231A90">
      <w:pPr>
        <w:jc w:val="both"/>
        <w:rPr>
          <w:lang w:val="sr-Cyrl-RS"/>
        </w:rPr>
      </w:pPr>
    </w:p>
    <w:p w:rsidR="00231A90" w:rsidRPr="003828BF" w:rsidRDefault="00231A90" w:rsidP="00231A90">
      <w:pPr>
        <w:jc w:val="both"/>
        <w:rPr>
          <w:lang w:val="sr-Cyrl-RS"/>
        </w:rPr>
      </w:pPr>
    </w:p>
    <w:p w:rsidR="00231A90" w:rsidRPr="003828BF" w:rsidRDefault="00231A90" w:rsidP="00231A90">
      <w:pPr>
        <w:jc w:val="both"/>
        <w:rPr>
          <w:lang w:val="sr-Cyrl-RS"/>
        </w:rPr>
      </w:pPr>
    </w:p>
    <w:p w:rsidR="00231A90" w:rsidRPr="003828BF" w:rsidRDefault="00231A90" w:rsidP="00231A90">
      <w:pPr>
        <w:jc w:val="both"/>
        <w:rPr>
          <w:lang w:val="sr-Cyrl-RS"/>
        </w:rPr>
      </w:pPr>
    </w:p>
    <w:p w:rsidR="00231A90" w:rsidRPr="003828BF" w:rsidRDefault="00231A90" w:rsidP="00231A90">
      <w:pPr>
        <w:jc w:val="both"/>
        <w:rPr>
          <w:lang w:val="sr-Cyrl-RS"/>
        </w:rPr>
      </w:pPr>
    </w:p>
    <w:p w:rsidR="00231A90" w:rsidRPr="003828BF" w:rsidRDefault="00231A90" w:rsidP="00231A90">
      <w:pPr>
        <w:jc w:val="both"/>
        <w:rPr>
          <w:lang w:val="sr-Cyrl-RS"/>
        </w:rPr>
      </w:pPr>
    </w:p>
    <w:p w:rsidR="00231A90" w:rsidRPr="003828BF" w:rsidRDefault="00231A90" w:rsidP="00231A90">
      <w:pPr>
        <w:jc w:val="both"/>
        <w:rPr>
          <w:lang w:val="sr-Cyrl-RS"/>
        </w:rPr>
      </w:pPr>
    </w:p>
    <w:p w:rsidR="00231A90" w:rsidRPr="003828BF" w:rsidRDefault="00231A90" w:rsidP="00231A90">
      <w:pPr>
        <w:jc w:val="both"/>
        <w:rPr>
          <w:lang w:val="sr-Cyrl-RS"/>
        </w:rPr>
      </w:pPr>
    </w:p>
    <w:p w:rsidR="00231A90" w:rsidRPr="003828BF" w:rsidRDefault="00231A90" w:rsidP="00231A90">
      <w:pPr>
        <w:jc w:val="both"/>
        <w:rPr>
          <w:lang w:val="sr-Cyrl-RS"/>
        </w:rPr>
      </w:pPr>
    </w:p>
    <w:p w:rsidR="00231A90" w:rsidRPr="003828BF" w:rsidRDefault="00231A90" w:rsidP="00231A90">
      <w:pPr>
        <w:jc w:val="both"/>
        <w:rPr>
          <w:lang w:val="sr-Cyrl-RS"/>
        </w:rPr>
      </w:pPr>
    </w:p>
    <w:p w:rsidR="00231A90" w:rsidRPr="003828BF" w:rsidRDefault="00231A90" w:rsidP="00231A90">
      <w:pPr>
        <w:jc w:val="both"/>
        <w:rPr>
          <w:lang w:val="sr-Cyrl-RS"/>
        </w:rPr>
      </w:pPr>
    </w:p>
    <w:p w:rsidR="00231A90" w:rsidRPr="003828BF" w:rsidRDefault="00231A90" w:rsidP="00231A90">
      <w:pPr>
        <w:jc w:val="both"/>
        <w:rPr>
          <w:lang w:val="sr-Cyrl-RS"/>
        </w:rPr>
      </w:pPr>
    </w:p>
    <w:p w:rsidR="00231A90" w:rsidRPr="003828BF" w:rsidRDefault="00231A90" w:rsidP="00231A90">
      <w:pPr>
        <w:jc w:val="both"/>
        <w:rPr>
          <w:lang w:val="sr-Cyrl-RS"/>
        </w:rPr>
      </w:pPr>
    </w:p>
    <w:p w:rsidR="00231A90" w:rsidRPr="003828BF" w:rsidRDefault="00231A90" w:rsidP="00231A90">
      <w:pPr>
        <w:rPr>
          <w:lang w:val="sr-Cyrl-RS"/>
        </w:rPr>
      </w:pPr>
    </w:p>
    <w:p w:rsidR="00231A90" w:rsidRPr="003828BF" w:rsidRDefault="00231A90" w:rsidP="00231A90">
      <w:pPr>
        <w:pStyle w:val="Heading1"/>
        <w:jc w:val="center"/>
        <w:rPr>
          <w:sz w:val="32"/>
          <w:szCs w:val="32"/>
          <w:lang w:val="sr-Cyrl-RS"/>
        </w:rPr>
      </w:pPr>
      <w:r w:rsidRPr="003828BF">
        <w:rPr>
          <w:sz w:val="32"/>
          <w:szCs w:val="32"/>
          <w:lang w:val="sr-Cyrl-RS"/>
        </w:rPr>
        <w:lastRenderedPageBreak/>
        <w:t>Део трећи: ОПШТА ОЦЕНА ИСПУЊЕНОСТИ СТАНДАРДА У ВИСОКОШКОЛСКОЈ УСТАНОВИ СА ПРЕДЛОГОМ МЕРА</w:t>
      </w:r>
      <w:r w:rsidR="00254BCF" w:rsidRPr="003828BF">
        <w:rPr>
          <w:sz w:val="32"/>
          <w:szCs w:val="32"/>
          <w:lang w:val="sr-Cyrl-RS"/>
        </w:rPr>
        <w:t xml:space="preserve"> </w:t>
      </w:r>
      <w:r w:rsidR="00005D35" w:rsidRPr="003828BF">
        <w:rPr>
          <w:sz w:val="32"/>
          <w:szCs w:val="32"/>
          <w:lang w:val="sr-Cyrl-RS"/>
        </w:rPr>
        <w:t>ЗА УНАПРЕЂЕЊЕ СИСТЕМА КВАЛИТЕТА</w:t>
      </w:r>
    </w:p>
    <w:p w:rsidR="00231A90" w:rsidRPr="003828BF" w:rsidRDefault="00231A90" w:rsidP="00231A90">
      <w:pPr>
        <w:jc w:val="both"/>
        <w:rPr>
          <w:lang w:val="sr-Cyrl-RS"/>
        </w:rPr>
      </w:pPr>
    </w:p>
    <w:p w:rsidR="00231A90" w:rsidRPr="003828BF" w:rsidRDefault="00231A90" w:rsidP="00231A90">
      <w:pPr>
        <w:pStyle w:val="Default"/>
        <w:jc w:val="both"/>
        <w:rPr>
          <w:lang w:val="sr-Cyrl-RS"/>
        </w:rPr>
      </w:pPr>
      <w:r w:rsidRPr="003828BF">
        <w:rPr>
          <w:lang w:val="sr-Cyrl-RS"/>
        </w:rPr>
        <w:t>Висока техничка школа струковних студија у Крагујавцу</w:t>
      </w:r>
      <w:r w:rsidR="00254BCF" w:rsidRPr="003828BF">
        <w:rPr>
          <w:lang w:val="sr-Cyrl-RS"/>
        </w:rPr>
        <w:t xml:space="preserve"> </w:t>
      </w:r>
      <w:r w:rsidRPr="003828BF">
        <w:rPr>
          <w:b/>
          <w:bCs/>
          <w:lang w:val="sr-Cyrl-RS"/>
        </w:rPr>
        <w:t xml:space="preserve">испуњава највећи део захтева стандарда </w:t>
      </w:r>
      <w:r w:rsidRPr="003828BF">
        <w:rPr>
          <w:lang w:val="sr-Cyrl-RS"/>
        </w:rPr>
        <w:t xml:space="preserve">за обезбеђење квалитета. </w:t>
      </w:r>
      <w:r w:rsidR="009650A8" w:rsidRPr="003828BF">
        <w:rPr>
          <w:sz w:val="23"/>
          <w:szCs w:val="23"/>
          <w:lang w:val="sr-Cyrl-RS"/>
        </w:rPr>
        <w:t>Позитивни фактори који се, посебно, могу истаћи су</w:t>
      </w:r>
      <w:r w:rsidRPr="003828BF">
        <w:rPr>
          <w:lang w:val="sr-Cyrl-RS"/>
        </w:rPr>
        <w:t xml:space="preserve">: </w:t>
      </w:r>
    </w:p>
    <w:p w:rsidR="00231A90" w:rsidRPr="003828BF" w:rsidRDefault="00231A90" w:rsidP="00231A90">
      <w:pPr>
        <w:pStyle w:val="Default"/>
        <w:spacing w:after="45"/>
        <w:jc w:val="both"/>
        <w:rPr>
          <w:lang w:val="sr-Cyrl-RS"/>
        </w:rPr>
      </w:pPr>
    </w:p>
    <w:p w:rsidR="00231A90" w:rsidRPr="003828BF" w:rsidRDefault="00231A90" w:rsidP="00231A90">
      <w:pPr>
        <w:pStyle w:val="Default"/>
        <w:numPr>
          <w:ilvl w:val="0"/>
          <w:numId w:val="2"/>
        </w:numPr>
        <w:spacing w:after="45"/>
        <w:jc w:val="both"/>
        <w:rPr>
          <w:lang w:val="sr-Cyrl-RS"/>
        </w:rPr>
      </w:pPr>
      <w:r w:rsidRPr="003828BF">
        <w:rPr>
          <w:lang w:val="sr-Cyrl-RS"/>
        </w:rPr>
        <w:t>Компетентни наставни</w:t>
      </w:r>
      <w:r w:rsidR="009650A8" w:rsidRPr="003828BF">
        <w:rPr>
          <w:lang w:val="sr-Cyrl-RS"/>
        </w:rPr>
        <w:t xml:space="preserve">ци. </w:t>
      </w:r>
      <w:r w:rsidR="004E40FF" w:rsidRPr="003828BF">
        <w:rPr>
          <w:lang w:val="sr-Cyrl-RS"/>
        </w:rPr>
        <w:t>Б</w:t>
      </w:r>
      <w:r w:rsidRPr="003828BF">
        <w:rPr>
          <w:lang w:val="sr-Cyrl-RS"/>
        </w:rPr>
        <w:t xml:space="preserve">рој </w:t>
      </w:r>
      <w:r w:rsidR="004E40FF" w:rsidRPr="003828BF">
        <w:rPr>
          <w:lang w:val="sr-Cyrl-RS"/>
        </w:rPr>
        <w:t xml:space="preserve">наставника у звању професора струковних студија се </w:t>
      </w:r>
      <w:r w:rsidRPr="003828BF">
        <w:rPr>
          <w:lang w:val="sr-Cyrl-RS"/>
        </w:rPr>
        <w:t>повећао од претходне самоевалуације;</w:t>
      </w:r>
    </w:p>
    <w:p w:rsidR="00231A90" w:rsidRPr="003828BF" w:rsidRDefault="009650A8" w:rsidP="00231A90">
      <w:pPr>
        <w:pStyle w:val="Default"/>
        <w:numPr>
          <w:ilvl w:val="0"/>
          <w:numId w:val="2"/>
        </w:numPr>
        <w:spacing w:after="45"/>
        <w:jc w:val="both"/>
        <w:rPr>
          <w:lang w:val="sr-Cyrl-RS"/>
        </w:rPr>
      </w:pPr>
      <w:r w:rsidRPr="003828BF">
        <w:rPr>
          <w:lang w:val="sr-Cyrl-RS"/>
        </w:rPr>
        <w:t>Повећан број сарадника.</w:t>
      </w:r>
      <w:r w:rsidR="00254BCF" w:rsidRPr="003828BF">
        <w:rPr>
          <w:lang w:val="sr-Cyrl-RS"/>
        </w:rPr>
        <w:t xml:space="preserve"> </w:t>
      </w:r>
      <w:r w:rsidR="004E40FF" w:rsidRPr="003828BF">
        <w:rPr>
          <w:lang w:val="sr-Cyrl-RS"/>
        </w:rPr>
        <w:t>Број сарадника у настави се</w:t>
      </w:r>
      <w:r w:rsidR="00254BCF" w:rsidRPr="003828BF">
        <w:rPr>
          <w:lang w:val="sr-Cyrl-RS"/>
        </w:rPr>
        <w:t xml:space="preserve"> </w:t>
      </w:r>
      <w:r w:rsidR="004E40FF" w:rsidRPr="003828BF">
        <w:rPr>
          <w:lang w:val="sr-Cyrl-RS"/>
        </w:rPr>
        <w:t>повећао од претходне самоевалуације,</w:t>
      </w:r>
      <w:r w:rsidR="00231A90" w:rsidRPr="003828BF">
        <w:rPr>
          <w:lang w:val="sr-Cyrl-RS"/>
        </w:rPr>
        <w:t xml:space="preserve">чиме су створени услови за оптимално извођење наставе; </w:t>
      </w:r>
    </w:p>
    <w:p w:rsidR="00231A90" w:rsidRPr="003828BF" w:rsidRDefault="00231A90" w:rsidP="00231A90">
      <w:pPr>
        <w:pStyle w:val="Default"/>
        <w:numPr>
          <w:ilvl w:val="0"/>
          <w:numId w:val="2"/>
        </w:numPr>
        <w:spacing w:after="45"/>
        <w:jc w:val="both"/>
        <w:rPr>
          <w:lang w:val="sr-Cyrl-RS"/>
        </w:rPr>
      </w:pPr>
      <w:r w:rsidRPr="003828BF">
        <w:rPr>
          <w:lang w:val="sr-Cyrl-RS"/>
        </w:rPr>
        <w:t>Велики</w:t>
      </w:r>
      <w:r w:rsidR="009650A8" w:rsidRPr="003828BF">
        <w:rPr>
          <w:lang w:val="sr-Cyrl-RS"/>
        </w:rPr>
        <w:t xml:space="preserve"> напредак у научно-истраживачком раду</w:t>
      </w:r>
      <w:r w:rsidR="004E40FF" w:rsidRPr="003828BF">
        <w:rPr>
          <w:lang w:val="sr-Cyrl-RS"/>
        </w:rPr>
        <w:t>.</w:t>
      </w:r>
      <w:r w:rsidR="00254BCF" w:rsidRPr="003828BF">
        <w:rPr>
          <w:lang w:val="sr-Cyrl-RS"/>
        </w:rPr>
        <w:t xml:space="preserve"> </w:t>
      </w:r>
      <w:r w:rsidR="004E40FF" w:rsidRPr="003828BF">
        <w:rPr>
          <w:lang w:val="sr-Cyrl-RS"/>
        </w:rPr>
        <w:t>Од претходне самоевалуације</w:t>
      </w:r>
      <w:r w:rsidR="00254BCF" w:rsidRPr="003828BF">
        <w:rPr>
          <w:lang w:val="sr-Cyrl-RS"/>
        </w:rPr>
        <w:t xml:space="preserve"> број</w:t>
      </w:r>
      <w:r w:rsidRPr="003828BF">
        <w:rPr>
          <w:lang w:val="sr-Cyrl-RS"/>
        </w:rPr>
        <w:t xml:space="preserve"> публикација </w:t>
      </w:r>
      <w:r w:rsidR="004E40FF" w:rsidRPr="003828BF">
        <w:rPr>
          <w:lang w:val="sr-Cyrl-RS"/>
        </w:rPr>
        <w:t xml:space="preserve">се повећао </w:t>
      </w:r>
      <w:r w:rsidRPr="003828BF">
        <w:rPr>
          <w:lang w:val="sr-Cyrl-RS"/>
        </w:rPr>
        <w:t xml:space="preserve">за око </w:t>
      </w:r>
      <w:r w:rsidR="004E40FF" w:rsidRPr="003828BF">
        <w:rPr>
          <w:lang w:val="sr-Cyrl-RS"/>
        </w:rPr>
        <w:t>50 одсто. З</w:t>
      </w:r>
      <w:r w:rsidRPr="003828BF">
        <w:rPr>
          <w:lang w:val="sr-Cyrl-RS"/>
        </w:rPr>
        <w:t>начајна подршка и помоћ се пружа и обезбеђује за стумулисање и мотивисање студената да се у</w:t>
      </w:r>
      <w:r w:rsidR="004E40FF" w:rsidRPr="003828BF">
        <w:rPr>
          <w:lang w:val="sr-Cyrl-RS"/>
        </w:rPr>
        <w:t>кључе у научно-истраживачки рад.</w:t>
      </w:r>
      <w:r w:rsidR="00254BCF" w:rsidRPr="003828BF">
        <w:rPr>
          <w:lang w:val="sr-Cyrl-RS"/>
        </w:rPr>
        <w:t xml:space="preserve"> Свим наставницима су обезб</w:t>
      </w:r>
      <w:r w:rsidRPr="003828BF">
        <w:rPr>
          <w:lang w:val="sr-Cyrl-RS"/>
        </w:rPr>
        <w:t>еђени лап топ рачунари и прикључци на академску мрежу из кабинета;</w:t>
      </w:r>
    </w:p>
    <w:p w:rsidR="009650A8" w:rsidRPr="003828BF" w:rsidRDefault="009650A8" w:rsidP="004E40FF">
      <w:pPr>
        <w:pStyle w:val="Default"/>
        <w:numPr>
          <w:ilvl w:val="0"/>
          <w:numId w:val="2"/>
        </w:numPr>
        <w:spacing w:after="45"/>
        <w:jc w:val="both"/>
        <w:rPr>
          <w:rStyle w:val="FontStyle34"/>
          <w:szCs w:val="24"/>
          <w:lang w:val="sr-Cyrl-RS"/>
        </w:rPr>
      </w:pPr>
      <w:r w:rsidRPr="003828BF">
        <w:rPr>
          <w:lang w:val="sr-Cyrl-RS"/>
        </w:rPr>
        <w:t>Укљученост на Темпус пројекат.</w:t>
      </w:r>
      <w:r w:rsidR="00231A90" w:rsidRPr="003828BF">
        <w:rPr>
          <w:rStyle w:val="FontStyle34"/>
          <w:szCs w:val="24"/>
          <w:lang w:val="sr-Cyrl-RS" w:eastAsia="sr-Cyrl-CS"/>
        </w:rPr>
        <w:t>„</w:t>
      </w:r>
      <w:r w:rsidR="00231A90" w:rsidRPr="003828BF">
        <w:rPr>
          <w:shd w:val="clear" w:color="auto" w:fill="FFFFFF"/>
          <w:lang w:val="sr-Cyrl-RS"/>
        </w:rPr>
        <w:t>Improvement of partnership with enterprises by enhancement of regional quality management potentials in WBC</w:t>
      </w:r>
      <w:r w:rsidR="00231A90" w:rsidRPr="003828BF">
        <w:rPr>
          <w:rStyle w:val="FontStyle34"/>
          <w:szCs w:val="24"/>
          <w:lang w:val="sr-Cyrl-RS" w:eastAsia="sr-Cyrl-CS"/>
        </w:rPr>
        <w:t>“;</w:t>
      </w:r>
    </w:p>
    <w:p w:rsidR="00231A90" w:rsidRPr="003828BF" w:rsidRDefault="00231A90" w:rsidP="00231A90">
      <w:pPr>
        <w:pStyle w:val="Default"/>
        <w:numPr>
          <w:ilvl w:val="0"/>
          <w:numId w:val="2"/>
        </w:numPr>
        <w:spacing w:after="45"/>
        <w:jc w:val="both"/>
        <w:rPr>
          <w:lang w:val="sr-Cyrl-RS"/>
        </w:rPr>
      </w:pPr>
      <w:r w:rsidRPr="003828BF">
        <w:rPr>
          <w:rStyle w:val="FontStyle34"/>
          <w:szCs w:val="24"/>
          <w:lang w:val="sr-Cyrl-RS" w:eastAsia="sr-Cyrl-CS"/>
        </w:rPr>
        <w:t>Школа је постал</w:t>
      </w:r>
      <w:r w:rsidR="004E40FF" w:rsidRPr="003828BF">
        <w:rPr>
          <w:rStyle w:val="FontStyle34"/>
          <w:szCs w:val="24"/>
          <w:lang w:val="sr-Cyrl-RS" w:eastAsia="sr-Cyrl-CS"/>
        </w:rPr>
        <w:t xml:space="preserve">а овлашђени </w:t>
      </w:r>
      <w:r w:rsidR="00254BCF" w:rsidRPr="003828BF">
        <w:rPr>
          <w:rStyle w:val="FontStyle34"/>
          <w:szCs w:val="24"/>
          <w:lang w:val="sr-Cyrl-RS" w:eastAsia="sr-Cyrl-CS"/>
        </w:rPr>
        <w:t>ECDL test</w:t>
      </w:r>
      <w:r w:rsidR="004E40FF" w:rsidRPr="003828BF">
        <w:rPr>
          <w:rStyle w:val="FontStyle34"/>
          <w:szCs w:val="24"/>
          <w:lang w:val="sr-Cyrl-RS" w:eastAsia="sr-Cyrl-CS"/>
        </w:rPr>
        <w:t xml:space="preserve"> центар.</w:t>
      </w:r>
      <w:r w:rsidR="004E40FF" w:rsidRPr="003828BF">
        <w:rPr>
          <w:lang w:val="sr-Cyrl-RS"/>
        </w:rPr>
        <w:t>З</w:t>
      </w:r>
      <w:r w:rsidRPr="003828BF">
        <w:rPr>
          <w:lang w:val="sr-Cyrl-RS"/>
        </w:rPr>
        <w:t>акључен уговор са Јединственим информатичким савезом Србије;</w:t>
      </w:r>
    </w:p>
    <w:p w:rsidR="00231A90" w:rsidRPr="003828BF" w:rsidRDefault="00231A90" w:rsidP="00231A90">
      <w:pPr>
        <w:pStyle w:val="Default"/>
        <w:numPr>
          <w:ilvl w:val="0"/>
          <w:numId w:val="2"/>
        </w:numPr>
        <w:spacing w:after="45"/>
        <w:jc w:val="both"/>
        <w:rPr>
          <w:lang w:val="sr-Cyrl-RS"/>
        </w:rPr>
      </w:pPr>
      <w:r w:rsidRPr="003828BF">
        <w:rPr>
          <w:lang w:val="sr-Cyrl-RS"/>
        </w:rPr>
        <w:t xml:space="preserve">Велики напредак у </w:t>
      </w:r>
      <w:r w:rsidR="004E40FF" w:rsidRPr="003828BF">
        <w:rPr>
          <w:lang w:val="sr-Cyrl-RS"/>
        </w:rPr>
        <w:t>истраживачком раду Школе.</w:t>
      </w:r>
      <w:r w:rsidRPr="003828BF">
        <w:rPr>
          <w:lang w:val="sr-Cyrl-RS"/>
        </w:rPr>
        <w:t>Школа има интерни пројекта, који у потпуности финансира из сопстевених прихода;</w:t>
      </w:r>
    </w:p>
    <w:p w:rsidR="00231A90" w:rsidRPr="003828BF" w:rsidRDefault="00231A90" w:rsidP="00231A90">
      <w:pPr>
        <w:pStyle w:val="Default"/>
        <w:numPr>
          <w:ilvl w:val="0"/>
          <w:numId w:val="2"/>
        </w:numPr>
        <w:spacing w:after="45"/>
        <w:jc w:val="both"/>
        <w:rPr>
          <w:lang w:val="sr-Cyrl-RS"/>
        </w:rPr>
      </w:pPr>
      <w:r w:rsidRPr="003828BF">
        <w:rPr>
          <w:lang w:val="sr-Cyrl-RS"/>
        </w:rPr>
        <w:t>Значајно унапређење инфраструктуре за о</w:t>
      </w:r>
      <w:r w:rsidR="004E40FF" w:rsidRPr="003828BF">
        <w:rPr>
          <w:lang w:val="sr-Cyrl-RS"/>
        </w:rPr>
        <w:t>државање наставе.</w:t>
      </w:r>
      <w:r w:rsidR="007766CD" w:rsidRPr="003828BF">
        <w:rPr>
          <w:lang w:val="sr-Cyrl-RS"/>
        </w:rPr>
        <w:t xml:space="preserve"> </w:t>
      </w:r>
      <w:r w:rsidR="008D6666" w:rsidRPr="003828BF">
        <w:rPr>
          <w:lang w:val="sr-Cyrl-RS"/>
        </w:rPr>
        <w:t>Н</w:t>
      </w:r>
      <w:r w:rsidRPr="003828BF">
        <w:rPr>
          <w:lang w:val="sr-Cyrl-RS"/>
        </w:rPr>
        <w:t xml:space="preserve">абављена </w:t>
      </w:r>
      <w:r w:rsidR="008D6666" w:rsidRPr="003828BF">
        <w:rPr>
          <w:lang w:val="sr-Cyrl-RS"/>
        </w:rPr>
        <w:t>је значајна рачунарск</w:t>
      </w:r>
      <w:r w:rsidRPr="003828BF">
        <w:rPr>
          <w:lang w:val="sr-Cyrl-RS"/>
        </w:rPr>
        <w:t>а опрема,</w:t>
      </w:r>
      <w:r w:rsidR="008D6666" w:rsidRPr="003828BF">
        <w:rPr>
          <w:lang w:val="sr-Cyrl-RS"/>
        </w:rPr>
        <w:t xml:space="preserve"> лиценцирани софтвери. У</w:t>
      </w:r>
      <w:r w:rsidRPr="003828BF">
        <w:rPr>
          <w:lang w:val="sr-Cyrl-RS"/>
        </w:rPr>
        <w:t xml:space="preserve"> свим рачунарским</w:t>
      </w:r>
      <w:r w:rsidR="008D6666" w:rsidRPr="003828BF">
        <w:rPr>
          <w:lang w:val="sr-Cyrl-RS"/>
        </w:rPr>
        <w:t xml:space="preserve"> кабнетима су обовљени рачунари.С</w:t>
      </w:r>
      <w:r w:rsidRPr="003828BF">
        <w:rPr>
          <w:lang w:val="sr-Cyrl-RS"/>
        </w:rPr>
        <w:t>ве учионице су</w:t>
      </w:r>
      <w:r w:rsidR="007766CD" w:rsidRPr="003828BF">
        <w:rPr>
          <w:lang w:val="sr-Cyrl-RS"/>
        </w:rPr>
        <w:t xml:space="preserve"> </w:t>
      </w:r>
      <w:r w:rsidRPr="003828BF">
        <w:rPr>
          <w:sz w:val="23"/>
          <w:szCs w:val="23"/>
          <w:lang w:val="sr-Cyrl-RS"/>
        </w:rPr>
        <w:t>опремљене, видео-бимовима и прикључцима на академску интернет мрежу.</w:t>
      </w:r>
      <w:r w:rsidRPr="003828BF">
        <w:rPr>
          <w:lang w:val="sr-Cyrl-RS"/>
        </w:rPr>
        <w:t xml:space="preserve"> За опремање рачунарских кабинета и лиценцирање совтвера издвојена </w:t>
      </w:r>
      <w:r w:rsidR="008D6666" w:rsidRPr="003828BF">
        <w:rPr>
          <w:lang w:val="sr-Cyrl-RS"/>
        </w:rPr>
        <w:t xml:space="preserve">су </w:t>
      </w:r>
      <w:r w:rsidRPr="003828BF">
        <w:rPr>
          <w:lang w:val="sr-Cyrl-RS"/>
        </w:rPr>
        <w:t>значајна сопствена средства;</w:t>
      </w:r>
    </w:p>
    <w:p w:rsidR="00231A90" w:rsidRPr="003828BF" w:rsidRDefault="00231A90" w:rsidP="00231A90">
      <w:pPr>
        <w:pStyle w:val="Default"/>
        <w:numPr>
          <w:ilvl w:val="0"/>
          <w:numId w:val="2"/>
        </w:numPr>
        <w:spacing w:after="45"/>
        <w:jc w:val="both"/>
        <w:rPr>
          <w:lang w:val="sr-Cyrl-RS"/>
        </w:rPr>
      </w:pPr>
      <w:r w:rsidRPr="003828BF">
        <w:rPr>
          <w:lang w:val="sr-Cyrl-RS"/>
        </w:rPr>
        <w:t>Значајно повећан број  библиотечких јединица;</w:t>
      </w:r>
    </w:p>
    <w:p w:rsidR="00231A90" w:rsidRPr="003828BF" w:rsidRDefault="00231A90" w:rsidP="00231A90">
      <w:pPr>
        <w:pStyle w:val="Default"/>
        <w:numPr>
          <w:ilvl w:val="0"/>
          <w:numId w:val="2"/>
        </w:numPr>
        <w:spacing w:after="45"/>
        <w:jc w:val="both"/>
        <w:rPr>
          <w:sz w:val="23"/>
          <w:szCs w:val="23"/>
          <w:lang w:val="sr-Cyrl-RS"/>
        </w:rPr>
      </w:pPr>
      <w:r w:rsidRPr="003828BF">
        <w:rPr>
          <w:lang w:val="sr-Cyrl-RS"/>
        </w:rPr>
        <w:t>Унапређена је санитарна и комунална инфраструктура</w:t>
      </w:r>
      <w:r w:rsidR="004E40FF" w:rsidRPr="003828BF">
        <w:rPr>
          <w:lang w:val="sr-Cyrl-RS"/>
        </w:rPr>
        <w:t>.</w:t>
      </w:r>
      <w:r w:rsidR="008D6666" w:rsidRPr="003828BF">
        <w:rPr>
          <w:lang w:val="sr-Cyrl-RS"/>
        </w:rPr>
        <w:t xml:space="preserve"> Ове</w:t>
      </w:r>
      <w:r w:rsidRPr="003828BF">
        <w:rPr>
          <w:lang w:val="sr-Cyrl-RS"/>
        </w:rPr>
        <w:t xml:space="preserve"> радов</w:t>
      </w:r>
      <w:r w:rsidR="008D6666" w:rsidRPr="003828BF">
        <w:rPr>
          <w:lang w:val="sr-Cyrl-RS"/>
        </w:rPr>
        <w:t xml:space="preserve">е </w:t>
      </w:r>
      <w:r w:rsidRPr="003828BF">
        <w:rPr>
          <w:lang w:val="sr-Cyrl-RS"/>
        </w:rPr>
        <w:t xml:space="preserve">Школа </w:t>
      </w:r>
      <w:r w:rsidR="008D6666" w:rsidRPr="003828BF">
        <w:rPr>
          <w:lang w:val="sr-Cyrl-RS"/>
        </w:rPr>
        <w:t>у потпуности финансира</w:t>
      </w:r>
      <w:r w:rsidRPr="003828BF">
        <w:rPr>
          <w:lang w:val="sr-Cyrl-RS"/>
        </w:rPr>
        <w:t xml:space="preserve"> из сопствених средстава. </w:t>
      </w:r>
    </w:p>
    <w:p w:rsidR="00231A90" w:rsidRPr="003828BF" w:rsidRDefault="00231A90" w:rsidP="00231A90">
      <w:pPr>
        <w:pStyle w:val="Default"/>
        <w:spacing w:after="120"/>
        <w:jc w:val="both"/>
        <w:rPr>
          <w:lang w:val="sr-Cyrl-RS"/>
        </w:rPr>
      </w:pPr>
    </w:p>
    <w:p w:rsidR="00231A90" w:rsidRPr="003828BF" w:rsidRDefault="009650A8" w:rsidP="00231A90">
      <w:pPr>
        <w:pStyle w:val="Default"/>
        <w:spacing w:after="120"/>
        <w:jc w:val="both"/>
        <w:rPr>
          <w:lang w:val="sr-Cyrl-RS"/>
        </w:rPr>
      </w:pPr>
      <w:r w:rsidRPr="003828BF">
        <w:rPr>
          <w:lang w:val="sr-Cyrl-RS"/>
        </w:rPr>
        <w:t>Д</w:t>
      </w:r>
      <w:r w:rsidR="00231A90" w:rsidRPr="003828BF">
        <w:rPr>
          <w:lang w:val="sr-Cyrl-RS"/>
        </w:rPr>
        <w:t xml:space="preserve">а би </w:t>
      </w:r>
      <w:r w:rsidRPr="003828BF">
        <w:rPr>
          <w:lang w:val="sr-Cyrl-RS"/>
        </w:rPr>
        <w:t>неки</w:t>
      </w:r>
      <w:r w:rsidR="00231A90" w:rsidRPr="003828BF">
        <w:rPr>
          <w:lang w:val="sr-Cyrl-RS"/>
        </w:rPr>
        <w:t xml:space="preserve"> процеси</w:t>
      </w:r>
      <w:r w:rsidRPr="003828BF">
        <w:rPr>
          <w:lang w:val="sr-Cyrl-RS"/>
        </w:rPr>
        <w:t xml:space="preserve"> били унапређени</w:t>
      </w:r>
      <w:r w:rsidR="00231A90" w:rsidRPr="003828BF">
        <w:rPr>
          <w:lang w:val="sr-Cyrl-RS"/>
        </w:rPr>
        <w:t xml:space="preserve"> потребно је предузети одређен број </w:t>
      </w:r>
      <w:r w:rsidR="00231A90" w:rsidRPr="003828BF">
        <w:rPr>
          <w:b/>
          <w:bCs/>
          <w:lang w:val="sr-Cyrl-RS"/>
        </w:rPr>
        <w:t xml:space="preserve">мера, </w:t>
      </w:r>
      <w:r w:rsidR="00231A90" w:rsidRPr="003828BF">
        <w:rPr>
          <w:lang w:val="sr-Cyrl-RS"/>
        </w:rPr>
        <w:t xml:space="preserve">од којих су најзначајније: </w:t>
      </w:r>
    </w:p>
    <w:p w:rsidR="00231A90" w:rsidRPr="003828BF" w:rsidRDefault="00231A90" w:rsidP="002C4889">
      <w:pPr>
        <w:pStyle w:val="Default"/>
        <w:numPr>
          <w:ilvl w:val="0"/>
          <w:numId w:val="61"/>
        </w:numPr>
        <w:jc w:val="both"/>
        <w:rPr>
          <w:lang w:val="sr-Cyrl-RS"/>
        </w:rPr>
      </w:pPr>
      <w:r w:rsidRPr="003828BF">
        <w:rPr>
          <w:lang w:val="sr-Cyrl-RS"/>
        </w:rPr>
        <w:t>Повећати број сарадника у настави и стру</w:t>
      </w:r>
      <w:r w:rsidR="007766CD" w:rsidRPr="003828BF">
        <w:rPr>
          <w:lang w:val="sr-Cyrl-RS"/>
        </w:rPr>
        <w:t>ч</w:t>
      </w:r>
      <w:r w:rsidRPr="003828BF">
        <w:rPr>
          <w:lang w:val="sr-Cyrl-RS"/>
        </w:rPr>
        <w:t>них сарадника и обезбедити средства за њихово ангажовање;</w:t>
      </w:r>
    </w:p>
    <w:p w:rsidR="00231A90" w:rsidRPr="003828BF" w:rsidRDefault="00231A90" w:rsidP="002C4889">
      <w:pPr>
        <w:pStyle w:val="Default"/>
        <w:numPr>
          <w:ilvl w:val="0"/>
          <w:numId w:val="61"/>
        </w:numPr>
        <w:jc w:val="both"/>
        <w:rPr>
          <w:lang w:val="sr-Cyrl-RS"/>
        </w:rPr>
      </w:pPr>
      <w:r w:rsidRPr="003828BF">
        <w:rPr>
          <w:lang w:val="sr-Cyrl-RS"/>
        </w:rPr>
        <w:t>Успоставити међународну сарадњу са високошколским установама;</w:t>
      </w:r>
    </w:p>
    <w:p w:rsidR="00231A90" w:rsidRPr="003828BF" w:rsidRDefault="00231A90" w:rsidP="002C4889">
      <w:pPr>
        <w:pStyle w:val="Default"/>
        <w:numPr>
          <w:ilvl w:val="0"/>
          <w:numId w:val="61"/>
        </w:numPr>
        <w:jc w:val="both"/>
        <w:rPr>
          <w:lang w:val="sr-Cyrl-RS"/>
        </w:rPr>
      </w:pPr>
      <w:r w:rsidRPr="003828BF">
        <w:rPr>
          <w:lang w:val="sr-Cyrl-RS"/>
        </w:rPr>
        <w:t>Повећати учешће студената у процени квалитета студијског програма;</w:t>
      </w:r>
    </w:p>
    <w:p w:rsidR="00231A90" w:rsidRPr="003828BF" w:rsidRDefault="008D6666" w:rsidP="002C4889">
      <w:pPr>
        <w:pStyle w:val="Default"/>
        <w:numPr>
          <w:ilvl w:val="0"/>
          <w:numId w:val="61"/>
        </w:numPr>
        <w:jc w:val="both"/>
        <w:rPr>
          <w:lang w:val="sr-Cyrl-RS"/>
        </w:rPr>
      </w:pPr>
      <w:r w:rsidRPr="003828BF">
        <w:rPr>
          <w:lang w:val="sr-Cyrl-RS"/>
        </w:rPr>
        <w:t>Унапредити дизајн сајта Школе</w:t>
      </w:r>
      <w:r w:rsidR="00231A90" w:rsidRPr="003828BF">
        <w:rPr>
          <w:lang w:val="sr-Cyrl-RS"/>
        </w:rPr>
        <w:t>;</w:t>
      </w:r>
    </w:p>
    <w:p w:rsidR="00231A90" w:rsidRPr="003828BF" w:rsidRDefault="00231A90" w:rsidP="002C4889">
      <w:pPr>
        <w:pStyle w:val="Default"/>
        <w:numPr>
          <w:ilvl w:val="0"/>
          <w:numId w:val="61"/>
        </w:numPr>
        <w:jc w:val="both"/>
        <w:rPr>
          <w:lang w:val="sr-Cyrl-RS"/>
        </w:rPr>
      </w:pPr>
      <w:r w:rsidRPr="003828BF">
        <w:rPr>
          <w:lang w:val="sr-Cyrl-RS"/>
        </w:rPr>
        <w:t xml:space="preserve">Даље развијати нове методе учења, као што су проблем-оријентисано учење, индивидуални рад са ментором и заједничко планирање истраживања; </w:t>
      </w:r>
    </w:p>
    <w:p w:rsidR="00231A90" w:rsidRPr="003828BF" w:rsidRDefault="00231A90" w:rsidP="002C4889">
      <w:pPr>
        <w:pStyle w:val="Default"/>
        <w:numPr>
          <w:ilvl w:val="0"/>
          <w:numId w:val="61"/>
        </w:numPr>
        <w:rPr>
          <w:sz w:val="23"/>
          <w:szCs w:val="23"/>
          <w:lang w:val="sr-Cyrl-RS"/>
        </w:rPr>
      </w:pPr>
      <w:r w:rsidRPr="003828BF">
        <w:rPr>
          <w:sz w:val="23"/>
          <w:szCs w:val="23"/>
          <w:lang w:val="sr-Cyrl-RS"/>
        </w:rPr>
        <w:t>Сукцесивно повећавати број библиотечких јединица;</w:t>
      </w:r>
    </w:p>
    <w:p w:rsidR="00231A90" w:rsidRPr="003828BF" w:rsidRDefault="00231A90" w:rsidP="002C4889">
      <w:pPr>
        <w:pStyle w:val="Default"/>
        <w:numPr>
          <w:ilvl w:val="0"/>
          <w:numId w:val="61"/>
        </w:numPr>
        <w:jc w:val="both"/>
        <w:rPr>
          <w:lang w:val="sr-Cyrl-RS"/>
        </w:rPr>
      </w:pPr>
      <w:r w:rsidRPr="003828BF">
        <w:rPr>
          <w:lang w:val="sr-Cyrl-RS"/>
        </w:rPr>
        <w:t xml:space="preserve">Повећати учешће студената специјалистичких </w:t>
      </w:r>
      <w:r w:rsidR="007766CD" w:rsidRPr="003828BF">
        <w:rPr>
          <w:lang w:val="sr-Cyrl-RS"/>
        </w:rPr>
        <w:t xml:space="preserve">струковних </w:t>
      </w:r>
      <w:r w:rsidRPr="003828BF">
        <w:rPr>
          <w:lang w:val="sr-Cyrl-RS"/>
        </w:rPr>
        <w:t xml:space="preserve">студија у процени квалитета студијског програма. </w:t>
      </w:r>
    </w:p>
    <w:p w:rsidR="00231A90" w:rsidRPr="003828BF" w:rsidRDefault="00231A90" w:rsidP="002C4889">
      <w:pPr>
        <w:pStyle w:val="Default"/>
        <w:numPr>
          <w:ilvl w:val="0"/>
          <w:numId w:val="61"/>
        </w:numPr>
        <w:jc w:val="both"/>
        <w:rPr>
          <w:lang w:val="sr-Cyrl-RS"/>
        </w:rPr>
      </w:pPr>
      <w:r w:rsidRPr="003828BF">
        <w:rPr>
          <w:lang w:val="sr-Cyrl-RS"/>
        </w:rPr>
        <w:t>Пронађи нове, додатне просторије за извођење наставе и решити проблем у виду судског спора са ПМФ-ом;</w:t>
      </w:r>
    </w:p>
    <w:p w:rsidR="00231A90" w:rsidRPr="003828BF" w:rsidRDefault="00231A90" w:rsidP="002C4889">
      <w:pPr>
        <w:pStyle w:val="Default"/>
        <w:numPr>
          <w:ilvl w:val="0"/>
          <w:numId w:val="61"/>
        </w:numPr>
        <w:jc w:val="both"/>
        <w:rPr>
          <w:lang w:val="sr-Cyrl-RS"/>
        </w:rPr>
      </w:pPr>
      <w:r w:rsidRPr="003828BF">
        <w:rPr>
          <w:lang w:val="sr-Cyrl-RS"/>
        </w:rPr>
        <w:lastRenderedPageBreak/>
        <w:t xml:space="preserve">Интензивирати сарадњу са привредним организацијама и органима локалне самоуправе. </w:t>
      </w:r>
    </w:p>
    <w:p w:rsidR="00231A90" w:rsidRPr="003828BF" w:rsidRDefault="00231A90" w:rsidP="002C4889">
      <w:pPr>
        <w:pStyle w:val="Default"/>
        <w:numPr>
          <w:ilvl w:val="0"/>
          <w:numId w:val="61"/>
        </w:numPr>
        <w:jc w:val="both"/>
        <w:rPr>
          <w:lang w:val="sr-Cyrl-RS"/>
        </w:rPr>
      </w:pPr>
      <w:r w:rsidRPr="003828BF">
        <w:rPr>
          <w:lang w:val="sr-Cyrl-RS"/>
        </w:rPr>
        <w:t>Повећати издвајања за финансирање усавршавања наставника и сарадника из сопствених средстава;</w:t>
      </w:r>
    </w:p>
    <w:p w:rsidR="00231A90" w:rsidRPr="003828BF" w:rsidRDefault="00231A90" w:rsidP="002C4889">
      <w:pPr>
        <w:pStyle w:val="Default"/>
        <w:numPr>
          <w:ilvl w:val="0"/>
          <w:numId w:val="61"/>
        </w:numPr>
        <w:jc w:val="both"/>
        <w:rPr>
          <w:lang w:val="sr-Cyrl-RS"/>
        </w:rPr>
      </w:pPr>
      <w:r w:rsidRPr="003828BF">
        <w:rPr>
          <w:lang w:val="sr-Cyrl-RS"/>
        </w:rPr>
        <w:t>Стимулисати наставнике да израде више уџбеника и скрипти;</w:t>
      </w:r>
    </w:p>
    <w:p w:rsidR="00231A90" w:rsidRPr="003828BF" w:rsidRDefault="00231A90" w:rsidP="002C4889">
      <w:pPr>
        <w:pStyle w:val="Default"/>
        <w:numPr>
          <w:ilvl w:val="0"/>
          <w:numId w:val="61"/>
        </w:numPr>
        <w:jc w:val="both"/>
        <w:rPr>
          <w:lang w:val="sr-Cyrl-RS"/>
        </w:rPr>
      </w:pPr>
      <w:r w:rsidRPr="003828BF">
        <w:rPr>
          <w:lang w:val="sr-Cyrl-RS"/>
        </w:rPr>
        <w:t>Учинити доступним сва предавања наставника на интернет страници Школе;</w:t>
      </w:r>
    </w:p>
    <w:p w:rsidR="00231A90" w:rsidRPr="003828BF" w:rsidRDefault="00231A90" w:rsidP="00231A90">
      <w:pPr>
        <w:pStyle w:val="Default"/>
        <w:numPr>
          <w:ilvl w:val="0"/>
          <w:numId w:val="61"/>
        </w:numPr>
        <w:ind w:left="927"/>
        <w:jc w:val="both"/>
        <w:rPr>
          <w:lang w:val="sr-Cyrl-RS"/>
        </w:rPr>
      </w:pPr>
      <w:r w:rsidRPr="003828BF">
        <w:rPr>
          <w:lang w:val="sr-Cyrl-RS"/>
        </w:rPr>
        <w:t>Омогућити допунску помоћ у савладавању програма мање успешним студентима.</w:t>
      </w:r>
    </w:p>
    <w:p w:rsidR="00231A90" w:rsidRPr="003828BF" w:rsidRDefault="00231A90" w:rsidP="00231A90">
      <w:pPr>
        <w:jc w:val="both"/>
        <w:rPr>
          <w:lang w:val="sr-Cyrl-RS"/>
        </w:rPr>
      </w:pPr>
    </w:p>
    <w:p w:rsidR="00231A90" w:rsidRPr="003828BF" w:rsidRDefault="00231A90" w:rsidP="00231A90">
      <w:pPr>
        <w:jc w:val="both"/>
        <w:rPr>
          <w:lang w:val="sr-Cyrl-RS"/>
        </w:rPr>
      </w:pPr>
    </w:p>
    <w:p w:rsidR="00231A90" w:rsidRPr="003828BF" w:rsidRDefault="00231A90" w:rsidP="00231A90">
      <w:pPr>
        <w:jc w:val="both"/>
        <w:rPr>
          <w:lang w:val="sr-Cyrl-RS"/>
        </w:rPr>
      </w:pPr>
    </w:p>
    <w:p w:rsidR="00231A90" w:rsidRPr="003828BF" w:rsidRDefault="00231A90" w:rsidP="00231A90">
      <w:pPr>
        <w:jc w:val="both"/>
        <w:rPr>
          <w:lang w:val="sr-Cyrl-RS"/>
        </w:rPr>
      </w:pPr>
    </w:p>
    <w:p w:rsidR="00231A90" w:rsidRPr="003828BF" w:rsidRDefault="00231A90" w:rsidP="00231A90">
      <w:pPr>
        <w:jc w:val="both"/>
        <w:rPr>
          <w:lang w:val="sr-Cyrl-RS"/>
        </w:rPr>
      </w:pPr>
    </w:p>
    <w:p w:rsidR="00231A90" w:rsidRPr="003828BF" w:rsidRDefault="00231A90" w:rsidP="00231A90">
      <w:pPr>
        <w:jc w:val="both"/>
        <w:rPr>
          <w:lang w:val="sr-Cyrl-RS"/>
        </w:rPr>
      </w:pPr>
    </w:p>
    <w:p w:rsidR="00231A90" w:rsidRPr="003828BF" w:rsidRDefault="001A776B" w:rsidP="00231A90">
      <w:pPr>
        <w:jc w:val="both"/>
        <w:rPr>
          <w:lang w:val="sr-Cyrl-RS"/>
        </w:rPr>
      </w:pPr>
      <w:r w:rsidRPr="003828BF">
        <w:rPr>
          <w:lang w:val="sr-Cyrl-RS"/>
        </w:rPr>
        <w:t xml:space="preserve">                                                                                </w:t>
      </w:r>
      <w:r w:rsidR="00F90291" w:rsidRPr="003828BF">
        <w:rPr>
          <w:lang w:val="sr-Cyrl-RS"/>
        </w:rPr>
        <w:t xml:space="preserve">   ПРЕДСЕДНИК КОМИСИЈЕ</w:t>
      </w:r>
    </w:p>
    <w:p w:rsidR="00F90291" w:rsidRPr="003828BF" w:rsidRDefault="00F90291" w:rsidP="00231A90">
      <w:pPr>
        <w:jc w:val="both"/>
        <w:rPr>
          <w:bCs/>
          <w:lang w:val="sr-Cyrl-RS"/>
        </w:rPr>
      </w:pPr>
      <w:r w:rsidRPr="003828BF">
        <w:rPr>
          <w:lang w:val="sr-Cyrl-RS"/>
        </w:rPr>
        <w:t xml:space="preserve">                                                              </w:t>
      </w:r>
      <w:r w:rsidRPr="003828BF">
        <w:rPr>
          <w:bCs/>
          <w:lang w:val="sr-Cyrl-RS"/>
        </w:rPr>
        <w:t>за обезбеђење и унапређење квалитета образовања</w:t>
      </w:r>
    </w:p>
    <w:p w:rsidR="00F90291" w:rsidRPr="003828BF" w:rsidRDefault="00F90291" w:rsidP="00231A90">
      <w:pPr>
        <w:jc w:val="both"/>
        <w:rPr>
          <w:lang w:val="sr-Cyrl-RS"/>
        </w:rPr>
      </w:pPr>
      <w:r w:rsidRPr="003828BF">
        <w:rPr>
          <w:bCs/>
          <w:lang w:val="sr-Cyrl-RS"/>
        </w:rPr>
        <w:t xml:space="preserve">                                                                                                 др Раде Ђукић</w:t>
      </w:r>
    </w:p>
    <w:p w:rsidR="00231A90" w:rsidRPr="003828BF" w:rsidRDefault="00231A90" w:rsidP="00231A90">
      <w:pPr>
        <w:jc w:val="both"/>
        <w:rPr>
          <w:lang w:val="sr-Cyrl-RS"/>
        </w:rPr>
      </w:pPr>
    </w:p>
    <w:p w:rsidR="00231A90" w:rsidRPr="003828BF" w:rsidRDefault="00231A90" w:rsidP="00231A90">
      <w:pPr>
        <w:jc w:val="both"/>
        <w:rPr>
          <w:lang w:val="sr-Cyrl-RS"/>
        </w:rPr>
      </w:pPr>
    </w:p>
    <w:p w:rsidR="00231A90" w:rsidRPr="003828BF" w:rsidRDefault="00231A90" w:rsidP="00231A90">
      <w:pPr>
        <w:jc w:val="both"/>
        <w:rPr>
          <w:lang w:val="sr-Cyrl-RS"/>
        </w:rPr>
      </w:pPr>
    </w:p>
    <w:p w:rsidR="00231A90" w:rsidRPr="003828BF" w:rsidRDefault="00231A90" w:rsidP="00231A90">
      <w:pPr>
        <w:jc w:val="both"/>
        <w:rPr>
          <w:lang w:val="sr-Cyrl-RS"/>
        </w:rPr>
      </w:pPr>
    </w:p>
    <w:p w:rsidR="00231A90" w:rsidRPr="003828BF" w:rsidRDefault="00231A90" w:rsidP="00231A90">
      <w:pPr>
        <w:jc w:val="both"/>
        <w:rPr>
          <w:lang w:val="sr-Cyrl-RS"/>
        </w:rPr>
      </w:pPr>
    </w:p>
    <w:p w:rsidR="00231A90" w:rsidRPr="003828BF" w:rsidRDefault="00231A90" w:rsidP="00231A90">
      <w:pPr>
        <w:jc w:val="both"/>
        <w:rPr>
          <w:lang w:val="sr-Cyrl-RS"/>
        </w:rPr>
      </w:pPr>
    </w:p>
    <w:p w:rsidR="00231A90" w:rsidRPr="003828BF" w:rsidRDefault="00231A90" w:rsidP="00231A90">
      <w:pPr>
        <w:jc w:val="both"/>
        <w:rPr>
          <w:lang w:val="sr-Cyrl-RS"/>
        </w:rPr>
      </w:pPr>
    </w:p>
    <w:p w:rsidR="00231A90" w:rsidRPr="003828BF" w:rsidRDefault="00231A90" w:rsidP="00231A90">
      <w:pPr>
        <w:jc w:val="both"/>
        <w:rPr>
          <w:lang w:val="sr-Cyrl-RS"/>
        </w:rPr>
      </w:pPr>
    </w:p>
    <w:p w:rsidR="00231A90" w:rsidRPr="003828BF" w:rsidRDefault="00231A90" w:rsidP="00231A90">
      <w:pPr>
        <w:jc w:val="both"/>
        <w:rPr>
          <w:lang w:val="sr-Cyrl-RS"/>
        </w:rPr>
      </w:pPr>
    </w:p>
    <w:p w:rsidR="00231A90" w:rsidRPr="003828BF" w:rsidRDefault="00231A90" w:rsidP="00231A90">
      <w:pPr>
        <w:jc w:val="both"/>
        <w:rPr>
          <w:lang w:val="sr-Cyrl-RS"/>
        </w:rPr>
      </w:pPr>
    </w:p>
    <w:p w:rsidR="00231A90" w:rsidRPr="003828BF" w:rsidRDefault="00231A90" w:rsidP="00231A90">
      <w:pPr>
        <w:jc w:val="both"/>
        <w:rPr>
          <w:lang w:val="sr-Cyrl-RS"/>
        </w:rPr>
      </w:pPr>
    </w:p>
    <w:p w:rsidR="00231A90" w:rsidRPr="003828BF" w:rsidRDefault="00231A90" w:rsidP="00231A90">
      <w:pPr>
        <w:jc w:val="both"/>
        <w:rPr>
          <w:lang w:val="sr-Cyrl-RS"/>
        </w:rPr>
      </w:pPr>
    </w:p>
    <w:p w:rsidR="00231A90" w:rsidRPr="003828BF" w:rsidRDefault="00231A90" w:rsidP="00231A90">
      <w:pPr>
        <w:jc w:val="both"/>
        <w:rPr>
          <w:lang w:val="sr-Cyrl-RS"/>
        </w:rPr>
      </w:pPr>
    </w:p>
    <w:p w:rsidR="00231A90" w:rsidRPr="003828BF" w:rsidRDefault="00231A90" w:rsidP="00231A90">
      <w:pPr>
        <w:jc w:val="both"/>
        <w:rPr>
          <w:lang w:val="sr-Cyrl-RS"/>
        </w:rPr>
      </w:pPr>
    </w:p>
    <w:p w:rsidR="00231A90" w:rsidRPr="003828BF" w:rsidRDefault="00231A90" w:rsidP="00231A90">
      <w:pPr>
        <w:jc w:val="both"/>
        <w:rPr>
          <w:lang w:val="sr-Cyrl-RS"/>
        </w:rPr>
      </w:pPr>
    </w:p>
    <w:p w:rsidR="00231A90" w:rsidRPr="003828BF" w:rsidRDefault="00231A90" w:rsidP="00231A90">
      <w:pPr>
        <w:jc w:val="both"/>
        <w:rPr>
          <w:lang w:val="sr-Cyrl-RS"/>
        </w:rPr>
      </w:pPr>
    </w:p>
    <w:p w:rsidR="00231A90" w:rsidRPr="003828BF" w:rsidRDefault="00231A90" w:rsidP="00231A90">
      <w:pPr>
        <w:jc w:val="both"/>
        <w:rPr>
          <w:lang w:val="sr-Cyrl-RS"/>
        </w:rPr>
      </w:pPr>
    </w:p>
    <w:p w:rsidR="00231A90" w:rsidRPr="003828BF" w:rsidRDefault="00231A90" w:rsidP="00231A90">
      <w:pPr>
        <w:jc w:val="both"/>
        <w:rPr>
          <w:lang w:val="sr-Cyrl-RS"/>
        </w:rPr>
      </w:pPr>
    </w:p>
    <w:p w:rsidR="00231A90" w:rsidRPr="003828BF" w:rsidRDefault="00231A90" w:rsidP="00231A90">
      <w:pPr>
        <w:jc w:val="both"/>
        <w:rPr>
          <w:lang w:val="sr-Cyrl-RS"/>
        </w:rPr>
      </w:pPr>
    </w:p>
    <w:p w:rsidR="00231A90" w:rsidRPr="003828BF" w:rsidRDefault="00231A90" w:rsidP="00231A90">
      <w:pPr>
        <w:jc w:val="both"/>
        <w:rPr>
          <w:lang w:val="sr-Cyrl-RS"/>
        </w:rPr>
      </w:pPr>
    </w:p>
    <w:p w:rsidR="00231A90" w:rsidRPr="003828BF" w:rsidRDefault="00231A90" w:rsidP="00231A90">
      <w:pPr>
        <w:jc w:val="both"/>
        <w:rPr>
          <w:lang w:val="sr-Cyrl-RS"/>
        </w:rPr>
      </w:pPr>
    </w:p>
    <w:p w:rsidR="00231A90" w:rsidRPr="003828BF" w:rsidRDefault="00231A90" w:rsidP="00231A90">
      <w:pPr>
        <w:jc w:val="both"/>
        <w:rPr>
          <w:lang w:val="sr-Cyrl-RS"/>
        </w:rPr>
      </w:pPr>
    </w:p>
    <w:p w:rsidR="00231A90" w:rsidRPr="003828BF" w:rsidRDefault="00231A90" w:rsidP="00231A90">
      <w:pPr>
        <w:jc w:val="both"/>
        <w:rPr>
          <w:lang w:val="sr-Cyrl-RS"/>
        </w:rPr>
      </w:pPr>
    </w:p>
    <w:p w:rsidR="00231A90" w:rsidRPr="003828BF" w:rsidRDefault="00231A90" w:rsidP="00231A90">
      <w:pPr>
        <w:jc w:val="both"/>
        <w:rPr>
          <w:lang w:val="sr-Cyrl-RS"/>
        </w:rPr>
      </w:pPr>
    </w:p>
    <w:p w:rsidR="00231A90" w:rsidRPr="003828BF" w:rsidRDefault="00231A90" w:rsidP="00231A90">
      <w:pPr>
        <w:jc w:val="both"/>
        <w:rPr>
          <w:lang w:val="sr-Cyrl-RS"/>
        </w:rPr>
      </w:pPr>
    </w:p>
    <w:p w:rsidR="00231A90" w:rsidRPr="003828BF" w:rsidRDefault="00231A90" w:rsidP="00231A90">
      <w:pPr>
        <w:jc w:val="both"/>
        <w:rPr>
          <w:lang w:val="sr-Cyrl-RS"/>
        </w:rPr>
      </w:pPr>
    </w:p>
    <w:p w:rsidR="00231A90" w:rsidRPr="003828BF" w:rsidRDefault="00231A90" w:rsidP="00231A90">
      <w:pPr>
        <w:jc w:val="both"/>
        <w:rPr>
          <w:lang w:val="sr-Cyrl-RS"/>
        </w:rPr>
      </w:pPr>
    </w:p>
    <w:p w:rsidR="00231A90" w:rsidRPr="003828BF" w:rsidRDefault="00231A90" w:rsidP="00231A90">
      <w:pPr>
        <w:jc w:val="both"/>
        <w:rPr>
          <w:lang w:val="sr-Cyrl-RS"/>
        </w:rPr>
      </w:pPr>
    </w:p>
    <w:p w:rsidR="00231A90" w:rsidRPr="003828BF" w:rsidRDefault="00231A90" w:rsidP="00231A90">
      <w:pPr>
        <w:jc w:val="both"/>
        <w:rPr>
          <w:lang w:val="sr-Cyrl-RS"/>
        </w:rPr>
      </w:pPr>
    </w:p>
    <w:p w:rsidR="00231A90" w:rsidRPr="003828BF" w:rsidRDefault="00231A90" w:rsidP="00231A90">
      <w:pPr>
        <w:jc w:val="both"/>
        <w:rPr>
          <w:lang w:val="sr-Cyrl-RS"/>
        </w:rPr>
      </w:pPr>
    </w:p>
    <w:p w:rsidR="00231A90" w:rsidRPr="003828BF" w:rsidRDefault="00231A90" w:rsidP="00231A90">
      <w:pPr>
        <w:jc w:val="both"/>
        <w:rPr>
          <w:lang w:val="sr-Cyrl-RS"/>
        </w:rPr>
      </w:pPr>
    </w:p>
    <w:p w:rsidR="00160142" w:rsidRPr="003828BF" w:rsidRDefault="00160142" w:rsidP="00231A90">
      <w:pPr>
        <w:jc w:val="both"/>
        <w:rPr>
          <w:lang w:val="sr-Cyrl-RS"/>
        </w:rPr>
      </w:pPr>
    </w:p>
    <w:p w:rsidR="00160142" w:rsidRPr="003828BF" w:rsidRDefault="00160142" w:rsidP="00231A90">
      <w:pPr>
        <w:jc w:val="both"/>
        <w:rPr>
          <w:lang w:val="sr-Cyrl-RS"/>
        </w:rPr>
      </w:pPr>
    </w:p>
    <w:p w:rsidR="00160142" w:rsidRPr="003828BF" w:rsidRDefault="00160142" w:rsidP="00231A90">
      <w:pPr>
        <w:jc w:val="both"/>
        <w:rPr>
          <w:lang w:val="sr-Cyrl-RS"/>
        </w:rPr>
      </w:pPr>
    </w:p>
    <w:p w:rsidR="00160142" w:rsidRPr="003828BF" w:rsidRDefault="00160142" w:rsidP="00231A90">
      <w:pPr>
        <w:jc w:val="both"/>
        <w:rPr>
          <w:lang w:val="sr-Cyrl-RS"/>
        </w:rPr>
      </w:pPr>
    </w:p>
    <w:p w:rsidR="00160142" w:rsidRPr="003828BF" w:rsidRDefault="00160142" w:rsidP="00231A90">
      <w:pPr>
        <w:jc w:val="both"/>
        <w:rPr>
          <w:lang w:val="sr-Cyrl-RS"/>
        </w:rPr>
      </w:pPr>
    </w:p>
    <w:p w:rsidR="00160142" w:rsidRPr="003828BF" w:rsidRDefault="00160142" w:rsidP="00231A90">
      <w:pPr>
        <w:jc w:val="both"/>
        <w:rPr>
          <w:lang w:val="sr-Cyrl-RS"/>
        </w:rPr>
      </w:pPr>
    </w:p>
    <w:p w:rsidR="00160142" w:rsidRPr="003828BF" w:rsidRDefault="00160142" w:rsidP="00231A90">
      <w:pPr>
        <w:jc w:val="both"/>
        <w:rPr>
          <w:lang w:val="sr-Cyrl-RS"/>
        </w:rPr>
      </w:pPr>
    </w:p>
    <w:p w:rsidR="00160142" w:rsidRPr="003828BF" w:rsidRDefault="00160142" w:rsidP="00231A90">
      <w:pPr>
        <w:jc w:val="both"/>
        <w:rPr>
          <w:lang w:val="sr-Cyrl-RS"/>
        </w:rPr>
      </w:pPr>
    </w:p>
    <w:p w:rsidR="00160142" w:rsidRPr="003828BF" w:rsidRDefault="00160142" w:rsidP="00231A90">
      <w:pPr>
        <w:jc w:val="both"/>
        <w:rPr>
          <w:lang w:val="sr-Cyrl-RS"/>
        </w:rPr>
      </w:pPr>
    </w:p>
    <w:p w:rsidR="00160142" w:rsidRPr="003828BF" w:rsidRDefault="00160142" w:rsidP="00231A90">
      <w:pPr>
        <w:jc w:val="both"/>
        <w:rPr>
          <w:lang w:val="sr-Cyrl-RS"/>
        </w:rPr>
      </w:pPr>
    </w:p>
    <w:p w:rsidR="00160142" w:rsidRPr="003828BF" w:rsidRDefault="00160142" w:rsidP="00231A90">
      <w:pPr>
        <w:jc w:val="both"/>
        <w:rPr>
          <w:lang w:val="sr-Cyrl-RS"/>
        </w:rPr>
      </w:pPr>
    </w:p>
    <w:p w:rsidR="00160142" w:rsidRPr="003828BF" w:rsidRDefault="00160142" w:rsidP="00231A90">
      <w:pPr>
        <w:jc w:val="both"/>
        <w:rPr>
          <w:lang w:val="sr-Cyrl-RS"/>
        </w:rPr>
      </w:pPr>
    </w:p>
    <w:p w:rsidR="00160142" w:rsidRPr="003828BF" w:rsidRDefault="00160142" w:rsidP="00231A90">
      <w:pPr>
        <w:jc w:val="both"/>
        <w:rPr>
          <w:lang w:val="sr-Cyrl-RS"/>
        </w:rPr>
      </w:pPr>
    </w:p>
    <w:p w:rsidR="00160142" w:rsidRPr="003828BF" w:rsidRDefault="00160142" w:rsidP="00231A90">
      <w:pPr>
        <w:jc w:val="both"/>
        <w:rPr>
          <w:lang w:val="sr-Cyrl-RS"/>
        </w:rPr>
      </w:pPr>
    </w:p>
    <w:p w:rsidR="00160142" w:rsidRPr="003828BF" w:rsidRDefault="00160142" w:rsidP="00231A90">
      <w:pPr>
        <w:jc w:val="both"/>
        <w:rPr>
          <w:lang w:val="sr-Cyrl-RS"/>
        </w:rPr>
      </w:pPr>
    </w:p>
    <w:p w:rsidR="00160142" w:rsidRPr="003828BF" w:rsidRDefault="00160142" w:rsidP="00231A90">
      <w:pPr>
        <w:jc w:val="both"/>
        <w:rPr>
          <w:lang w:val="sr-Cyrl-RS"/>
        </w:rPr>
      </w:pPr>
    </w:p>
    <w:p w:rsidR="00231A90" w:rsidRPr="003828BF" w:rsidRDefault="00231A90" w:rsidP="00231A90">
      <w:pPr>
        <w:pStyle w:val="Heading1"/>
        <w:jc w:val="center"/>
        <w:rPr>
          <w:bCs w:val="0"/>
          <w:sz w:val="32"/>
          <w:szCs w:val="32"/>
          <w:lang w:val="sr-Cyrl-RS"/>
        </w:rPr>
      </w:pPr>
      <w:r w:rsidRPr="003828BF">
        <w:rPr>
          <w:sz w:val="32"/>
          <w:szCs w:val="32"/>
          <w:lang w:val="sr-Cyrl-RS"/>
        </w:rPr>
        <w:t xml:space="preserve">Део четврти: ПРИЛОЗИ НА ОСНОВУ КОЈИ ЈЕ САЧИЊЕН ИЗВЕШТАЈ О САМОВРЕДНОВАЊУ </w:t>
      </w:r>
      <w:r w:rsidRPr="003828BF">
        <w:rPr>
          <w:bCs w:val="0"/>
          <w:sz w:val="32"/>
          <w:szCs w:val="32"/>
          <w:lang w:val="sr-Cyrl-RS"/>
        </w:rPr>
        <w:t>ВИС</w:t>
      </w:r>
      <w:r w:rsidR="007766CD" w:rsidRPr="003828BF">
        <w:rPr>
          <w:bCs w:val="0"/>
          <w:sz w:val="32"/>
          <w:szCs w:val="32"/>
          <w:lang w:val="sr-Cyrl-RS"/>
        </w:rPr>
        <w:t>О</w:t>
      </w:r>
      <w:r w:rsidRPr="003828BF">
        <w:rPr>
          <w:bCs w:val="0"/>
          <w:sz w:val="32"/>
          <w:szCs w:val="32"/>
          <w:lang w:val="sr-Cyrl-RS"/>
        </w:rPr>
        <w:t>КЕ ТЕХНИЧКЕ ШКОЛЕ СТРУКОВНИХ СТУДИЈА У КРАГУЈЕВЦУ</w:t>
      </w:r>
    </w:p>
    <w:p w:rsidR="00231A90" w:rsidRPr="003828BF" w:rsidRDefault="00231A90" w:rsidP="00231A90">
      <w:pPr>
        <w:jc w:val="both"/>
        <w:rPr>
          <w:lang w:val="sr-Cyrl-RS"/>
        </w:rPr>
      </w:pPr>
    </w:p>
    <w:p w:rsidR="00806C0A" w:rsidRPr="003828BF" w:rsidRDefault="00806C0A">
      <w:pPr>
        <w:rPr>
          <w:lang w:val="sr-Cyrl-RS"/>
        </w:rPr>
      </w:pPr>
    </w:p>
    <w:sectPr w:rsidR="00806C0A" w:rsidRPr="003828BF" w:rsidSect="00346262">
      <w:pgSz w:w="11907" w:h="16840" w:code="9"/>
      <w:pgMar w:top="1418" w:right="1418" w:bottom="1418" w:left="1418" w:header="709" w:footer="709"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1446" w:rsidRDefault="008A1446">
      <w:r>
        <w:separator/>
      </w:r>
    </w:p>
  </w:endnote>
  <w:endnote w:type="continuationSeparator" w:id="0">
    <w:p w:rsidR="008A1446" w:rsidRDefault="008A14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Bold">
    <w:altName w:val="Times New Roman"/>
    <w:charset w:val="00"/>
    <w:family w:val="auto"/>
    <w:pitch w:val="variable"/>
    <w:sig w:usb0="00000003" w:usb1="00000000" w:usb2="00000000" w:usb3="00000000" w:csb0="00000001" w:csb1="00000000"/>
  </w:font>
  <w:font w:name="HelveticaPlain">
    <w:altName w:val="Times New Roman"/>
    <w:charset w:val="00"/>
    <w:family w:val="auto"/>
    <w:pitch w:val="variable"/>
    <w:sig w:usb0="00000003" w:usb1="00000000" w:usb2="00000000" w:usb3="00000000" w:csb0="00000001" w:csb1="00000000"/>
  </w:font>
  <w:font w:name="CHelvPlain">
    <w:altName w:val="Times New Roman"/>
    <w:charset w:val="00"/>
    <w:family w:val="auto"/>
    <w:pitch w:val="variable"/>
    <w:sig w:usb0="00000083" w:usb1="00000000" w:usb2="00000000" w:usb3="00000000" w:csb0="00000009"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100E" w:rsidRDefault="006041A1">
    <w:pPr>
      <w:pStyle w:val="Style3"/>
      <w:widowControl/>
      <w:ind w:left="4670"/>
      <w:rPr>
        <w:rStyle w:val="FontStyle34"/>
        <w:lang w:val="sr-Cyrl-CS" w:eastAsia="sr-Cyrl-CS"/>
      </w:rPr>
    </w:pPr>
    <w:r>
      <w:rPr>
        <w:rStyle w:val="FontStyle34"/>
        <w:lang w:val="sr-Cyrl-CS" w:eastAsia="sr-Cyrl-CS"/>
      </w:rPr>
      <w:fldChar w:fldCharType="begin"/>
    </w:r>
    <w:r w:rsidR="00D0100E">
      <w:rPr>
        <w:rStyle w:val="FontStyle34"/>
        <w:lang w:val="sr-Cyrl-CS" w:eastAsia="sr-Cyrl-CS"/>
      </w:rPr>
      <w:instrText>PAGE</w:instrText>
    </w:r>
    <w:r>
      <w:rPr>
        <w:rStyle w:val="FontStyle34"/>
        <w:lang w:val="sr-Cyrl-CS" w:eastAsia="sr-Cyrl-CS"/>
      </w:rPr>
      <w:fldChar w:fldCharType="separate"/>
    </w:r>
    <w:r w:rsidR="002A1D11">
      <w:rPr>
        <w:rStyle w:val="FontStyle34"/>
        <w:noProof/>
        <w:lang w:val="sr-Cyrl-CS" w:eastAsia="sr-Cyrl-CS"/>
      </w:rPr>
      <w:t>19</w:t>
    </w:r>
    <w:r>
      <w:rPr>
        <w:rStyle w:val="FontStyle34"/>
        <w:lang w:val="sr-Cyrl-CS" w:eastAsia="sr-Cyrl-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1446" w:rsidRDefault="008A1446">
      <w:r>
        <w:separator/>
      </w:r>
    </w:p>
  </w:footnote>
  <w:footnote w:type="continuationSeparator" w:id="0">
    <w:p w:rsidR="008A1446" w:rsidRDefault="008A14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D798C"/>
    <w:multiLevelType w:val="hybridMultilevel"/>
    <w:tmpl w:val="6F64BF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2860BDA"/>
    <w:multiLevelType w:val="multilevel"/>
    <w:tmpl w:val="DE04C552"/>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5721197"/>
    <w:multiLevelType w:val="hybridMultilevel"/>
    <w:tmpl w:val="AF7827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045734"/>
    <w:multiLevelType w:val="hybridMultilevel"/>
    <w:tmpl w:val="3BC8C0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D5520B9"/>
    <w:multiLevelType w:val="singleLevel"/>
    <w:tmpl w:val="5100D8BA"/>
    <w:lvl w:ilvl="0">
      <w:start w:val="1"/>
      <w:numFmt w:val="bullet"/>
      <w:pStyle w:val="1nabrajanje"/>
      <w:lvlText w:val=""/>
      <w:lvlJc w:val="left"/>
      <w:pPr>
        <w:tabs>
          <w:tab w:val="num" w:pos="360"/>
        </w:tabs>
        <w:ind w:left="227" w:hanging="227"/>
      </w:pPr>
      <w:rPr>
        <w:rFonts w:ascii="Symbol" w:hAnsi="Symbol" w:hint="default"/>
      </w:rPr>
    </w:lvl>
  </w:abstractNum>
  <w:abstractNum w:abstractNumId="5">
    <w:nsid w:val="0DCC0EBE"/>
    <w:multiLevelType w:val="hybridMultilevel"/>
    <w:tmpl w:val="16503F5E"/>
    <w:lvl w:ilvl="0" w:tplc="063C6FD8">
      <w:start w:val="4"/>
      <w:numFmt w:val="bullet"/>
      <w:lvlText w:val="-"/>
      <w:lvlJc w:val="left"/>
      <w:pPr>
        <w:ind w:left="1440" w:hanging="360"/>
      </w:pPr>
      <w:rPr>
        <w:rFonts w:ascii="Arial Narrow" w:eastAsia="Times New Roman" w:hAnsi="Arial Narrow"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F823423"/>
    <w:multiLevelType w:val="hybridMultilevel"/>
    <w:tmpl w:val="A4C49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C93851"/>
    <w:multiLevelType w:val="hybridMultilevel"/>
    <w:tmpl w:val="8C889F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01D61CD"/>
    <w:multiLevelType w:val="hybridMultilevel"/>
    <w:tmpl w:val="70CE21BE"/>
    <w:lvl w:ilvl="0" w:tplc="0409000F">
      <w:start w:val="1"/>
      <w:numFmt w:val="bullet"/>
      <w:lvlText w:val=""/>
      <w:lvlJc w:val="left"/>
      <w:pPr>
        <w:tabs>
          <w:tab w:val="num" w:pos="720"/>
        </w:tabs>
        <w:ind w:left="720" w:hanging="360"/>
      </w:pPr>
      <w:rPr>
        <w:rFonts w:ascii="Symbol" w:hAnsi="Symbol" w:hint="default"/>
      </w:rPr>
    </w:lvl>
    <w:lvl w:ilvl="1" w:tplc="0E92593A"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9">
    <w:nsid w:val="1432732C"/>
    <w:multiLevelType w:val="hybridMultilevel"/>
    <w:tmpl w:val="524C9760"/>
    <w:lvl w:ilvl="0" w:tplc="04090001">
      <w:start w:val="1"/>
      <w:numFmt w:val="decimal"/>
      <w:lvlText w:val="%1."/>
      <w:lvlJc w:val="left"/>
      <w:pPr>
        <w:tabs>
          <w:tab w:val="num" w:pos="1211"/>
        </w:tabs>
        <w:ind w:left="1211" w:hanging="360"/>
      </w:pPr>
    </w:lvl>
    <w:lvl w:ilvl="1" w:tplc="04090003" w:tentative="1">
      <w:start w:val="1"/>
      <w:numFmt w:val="lowerLetter"/>
      <w:lvlText w:val="%2."/>
      <w:lvlJc w:val="left"/>
      <w:pPr>
        <w:tabs>
          <w:tab w:val="num" w:pos="1931"/>
        </w:tabs>
        <w:ind w:left="1931" w:hanging="360"/>
      </w:pPr>
    </w:lvl>
    <w:lvl w:ilvl="2" w:tplc="04090005" w:tentative="1">
      <w:start w:val="1"/>
      <w:numFmt w:val="lowerRoman"/>
      <w:lvlText w:val="%3."/>
      <w:lvlJc w:val="right"/>
      <w:pPr>
        <w:tabs>
          <w:tab w:val="num" w:pos="2651"/>
        </w:tabs>
        <w:ind w:left="2651" w:hanging="180"/>
      </w:pPr>
    </w:lvl>
    <w:lvl w:ilvl="3" w:tplc="04090001" w:tentative="1">
      <w:start w:val="1"/>
      <w:numFmt w:val="decimal"/>
      <w:lvlText w:val="%4."/>
      <w:lvlJc w:val="left"/>
      <w:pPr>
        <w:tabs>
          <w:tab w:val="num" w:pos="3371"/>
        </w:tabs>
        <w:ind w:left="3371" w:hanging="360"/>
      </w:pPr>
    </w:lvl>
    <w:lvl w:ilvl="4" w:tplc="04090003" w:tentative="1">
      <w:start w:val="1"/>
      <w:numFmt w:val="lowerLetter"/>
      <w:lvlText w:val="%5."/>
      <w:lvlJc w:val="left"/>
      <w:pPr>
        <w:tabs>
          <w:tab w:val="num" w:pos="4091"/>
        </w:tabs>
        <w:ind w:left="4091" w:hanging="360"/>
      </w:pPr>
    </w:lvl>
    <w:lvl w:ilvl="5" w:tplc="04090005" w:tentative="1">
      <w:start w:val="1"/>
      <w:numFmt w:val="lowerRoman"/>
      <w:lvlText w:val="%6."/>
      <w:lvlJc w:val="right"/>
      <w:pPr>
        <w:tabs>
          <w:tab w:val="num" w:pos="4811"/>
        </w:tabs>
        <w:ind w:left="4811" w:hanging="180"/>
      </w:pPr>
    </w:lvl>
    <w:lvl w:ilvl="6" w:tplc="04090001" w:tentative="1">
      <w:start w:val="1"/>
      <w:numFmt w:val="decimal"/>
      <w:lvlText w:val="%7."/>
      <w:lvlJc w:val="left"/>
      <w:pPr>
        <w:tabs>
          <w:tab w:val="num" w:pos="5531"/>
        </w:tabs>
        <w:ind w:left="5531" w:hanging="360"/>
      </w:pPr>
    </w:lvl>
    <w:lvl w:ilvl="7" w:tplc="04090003" w:tentative="1">
      <w:start w:val="1"/>
      <w:numFmt w:val="lowerLetter"/>
      <w:lvlText w:val="%8."/>
      <w:lvlJc w:val="left"/>
      <w:pPr>
        <w:tabs>
          <w:tab w:val="num" w:pos="6251"/>
        </w:tabs>
        <w:ind w:left="6251" w:hanging="360"/>
      </w:pPr>
    </w:lvl>
    <w:lvl w:ilvl="8" w:tplc="04090005" w:tentative="1">
      <w:start w:val="1"/>
      <w:numFmt w:val="lowerRoman"/>
      <w:lvlText w:val="%9."/>
      <w:lvlJc w:val="right"/>
      <w:pPr>
        <w:tabs>
          <w:tab w:val="num" w:pos="6971"/>
        </w:tabs>
        <w:ind w:left="6971" w:hanging="180"/>
      </w:pPr>
    </w:lvl>
  </w:abstractNum>
  <w:abstractNum w:abstractNumId="10">
    <w:nsid w:val="15285284"/>
    <w:multiLevelType w:val="hybridMultilevel"/>
    <w:tmpl w:val="B590EBAE"/>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1">
    <w:nsid w:val="158840A1"/>
    <w:multiLevelType w:val="hybridMultilevel"/>
    <w:tmpl w:val="9232F7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7332E5A"/>
    <w:multiLevelType w:val="hybridMultilevel"/>
    <w:tmpl w:val="D4401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C9D6184"/>
    <w:multiLevelType w:val="hybridMultilevel"/>
    <w:tmpl w:val="AB66F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D6E38FA"/>
    <w:multiLevelType w:val="hybridMultilevel"/>
    <w:tmpl w:val="2FC4B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84C183E"/>
    <w:multiLevelType w:val="multilevel"/>
    <w:tmpl w:val="EFA8AE8C"/>
    <w:lvl w:ilvl="0">
      <w:start w:val="2"/>
      <w:numFmt w:val="decimal"/>
      <w:lvlText w:val="%1."/>
      <w:lvlJc w:val="left"/>
      <w:pPr>
        <w:ind w:left="720" w:hanging="360"/>
      </w:pPr>
      <w:rPr>
        <w:rFonts w:hint="default"/>
      </w:rPr>
    </w:lvl>
    <w:lvl w:ilvl="1">
      <w:start w:val="1"/>
      <w:numFmt w:val="decimal"/>
      <w:isLgl/>
      <w:lvlText w:val="%1.%2."/>
      <w:lvlJc w:val="left"/>
      <w:pPr>
        <w:ind w:left="704"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309B5839"/>
    <w:multiLevelType w:val="hybridMultilevel"/>
    <w:tmpl w:val="86E80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24409C9"/>
    <w:multiLevelType w:val="hybridMultilevel"/>
    <w:tmpl w:val="4B742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30D2A76"/>
    <w:multiLevelType w:val="hybridMultilevel"/>
    <w:tmpl w:val="41081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33701881"/>
    <w:multiLevelType w:val="hybridMultilevel"/>
    <w:tmpl w:val="83909F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3DD60EB"/>
    <w:multiLevelType w:val="hybridMultilevel"/>
    <w:tmpl w:val="7BEA1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4247515"/>
    <w:multiLevelType w:val="hybridMultilevel"/>
    <w:tmpl w:val="0BC87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6A054EC"/>
    <w:multiLevelType w:val="multilevel"/>
    <w:tmpl w:val="AF6C4D6C"/>
    <w:lvl w:ilvl="0">
      <w:start w:val="1"/>
      <w:numFmt w:val="decimal"/>
      <w:lvlText w:val="%1."/>
      <w:lvlJc w:val="left"/>
      <w:pPr>
        <w:ind w:left="1146" w:hanging="360"/>
      </w:pPr>
    </w:lvl>
    <w:lvl w:ilvl="1">
      <w:start w:val="1"/>
      <w:numFmt w:val="decimal"/>
      <w:isLgl/>
      <w:lvlText w:val="%1.%2."/>
      <w:lvlJc w:val="left"/>
      <w:pPr>
        <w:ind w:left="1206" w:hanging="42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23">
    <w:nsid w:val="39924E77"/>
    <w:multiLevelType w:val="hybridMultilevel"/>
    <w:tmpl w:val="A65C8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B2253B7"/>
    <w:multiLevelType w:val="hybridMultilevel"/>
    <w:tmpl w:val="F8CC7646"/>
    <w:lvl w:ilvl="0" w:tplc="4704CD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B4A4CE0"/>
    <w:multiLevelType w:val="hybridMultilevel"/>
    <w:tmpl w:val="1310A4DC"/>
    <w:lvl w:ilvl="0" w:tplc="04090001">
      <w:start w:val="1"/>
      <w:numFmt w:val="bullet"/>
      <w:lvlText w:val=""/>
      <w:lvlJc w:val="left"/>
      <w:pPr>
        <w:ind w:left="720" w:hanging="360"/>
      </w:pPr>
      <w:rPr>
        <w:rFonts w:ascii="Symbol" w:hAnsi="Symbol" w:hint="default"/>
      </w:rPr>
    </w:lvl>
    <w:lvl w:ilvl="1" w:tplc="15C45552">
      <w:numFmt w:val="bullet"/>
      <w:lvlText w:val="•"/>
      <w:lvlJc w:val="left"/>
      <w:pPr>
        <w:ind w:left="1515" w:hanging="435"/>
      </w:pPr>
      <w:rPr>
        <w:rFonts w:ascii="Times New Roman" w:eastAsia="Times New Roman" w:hAnsi="Times New Roman" w:cs="Times New Roman" w:hint="default"/>
        <w:sz w:val="24"/>
        <w:szCs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EAB5E48"/>
    <w:multiLevelType w:val="hybridMultilevel"/>
    <w:tmpl w:val="8728A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382019E"/>
    <w:multiLevelType w:val="hybridMultilevel"/>
    <w:tmpl w:val="7BD284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46A4C76"/>
    <w:multiLevelType w:val="hybridMultilevel"/>
    <w:tmpl w:val="6896D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4761E0B"/>
    <w:multiLevelType w:val="hybridMultilevel"/>
    <w:tmpl w:val="61463B02"/>
    <w:lvl w:ilvl="0" w:tplc="B630DEFA">
      <w:numFmt w:val="bullet"/>
      <w:lvlText w:val="•"/>
      <w:lvlJc w:val="left"/>
      <w:pPr>
        <w:ind w:left="1080" w:hanging="72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50B7BA1"/>
    <w:multiLevelType w:val="hybridMultilevel"/>
    <w:tmpl w:val="F1B429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89C4E47"/>
    <w:multiLevelType w:val="hybridMultilevel"/>
    <w:tmpl w:val="697E7AFA"/>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32">
    <w:nsid w:val="499F2E84"/>
    <w:multiLevelType w:val="multilevel"/>
    <w:tmpl w:val="87C86400"/>
    <w:lvl w:ilvl="0">
      <w:start w:val="8"/>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4A417198"/>
    <w:multiLevelType w:val="multilevel"/>
    <w:tmpl w:val="EF5C42EC"/>
    <w:styleLink w:val="Style24"/>
    <w:lvl w:ilvl="0">
      <w:start w:val="6"/>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4D074100"/>
    <w:multiLevelType w:val="hybridMultilevel"/>
    <w:tmpl w:val="B2865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D20136A"/>
    <w:multiLevelType w:val="hybridMultilevel"/>
    <w:tmpl w:val="14427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D267323"/>
    <w:multiLevelType w:val="hybridMultilevel"/>
    <w:tmpl w:val="F5A0BF96"/>
    <w:lvl w:ilvl="0" w:tplc="FED285E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DC11D27"/>
    <w:multiLevelType w:val="hybridMultilevel"/>
    <w:tmpl w:val="A2203220"/>
    <w:lvl w:ilvl="0" w:tplc="32007FD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34005E7"/>
    <w:multiLevelType w:val="hybridMultilevel"/>
    <w:tmpl w:val="271CBA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nsid w:val="53C72FD2"/>
    <w:multiLevelType w:val="hybridMultilevel"/>
    <w:tmpl w:val="7B7E0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5BF3AB7"/>
    <w:multiLevelType w:val="hybridMultilevel"/>
    <w:tmpl w:val="719C0C18"/>
    <w:lvl w:ilvl="0" w:tplc="3C4A3C2E">
      <w:start w:val="1"/>
      <w:numFmt w:val="bullet"/>
      <w:lvlText w:val=""/>
      <w:lvlJc w:val="left"/>
      <w:pPr>
        <w:tabs>
          <w:tab w:val="num" w:pos="720"/>
        </w:tabs>
        <w:ind w:left="720" w:hanging="360"/>
      </w:pPr>
      <w:rPr>
        <w:rFonts w:ascii="Symbol" w:hAnsi="Symbol" w:hint="default"/>
      </w:rPr>
    </w:lvl>
    <w:lvl w:ilvl="1" w:tplc="04090001">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41">
    <w:nsid w:val="573840BA"/>
    <w:multiLevelType w:val="hybridMultilevel"/>
    <w:tmpl w:val="3EE08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599C7841"/>
    <w:multiLevelType w:val="hybridMultilevel"/>
    <w:tmpl w:val="F8F8DC2C"/>
    <w:lvl w:ilvl="0" w:tplc="FED285EE">
      <w:numFmt w:val="bullet"/>
      <w:lvlText w:val="•"/>
      <w:lvlJc w:val="left"/>
      <w:pPr>
        <w:ind w:left="1440" w:hanging="360"/>
      </w:pPr>
      <w:rPr>
        <w:rFonts w:ascii="Times New Roman" w:eastAsia="Calibri" w:hAnsi="Times New Roman" w:cs="Times New Roman" w:hint="default"/>
      </w:rPr>
    </w:lvl>
    <w:lvl w:ilvl="1" w:tplc="3EB0645E">
      <w:numFmt w:val="bullet"/>
      <w:lvlText w:val="-"/>
      <w:lvlJc w:val="left"/>
      <w:pPr>
        <w:ind w:left="2160" w:hanging="360"/>
      </w:pPr>
      <w:rPr>
        <w:rFonts w:ascii="Times New Roman" w:eastAsia="Calibri" w:hAnsi="Times New Roman"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5C8A6234"/>
    <w:multiLevelType w:val="hybridMultilevel"/>
    <w:tmpl w:val="61162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5DF6736F"/>
    <w:multiLevelType w:val="hybridMultilevel"/>
    <w:tmpl w:val="6212D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5F4A6226"/>
    <w:multiLevelType w:val="hybridMultilevel"/>
    <w:tmpl w:val="3C641974"/>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46">
    <w:nsid w:val="618920CE"/>
    <w:multiLevelType w:val="hybridMultilevel"/>
    <w:tmpl w:val="AAD0661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7">
    <w:nsid w:val="61DE3F57"/>
    <w:multiLevelType w:val="multilevel"/>
    <w:tmpl w:val="6CBCD2F6"/>
    <w:lvl w:ilvl="0">
      <w:start w:val="1"/>
      <w:numFmt w:val="decimal"/>
      <w:lvlText w:val="%1."/>
      <w:lvlJc w:val="left"/>
      <w:pPr>
        <w:ind w:left="720" w:hanging="360"/>
      </w:pPr>
      <w:rPr>
        <w:rFonts w:hint="default"/>
      </w:rPr>
    </w:lvl>
    <w:lvl w:ilvl="1">
      <w:start w:val="13"/>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8">
    <w:nsid w:val="630748F7"/>
    <w:multiLevelType w:val="hybridMultilevel"/>
    <w:tmpl w:val="CA781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690366BA"/>
    <w:multiLevelType w:val="hybridMultilevel"/>
    <w:tmpl w:val="875EB4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6B322636"/>
    <w:multiLevelType w:val="hybridMultilevel"/>
    <w:tmpl w:val="435ED5BC"/>
    <w:lvl w:ilvl="0" w:tplc="CA4AF912">
      <w:start w:val="1"/>
      <w:numFmt w:val="bullet"/>
      <w:lvlText w:val=""/>
      <w:lvlJc w:val="left"/>
      <w:pPr>
        <w:tabs>
          <w:tab w:val="num" w:pos="0"/>
        </w:tabs>
        <w:ind w:left="1440" w:hanging="30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nsid w:val="6D1B6359"/>
    <w:multiLevelType w:val="hybridMultilevel"/>
    <w:tmpl w:val="13DAF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72F030A8"/>
    <w:multiLevelType w:val="hybridMultilevel"/>
    <w:tmpl w:val="A4FC04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3">
    <w:nsid w:val="72F86D9C"/>
    <w:multiLevelType w:val="hybridMultilevel"/>
    <w:tmpl w:val="96D61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7394530C"/>
    <w:multiLevelType w:val="hybridMultilevel"/>
    <w:tmpl w:val="2E98E2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762942A1"/>
    <w:multiLevelType w:val="hybridMultilevel"/>
    <w:tmpl w:val="67BE3F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765E3393"/>
    <w:multiLevelType w:val="hybridMultilevel"/>
    <w:tmpl w:val="7A56CB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773576F6"/>
    <w:multiLevelType w:val="hybridMultilevel"/>
    <w:tmpl w:val="1CBE1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7B832640"/>
    <w:multiLevelType w:val="hybridMultilevel"/>
    <w:tmpl w:val="380C701A"/>
    <w:lvl w:ilvl="0" w:tplc="32007FD6">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7C7316D8"/>
    <w:multiLevelType w:val="multilevel"/>
    <w:tmpl w:val="1AF80D5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nsid w:val="7D6C79BD"/>
    <w:multiLevelType w:val="hybridMultilevel"/>
    <w:tmpl w:val="4A449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7E351A1C"/>
    <w:multiLevelType w:val="multilevel"/>
    <w:tmpl w:val="A7EA6024"/>
    <w:lvl w:ilvl="0">
      <w:start w:val="1"/>
      <w:numFmt w:val="decimal"/>
      <w:lvlText w:val="%1."/>
      <w:lvlJc w:val="left"/>
      <w:pPr>
        <w:ind w:left="720" w:hanging="360"/>
      </w:pPr>
      <w:rPr>
        <w:rFonts w:hint="default"/>
      </w:rPr>
    </w:lvl>
    <w:lvl w:ilvl="1">
      <w:start w:val="13"/>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2">
    <w:nsid w:val="7E526581"/>
    <w:multiLevelType w:val="hybridMultilevel"/>
    <w:tmpl w:val="C1AEC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7FB63729"/>
    <w:multiLevelType w:val="hybridMultilevel"/>
    <w:tmpl w:val="C284C180"/>
    <w:lvl w:ilvl="0" w:tplc="4D54035A">
      <w:start w:val="1"/>
      <w:numFmt w:val="bullet"/>
      <w:lvlText w:val=""/>
      <w:lvlJc w:val="left"/>
      <w:pPr>
        <w:tabs>
          <w:tab w:val="num" w:pos="720"/>
        </w:tabs>
        <w:ind w:left="720" w:hanging="360"/>
      </w:pPr>
      <w:rPr>
        <w:rFonts w:ascii="Wingdings" w:hAnsi="Wingdings" w:hint="default"/>
        <w:color w:val="auto"/>
      </w:rPr>
    </w:lvl>
    <w:lvl w:ilvl="1" w:tplc="676615AA">
      <w:start w:val="1"/>
      <w:numFmt w:val="decimal"/>
      <w:lvlText w:val="%2.1."/>
      <w:lvlJc w:val="left"/>
      <w:pPr>
        <w:tabs>
          <w:tab w:val="num" w:pos="720"/>
        </w:tabs>
        <w:ind w:left="720" w:hanging="360"/>
      </w:pPr>
      <w:rPr>
        <w:rFonts w:hint="default"/>
        <w:color w:val="auto"/>
      </w:rPr>
    </w:lvl>
    <w:lvl w:ilvl="2" w:tplc="04090005">
      <w:start w:val="1"/>
      <w:numFmt w:val="bullet"/>
      <w:lvlText w:val=""/>
      <w:lvlJc w:val="left"/>
      <w:pPr>
        <w:tabs>
          <w:tab w:val="num" w:pos="1953"/>
        </w:tabs>
        <w:ind w:left="1953" w:hanging="360"/>
      </w:pPr>
      <w:rPr>
        <w:rFonts w:ascii="Wingdings" w:hAnsi="Wingdings" w:hint="default"/>
      </w:rPr>
    </w:lvl>
    <w:lvl w:ilvl="3" w:tplc="04090001" w:tentative="1">
      <w:start w:val="1"/>
      <w:numFmt w:val="bullet"/>
      <w:lvlText w:val=""/>
      <w:lvlJc w:val="left"/>
      <w:pPr>
        <w:tabs>
          <w:tab w:val="num" w:pos="2673"/>
        </w:tabs>
        <w:ind w:left="2673" w:hanging="360"/>
      </w:pPr>
      <w:rPr>
        <w:rFonts w:ascii="Symbol" w:hAnsi="Symbol" w:hint="default"/>
      </w:rPr>
    </w:lvl>
    <w:lvl w:ilvl="4" w:tplc="04090003" w:tentative="1">
      <w:start w:val="1"/>
      <w:numFmt w:val="bullet"/>
      <w:lvlText w:val="o"/>
      <w:lvlJc w:val="left"/>
      <w:pPr>
        <w:tabs>
          <w:tab w:val="num" w:pos="3393"/>
        </w:tabs>
        <w:ind w:left="3393" w:hanging="360"/>
      </w:pPr>
      <w:rPr>
        <w:rFonts w:ascii="Courier New" w:hAnsi="Courier New" w:cs="Courier New" w:hint="default"/>
      </w:rPr>
    </w:lvl>
    <w:lvl w:ilvl="5" w:tplc="04090005" w:tentative="1">
      <w:start w:val="1"/>
      <w:numFmt w:val="bullet"/>
      <w:lvlText w:val=""/>
      <w:lvlJc w:val="left"/>
      <w:pPr>
        <w:tabs>
          <w:tab w:val="num" w:pos="4113"/>
        </w:tabs>
        <w:ind w:left="4113" w:hanging="360"/>
      </w:pPr>
      <w:rPr>
        <w:rFonts w:ascii="Wingdings" w:hAnsi="Wingdings" w:hint="default"/>
      </w:rPr>
    </w:lvl>
    <w:lvl w:ilvl="6" w:tplc="04090001" w:tentative="1">
      <w:start w:val="1"/>
      <w:numFmt w:val="bullet"/>
      <w:lvlText w:val=""/>
      <w:lvlJc w:val="left"/>
      <w:pPr>
        <w:tabs>
          <w:tab w:val="num" w:pos="4833"/>
        </w:tabs>
        <w:ind w:left="4833" w:hanging="360"/>
      </w:pPr>
      <w:rPr>
        <w:rFonts w:ascii="Symbol" w:hAnsi="Symbol" w:hint="default"/>
      </w:rPr>
    </w:lvl>
    <w:lvl w:ilvl="7" w:tplc="04090003" w:tentative="1">
      <w:start w:val="1"/>
      <w:numFmt w:val="bullet"/>
      <w:lvlText w:val="o"/>
      <w:lvlJc w:val="left"/>
      <w:pPr>
        <w:tabs>
          <w:tab w:val="num" w:pos="5553"/>
        </w:tabs>
        <w:ind w:left="5553" w:hanging="360"/>
      </w:pPr>
      <w:rPr>
        <w:rFonts w:ascii="Courier New" w:hAnsi="Courier New" w:cs="Courier New" w:hint="default"/>
      </w:rPr>
    </w:lvl>
    <w:lvl w:ilvl="8" w:tplc="04090005" w:tentative="1">
      <w:start w:val="1"/>
      <w:numFmt w:val="bullet"/>
      <w:lvlText w:val=""/>
      <w:lvlJc w:val="left"/>
      <w:pPr>
        <w:tabs>
          <w:tab w:val="num" w:pos="6273"/>
        </w:tabs>
        <w:ind w:left="6273" w:hanging="360"/>
      </w:pPr>
      <w:rPr>
        <w:rFonts w:ascii="Wingdings" w:hAnsi="Wingdings" w:hint="default"/>
      </w:rPr>
    </w:lvl>
  </w:abstractNum>
  <w:num w:numId="1">
    <w:abstractNumId w:val="63"/>
  </w:num>
  <w:num w:numId="2">
    <w:abstractNumId w:val="55"/>
  </w:num>
  <w:num w:numId="3">
    <w:abstractNumId w:val="23"/>
  </w:num>
  <w:num w:numId="4">
    <w:abstractNumId w:val="28"/>
  </w:num>
  <w:num w:numId="5">
    <w:abstractNumId w:val="1"/>
  </w:num>
  <w:num w:numId="6">
    <w:abstractNumId w:val="4"/>
  </w:num>
  <w:num w:numId="7">
    <w:abstractNumId w:val="40"/>
  </w:num>
  <w:num w:numId="8">
    <w:abstractNumId w:val="59"/>
  </w:num>
  <w:num w:numId="9">
    <w:abstractNumId w:val="8"/>
  </w:num>
  <w:num w:numId="10">
    <w:abstractNumId w:val="15"/>
  </w:num>
  <w:num w:numId="11">
    <w:abstractNumId w:val="50"/>
  </w:num>
  <w:num w:numId="12">
    <w:abstractNumId w:val="25"/>
  </w:num>
  <w:num w:numId="13">
    <w:abstractNumId w:val="45"/>
  </w:num>
  <w:num w:numId="14">
    <w:abstractNumId w:val="31"/>
  </w:num>
  <w:num w:numId="15">
    <w:abstractNumId w:val="38"/>
  </w:num>
  <w:num w:numId="16">
    <w:abstractNumId w:val="52"/>
  </w:num>
  <w:num w:numId="17">
    <w:abstractNumId w:val="18"/>
  </w:num>
  <w:num w:numId="18">
    <w:abstractNumId w:val="0"/>
  </w:num>
  <w:num w:numId="19">
    <w:abstractNumId w:val="46"/>
  </w:num>
  <w:num w:numId="20">
    <w:abstractNumId w:val="30"/>
  </w:num>
  <w:num w:numId="21">
    <w:abstractNumId w:val="36"/>
  </w:num>
  <w:num w:numId="22">
    <w:abstractNumId w:val="37"/>
  </w:num>
  <w:num w:numId="23">
    <w:abstractNumId w:val="62"/>
  </w:num>
  <w:num w:numId="24">
    <w:abstractNumId w:val="13"/>
  </w:num>
  <w:num w:numId="25">
    <w:abstractNumId w:val="16"/>
  </w:num>
  <w:num w:numId="26">
    <w:abstractNumId w:val="44"/>
  </w:num>
  <w:num w:numId="27">
    <w:abstractNumId w:val="17"/>
  </w:num>
  <w:num w:numId="28">
    <w:abstractNumId w:val="39"/>
  </w:num>
  <w:num w:numId="29">
    <w:abstractNumId w:val="51"/>
  </w:num>
  <w:num w:numId="30">
    <w:abstractNumId w:val="57"/>
  </w:num>
  <w:num w:numId="31">
    <w:abstractNumId w:val="35"/>
  </w:num>
  <w:num w:numId="32">
    <w:abstractNumId w:val="6"/>
  </w:num>
  <w:num w:numId="33">
    <w:abstractNumId w:val="48"/>
  </w:num>
  <w:num w:numId="34">
    <w:abstractNumId w:val="47"/>
  </w:num>
  <w:num w:numId="35">
    <w:abstractNumId w:val="20"/>
  </w:num>
  <w:num w:numId="36">
    <w:abstractNumId w:val="24"/>
  </w:num>
  <w:num w:numId="37">
    <w:abstractNumId w:val="22"/>
  </w:num>
  <w:num w:numId="38">
    <w:abstractNumId w:val="60"/>
  </w:num>
  <w:num w:numId="39">
    <w:abstractNumId w:val="3"/>
  </w:num>
  <w:num w:numId="40">
    <w:abstractNumId w:val="21"/>
  </w:num>
  <w:num w:numId="41">
    <w:abstractNumId w:val="58"/>
  </w:num>
  <w:num w:numId="42">
    <w:abstractNumId w:val="12"/>
  </w:num>
  <w:num w:numId="43">
    <w:abstractNumId w:val="7"/>
  </w:num>
  <w:num w:numId="44">
    <w:abstractNumId w:val="9"/>
  </w:num>
  <w:num w:numId="45">
    <w:abstractNumId w:val="61"/>
  </w:num>
  <w:num w:numId="46">
    <w:abstractNumId w:val="49"/>
  </w:num>
  <w:num w:numId="47">
    <w:abstractNumId w:val="29"/>
  </w:num>
  <w:num w:numId="48">
    <w:abstractNumId w:val="19"/>
  </w:num>
  <w:num w:numId="49">
    <w:abstractNumId w:val="10"/>
  </w:num>
  <w:num w:numId="50">
    <w:abstractNumId w:val="53"/>
  </w:num>
  <w:num w:numId="51">
    <w:abstractNumId w:val="54"/>
  </w:num>
  <w:num w:numId="52">
    <w:abstractNumId w:val="34"/>
  </w:num>
  <w:num w:numId="53">
    <w:abstractNumId w:val="41"/>
  </w:num>
  <w:num w:numId="54">
    <w:abstractNumId w:val="11"/>
  </w:num>
  <w:num w:numId="55">
    <w:abstractNumId w:val="42"/>
  </w:num>
  <w:num w:numId="56">
    <w:abstractNumId w:val="5"/>
  </w:num>
  <w:num w:numId="57">
    <w:abstractNumId w:val="56"/>
  </w:num>
  <w:num w:numId="58">
    <w:abstractNumId w:val="14"/>
  </w:num>
  <w:num w:numId="59">
    <w:abstractNumId w:val="43"/>
  </w:num>
  <w:num w:numId="60">
    <w:abstractNumId w:val="2"/>
  </w:num>
  <w:num w:numId="61">
    <w:abstractNumId w:val="27"/>
  </w:num>
  <w:num w:numId="62">
    <w:abstractNumId w:val="33"/>
  </w:num>
  <w:num w:numId="63">
    <w:abstractNumId w:val="26"/>
  </w:num>
  <w:num w:numId="64">
    <w:abstractNumId w:val="32"/>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9"/>
  <w:defaultTabStop w:val="737"/>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A90"/>
    <w:rsid w:val="00005D35"/>
    <w:rsid w:val="00007670"/>
    <w:rsid w:val="0002497D"/>
    <w:rsid w:val="00027218"/>
    <w:rsid w:val="00050868"/>
    <w:rsid w:val="0006637E"/>
    <w:rsid w:val="001005C6"/>
    <w:rsid w:val="00100E5D"/>
    <w:rsid w:val="00103D52"/>
    <w:rsid w:val="00153C97"/>
    <w:rsid w:val="00153F14"/>
    <w:rsid w:val="00160142"/>
    <w:rsid w:val="001A5647"/>
    <w:rsid w:val="001A6DE5"/>
    <w:rsid w:val="001A776B"/>
    <w:rsid w:val="001A7A62"/>
    <w:rsid w:val="001C07FB"/>
    <w:rsid w:val="001D67A7"/>
    <w:rsid w:val="001F58EB"/>
    <w:rsid w:val="00224926"/>
    <w:rsid w:val="00231A90"/>
    <w:rsid w:val="0025266E"/>
    <w:rsid w:val="00254BCF"/>
    <w:rsid w:val="00265BC6"/>
    <w:rsid w:val="00276833"/>
    <w:rsid w:val="002854D4"/>
    <w:rsid w:val="00294453"/>
    <w:rsid w:val="002A1D11"/>
    <w:rsid w:val="002C4889"/>
    <w:rsid w:val="002D50E0"/>
    <w:rsid w:val="002E0661"/>
    <w:rsid w:val="002E53AE"/>
    <w:rsid w:val="002F3B9F"/>
    <w:rsid w:val="00301443"/>
    <w:rsid w:val="00307BF3"/>
    <w:rsid w:val="00346262"/>
    <w:rsid w:val="00353BA9"/>
    <w:rsid w:val="003576DD"/>
    <w:rsid w:val="00364145"/>
    <w:rsid w:val="00374E9B"/>
    <w:rsid w:val="003755B4"/>
    <w:rsid w:val="00377547"/>
    <w:rsid w:val="003828BF"/>
    <w:rsid w:val="003844BA"/>
    <w:rsid w:val="00394CA4"/>
    <w:rsid w:val="00404CA9"/>
    <w:rsid w:val="00433FDE"/>
    <w:rsid w:val="0046376B"/>
    <w:rsid w:val="00463BE7"/>
    <w:rsid w:val="00473967"/>
    <w:rsid w:val="004750A3"/>
    <w:rsid w:val="0048279C"/>
    <w:rsid w:val="0048300C"/>
    <w:rsid w:val="004850A0"/>
    <w:rsid w:val="004B68C3"/>
    <w:rsid w:val="004C78CD"/>
    <w:rsid w:val="004E40FF"/>
    <w:rsid w:val="004E438C"/>
    <w:rsid w:val="004E5A5A"/>
    <w:rsid w:val="004F1817"/>
    <w:rsid w:val="00502605"/>
    <w:rsid w:val="00512A3D"/>
    <w:rsid w:val="0054757C"/>
    <w:rsid w:val="0057706A"/>
    <w:rsid w:val="005A07D8"/>
    <w:rsid w:val="005A3148"/>
    <w:rsid w:val="005B2C24"/>
    <w:rsid w:val="005B313D"/>
    <w:rsid w:val="005B369D"/>
    <w:rsid w:val="005D5A96"/>
    <w:rsid w:val="005F713E"/>
    <w:rsid w:val="0060284A"/>
    <w:rsid w:val="006041A1"/>
    <w:rsid w:val="006108DC"/>
    <w:rsid w:val="00631441"/>
    <w:rsid w:val="00631F87"/>
    <w:rsid w:val="00643B77"/>
    <w:rsid w:val="00650D26"/>
    <w:rsid w:val="006817B4"/>
    <w:rsid w:val="006821BB"/>
    <w:rsid w:val="006866C9"/>
    <w:rsid w:val="006B2E05"/>
    <w:rsid w:val="006E601D"/>
    <w:rsid w:val="00706525"/>
    <w:rsid w:val="007314A6"/>
    <w:rsid w:val="007335B8"/>
    <w:rsid w:val="00744E00"/>
    <w:rsid w:val="0075394A"/>
    <w:rsid w:val="007766CD"/>
    <w:rsid w:val="007A7618"/>
    <w:rsid w:val="007B032A"/>
    <w:rsid w:val="007E0EC8"/>
    <w:rsid w:val="007F3F98"/>
    <w:rsid w:val="007F4569"/>
    <w:rsid w:val="00806C0A"/>
    <w:rsid w:val="0081591B"/>
    <w:rsid w:val="008462F7"/>
    <w:rsid w:val="008578A4"/>
    <w:rsid w:val="008665B5"/>
    <w:rsid w:val="0087396F"/>
    <w:rsid w:val="00882B75"/>
    <w:rsid w:val="00897585"/>
    <w:rsid w:val="008A1446"/>
    <w:rsid w:val="008A40DB"/>
    <w:rsid w:val="008B084D"/>
    <w:rsid w:val="008B1DC2"/>
    <w:rsid w:val="008C0F07"/>
    <w:rsid w:val="008C78E4"/>
    <w:rsid w:val="008D1BE2"/>
    <w:rsid w:val="008D2987"/>
    <w:rsid w:val="008D6666"/>
    <w:rsid w:val="008F6024"/>
    <w:rsid w:val="00912AD5"/>
    <w:rsid w:val="00913C36"/>
    <w:rsid w:val="00921EE3"/>
    <w:rsid w:val="00923A96"/>
    <w:rsid w:val="009443B9"/>
    <w:rsid w:val="00956F91"/>
    <w:rsid w:val="009650A8"/>
    <w:rsid w:val="00980354"/>
    <w:rsid w:val="00986D73"/>
    <w:rsid w:val="00990090"/>
    <w:rsid w:val="00994295"/>
    <w:rsid w:val="00997AC8"/>
    <w:rsid w:val="009A2FB7"/>
    <w:rsid w:val="009A6225"/>
    <w:rsid w:val="009B10AE"/>
    <w:rsid w:val="009E39A4"/>
    <w:rsid w:val="009E6006"/>
    <w:rsid w:val="009F2AE9"/>
    <w:rsid w:val="00A01E8D"/>
    <w:rsid w:val="00A06402"/>
    <w:rsid w:val="00A105B8"/>
    <w:rsid w:val="00A13E53"/>
    <w:rsid w:val="00A20E08"/>
    <w:rsid w:val="00A32CD7"/>
    <w:rsid w:val="00A37CCC"/>
    <w:rsid w:val="00A86C4A"/>
    <w:rsid w:val="00AA07E6"/>
    <w:rsid w:val="00AA369E"/>
    <w:rsid w:val="00AB4823"/>
    <w:rsid w:val="00AB57F8"/>
    <w:rsid w:val="00AC46C1"/>
    <w:rsid w:val="00AD0985"/>
    <w:rsid w:val="00AD19CC"/>
    <w:rsid w:val="00AF2F6D"/>
    <w:rsid w:val="00AF5773"/>
    <w:rsid w:val="00B12536"/>
    <w:rsid w:val="00B40886"/>
    <w:rsid w:val="00B45BC8"/>
    <w:rsid w:val="00B47042"/>
    <w:rsid w:val="00B65439"/>
    <w:rsid w:val="00B66CB2"/>
    <w:rsid w:val="00B828CE"/>
    <w:rsid w:val="00B8317C"/>
    <w:rsid w:val="00B962FA"/>
    <w:rsid w:val="00BC0156"/>
    <w:rsid w:val="00BC21CE"/>
    <w:rsid w:val="00BC5B3A"/>
    <w:rsid w:val="00BE1AF4"/>
    <w:rsid w:val="00C05EFB"/>
    <w:rsid w:val="00C16B28"/>
    <w:rsid w:val="00C34186"/>
    <w:rsid w:val="00C404C2"/>
    <w:rsid w:val="00C43687"/>
    <w:rsid w:val="00C46130"/>
    <w:rsid w:val="00C875E5"/>
    <w:rsid w:val="00C9137C"/>
    <w:rsid w:val="00CF3C7C"/>
    <w:rsid w:val="00D0100E"/>
    <w:rsid w:val="00D34F5F"/>
    <w:rsid w:val="00D55A7B"/>
    <w:rsid w:val="00D651D6"/>
    <w:rsid w:val="00DD7797"/>
    <w:rsid w:val="00DF063A"/>
    <w:rsid w:val="00DF18E7"/>
    <w:rsid w:val="00E1057F"/>
    <w:rsid w:val="00E1761B"/>
    <w:rsid w:val="00E2364C"/>
    <w:rsid w:val="00E625A5"/>
    <w:rsid w:val="00E626D6"/>
    <w:rsid w:val="00EB3A99"/>
    <w:rsid w:val="00EB4358"/>
    <w:rsid w:val="00EB4B55"/>
    <w:rsid w:val="00EC1844"/>
    <w:rsid w:val="00ED35BF"/>
    <w:rsid w:val="00F04623"/>
    <w:rsid w:val="00F17603"/>
    <w:rsid w:val="00F416F7"/>
    <w:rsid w:val="00F53EAA"/>
    <w:rsid w:val="00F60C55"/>
    <w:rsid w:val="00F6358A"/>
    <w:rsid w:val="00F64925"/>
    <w:rsid w:val="00F82561"/>
    <w:rsid w:val="00F90291"/>
    <w:rsid w:val="00F91D82"/>
    <w:rsid w:val="00FB7C8F"/>
    <w:rsid w:val="00FF0E2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3683BD-86E6-4537-BDE6-05022198E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A9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31A90"/>
    <w:pPr>
      <w:keepNext/>
      <w:widowControl/>
      <w:autoSpaceDE/>
      <w:autoSpaceDN/>
      <w:adjustRightInd/>
      <w:outlineLvl w:val="0"/>
    </w:pPr>
    <w:rPr>
      <w:b/>
      <w:bCs/>
      <w:lang w:val="sr-Latn-CS"/>
    </w:rPr>
  </w:style>
  <w:style w:type="paragraph" w:styleId="Heading2">
    <w:name w:val="heading 2"/>
    <w:basedOn w:val="Normal"/>
    <w:next w:val="Normal"/>
    <w:link w:val="Heading2Char"/>
    <w:autoRedefine/>
    <w:qFormat/>
    <w:rsid w:val="00231A90"/>
    <w:pPr>
      <w:keepNext/>
      <w:widowControl/>
      <w:autoSpaceDE/>
      <w:autoSpaceDN/>
      <w:adjustRightInd/>
      <w:ind w:right="181"/>
      <w:jc w:val="both"/>
      <w:outlineLvl w:val="1"/>
    </w:pPr>
    <w:rPr>
      <w:rFonts w:cs="Arial"/>
      <w:b/>
      <w:bCs/>
      <w:i/>
      <w:iCs/>
      <w:sz w:val="28"/>
      <w:szCs w:val="28"/>
      <w:lang w:val="sr-Cyrl-CS"/>
    </w:rPr>
  </w:style>
  <w:style w:type="paragraph" w:styleId="Heading3">
    <w:name w:val="heading 3"/>
    <w:basedOn w:val="Normal"/>
    <w:next w:val="Normal"/>
    <w:link w:val="Heading3Char"/>
    <w:autoRedefine/>
    <w:qFormat/>
    <w:rsid w:val="00231A90"/>
    <w:pPr>
      <w:keepNext/>
      <w:spacing w:before="240" w:after="60"/>
      <w:jc w:val="both"/>
      <w:outlineLvl w:val="2"/>
    </w:pPr>
    <w:rPr>
      <w:b/>
      <w:bCs/>
      <w:i/>
      <w:sz w:val="26"/>
      <w:szCs w:val="26"/>
      <w:lang w:val="sr-Cyrl-CS"/>
    </w:rPr>
  </w:style>
  <w:style w:type="paragraph" w:styleId="Heading9">
    <w:name w:val="heading 9"/>
    <w:basedOn w:val="Normal"/>
    <w:next w:val="Normal"/>
    <w:link w:val="Heading9Char"/>
    <w:qFormat/>
    <w:rsid w:val="00231A90"/>
    <w:pPr>
      <w:widowControl/>
      <w:autoSpaceDE/>
      <w:autoSpaceDN/>
      <w:adjustRightInd/>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31A90"/>
    <w:rPr>
      <w:rFonts w:ascii="Times New Roman" w:eastAsia="Times New Roman" w:hAnsi="Times New Roman" w:cs="Times New Roman"/>
      <w:b/>
      <w:bCs/>
      <w:sz w:val="24"/>
      <w:szCs w:val="24"/>
      <w:lang w:val="sr-Latn-CS"/>
    </w:rPr>
  </w:style>
  <w:style w:type="character" w:customStyle="1" w:styleId="Heading2Char">
    <w:name w:val="Heading 2 Char"/>
    <w:basedOn w:val="DefaultParagraphFont"/>
    <w:link w:val="Heading2"/>
    <w:rsid w:val="00231A90"/>
    <w:rPr>
      <w:rFonts w:ascii="Times New Roman" w:eastAsia="Times New Roman" w:hAnsi="Times New Roman" w:cs="Arial"/>
      <w:b/>
      <w:bCs/>
      <w:i/>
      <w:iCs/>
      <w:sz w:val="28"/>
      <w:szCs w:val="28"/>
      <w:lang w:val="sr-Cyrl-CS"/>
    </w:rPr>
  </w:style>
  <w:style w:type="character" w:customStyle="1" w:styleId="Heading3Char">
    <w:name w:val="Heading 3 Char"/>
    <w:basedOn w:val="DefaultParagraphFont"/>
    <w:link w:val="Heading3"/>
    <w:rsid w:val="00231A90"/>
    <w:rPr>
      <w:rFonts w:ascii="Times New Roman" w:eastAsia="Times New Roman" w:hAnsi="Times New Roman" w:cs="Times New Roman"/>
      <w:b/>
      <w:bCs/>
      <w:i/>
      <w:sz w:val="26"/>
      <w:szCs w:val="26"/>
      <w:lang w:val="sr-Cyrl-CS"/>
    </w:rPr>
  </w:style>
  <w:style w:type="character" w:customStyle="1" w:styleId="Heading9Char">
    <w:name w:val="Heading 9 Char"/>
    <w:basedOn w:val="DefaultParagraphFont"/>
    <w:link w:val="Heading9"/>
    <w:rsid w:val="00231A90"/>
    <w:rPr>
      <w:rFonts w:ascii="Arial" w:eastAsia="Times New Roman" w:hAnsi="Arial" w:cs="Arial"/>
    </w:rPr>
  </w:style>
  <w:style w:type="paragraph" w:customStyle="1" w:styleId="Style1">
    <w:name w:val="Style1"/>
    <w:basedOn w:val="Normal"/>
    <w:rsid w:val="00231A90"/>
  </w:style>
  <w:style w:type="paragraph" w:customStyle="1" w:styleId="Style2">
    <w:name w:val="Style2"/>
    <w:basedOn w:val="Normal"/>
    <w:rsid w:val="00231A90"/>
    <w:pPr>
      <w:spacing w:line="275" w:lineRule="exact"/>
      <w:ind w:firstLine="715"/>
      <w:jc w:val="both"/>
    </w:pPr>
  </w:style>
  <w:style w:type="paragraph" w:customStyle="1" w:styleId="Style3">
    <w:name w:val="Style3"/>
    <w:basedOn w:val="Normal"/>
    <w:rsid w:val="00231A90"/>
    <w:pPr>
      <w:jc w:val="both"/>
    </w:pPr>
  </w:style>
  <w:style w:type="paragraph" w:customStyle="1" w:styleId="Style4">
    <w:name w:val="Style4"/>
    <w:basedOn w:val="Normal"/>
    <w:rsid w:val="00231A90"/>
    <w:pPr>
      <w:spacing w:line="288" w:lineRule="exact"/>
      <w:ind w:hanging="350"/>
    </w:pPr>
  </w:style>
  <w:style w:type="paragraph" w:customStyle="1" w:styleId="Style5">
    <w:name w:val="Style5"/>
    <w:basedOn w:val="Normal"/>
    <w:rsid w:val="00231A90"/>
    <w:pPr>
      <w:spacing w:line="322" w:lineRule="exact"/>
      <w:jc w:val="center"/>
    </w:pPr>
  </w:style>
  <w:style w:type="paragraph" w:customStyle="1" w:styleId="Style6">
    <w:name w:val="Style6"/>
    <w:basedOn w:val="Normal"/>
    <w:rsid w:val="00231A90"/>
    <w:pPr>
      <w:spacing w:line="276" w:lineRule="exact"/>
      <w:ind w:firstLine="725"/>
    </w:pPr>
  </w:style>
  <w:style w:type="paragraph" w:customStyle="1" w:styleId="Style7">
    <w:name w:val="Style7"/>
    <w:basedOn w:val="Normal"/>
    <w:rsid w:val="00231A90"/>
  </w:style>
  <w:style w:type="paragraph" w:customStyle="1" w:styleId="Style8">
    <w:name w:val="Style8"/>
    <w:basedOn w:val="Normal"/>
    <w:rsid w:val="00231A90"/>
    <w:pPr>
      <w:jc w:val="both"/>
    </w:pPr>
  </w:style>
  <w:style w:type="paragraph" w:customStyle="1" w:styleId="Style9">
    <w:name w:val="Style9"/>
    <w:basedOn w:val="Normal"/>
    <w:rsid w:val="00231A90"/>
    <w:pPr>
      <w:spacing w:line="276" w:lineRule="exact"/>
    </w:pPr>
  </w:style>
  <w:style w:type="paragraph" w:customStyle="1" w:styleId="Style10">
    <w:name w:val="Style10"/>
    <w:basedOn w:val="Normal"/>
    <w:rsid w:val="00231A90"/>
    <w:pPr>
      <w:spacing w:line="278" w:lineRule="exact"/>
      <w:jc w:val="both"/>
    </w:pPr>
  </w:style>
  <w:style w:type="paragraph" w:customStyle="1" w:styleId="Style11">
    <w:name w:val="Style11"/>
    <w:basedOn w:val="Normal"/>
    <w:rsid w:val="00231A90"/>
    <w:pPr>
      <w:spacing w:line="274" w:lineRule="exact"/>
      <w:jc w:val="both"/>
    </w:pPr>
  </w:style>
  <w:style w:type="paragraph" w:customStyle="1" w:styleId="Style12">
    <w:name w:val="Style12"/>
    <w:basedOn w:val="Normal"/>
    <w:rsid w:val="00231A90"/>
  </w:style>
  <w:style w:type="paragraph" w:customStyle="1" w:styleId="Style13">
    <w:name w:val="Style13"/>
    <w:basedOn w:val="Normal"/>
    <w:rsid w:val="00231A90"/>
  </w:style>
  <w:style w:type="paragraph" w:customStyle="1" w:styleId="Style14">
    <w:name w:val="Style14"/>
    <w:basedOn w:val="Normal"/>
    <w:rsid w:val="00231A90"/>
    <w:pPr>
      <w:spacing w:line="230" w:lineRule="exact"/>
    </w:pPr>
  </w:style>
  <w:style w:type="paragraph" w:customStyle="1" w:styleId="Style15">
    <w:name w:val="Style15"/>
    <w:basedOn w:val="Normal"/>
    <w:rsid w:val="00231A90"/>
    <w:pPr>
      <w:spacing w:line="317" w:lineRule="exact"/>
      <w:ind w:firstLine="1162"/>
    </w:pPr>
  </w:style>
  <w:style w:type="paragraph" w:customStyle="1" w:styleId="Style16">
    <w:name w:val="Style16"/>
    <w:basedOn w:val="Normal"/>
    <w:rsid w:val="00231A90"/>
    <w:pPr>
      <w:jc w:val="both"/>
    </w:pPr>
  </w:style>
  <w:style w:type="paragraph" w:customStyle="1" w:styleId="Style17">
    <w:name w:val="Style17"/>
    <w:basedOn w:val="Normal"/>
    <w:rsid w:val="00231A90"/>
  </w:style>
  <w:style w:type="paragraph" w:customStyle="1" w:styleId="Style18">
    <w:name w:val="Style18"/>
    <w:basedOn w:val="Normal"/>
    <w:rsid w:val="00231A90"/>
  </w:style>
  <w:style w:type="paragraph" w:customStyle="1" w:styleId="Style19">
    <w:name w:val="Style19"/>
    <w:basedOn w:val="Normal"/>
    <w:rsid w:val="00231A90"/>
    <w:pPr>
      <w:spacing w:line="274" w:lineRule="exact"/>
      <w:ind w:hanging="350"/>
    </w:pPr>
  </w:style>
  <w:style w:type="paragraph" w:customStyle="1" w:styleId="Style20">
    <w:name w:val="Style20"/>
    <w:basedOn w:val="Normal"/>
    <w:rsid w:val="00231A90"/>
  </w:style>
  <w:style w:type="paragraph" w:customStyle="1" w:styleId="Style21">
    <w:name w:val="Style21"/>
    <w:basedOn w:val="Normal"/>
    <w:rsid w:val="00231A90"/>
  </w:style>
  <w:style w:type="paragraph" w:customStyle="1" w:styleId="Style22">
    <w:name w:val="Style22"/>
    <w:basedOn w:val="Normal"/>
    <w:rsid w:val="00231A90"/>
    <w:pPr>
      <w:spacing w:line="277" w:lineRule="exact"/>
      <w:jc w:val="both"/>
    </w:pPr>
  </w:style>
  <w:style w:type="paragraph" w:customStyle="1" w:styleId="Style23">
    <w:name w:val="Style23"/>
    <w:basedOn w:val="Normal"/>
    <w:rsid w:val="00231A90"/>
    <w:pPr>
      <w:spacing w:line="283" w:lineRule="exact"/>
      <w:jc w:val="both"/>
    </w:pPr>
  </w:style>
  <w:style w:type="character" w:customStyle="1" w:styleId="FontStyle25">
    <w:name w:val="Font Style25"/>
    <w:rsid w:val="00231A90"/>
    <w:rPr>
      <w:rFonts w:ascii="Times New Roman" w:hAnsi="Times New Roman" w:cs="Times New Roman"/>
      <w:b/>
      <w:bCs/>
      <w:sz w:val="30"/>
      <w:szCs w:val="30"/>
    </w:rPr>
  </w:style>
  <w:style w:type="character" w:customStyle="1" w:styleId="FontStyle26">
    <w:name w:val="Font Style26"/>
    <w:rsid w:val="00231A90"/>
    <w:rPr>
      <w:rFonts w:ascii="Times New Roman" w:hAnsi="Times New Roman" w:cs="Times New Roman"/>
      <w:b/>
      <w:bCs/>
      <w:sz w:val="18"/>
      <w:szCs w:val="18"/>
    </w:rPr>
  </w:style>
  <w:style w:type="character" w:customStyle="1" w:styleId="FontStyle27">
    <w:name w:val="Font Style27"/>
    <w:rsid w:val="00231A90"/>
    <w:rPr>
      <w:rFonts w:ascii="Times New Roman" w:hAnsi="Times New Roman" w:cs="Times New Roman"/>
      <w:b/>
      <w:bCs/>
      <w:sz w:val="12"/>
      <w:szCs w:val="12"/>
    </w:rPr>
  </w:style>
  <w:style w:type="character" w:customStyle="1" w:styleId="FontStyle28">
    <w:name w:val="Font Style28"/>
    <w:rsid w:val="00231A90"/>
    <w:rPr>
      <w:rFonts w:ascii="Times New Roman" w:hAnsi="Times New Roman" w:cs="Times New Roman"/>
      <w:b/>
      <w:bCs/>
      <w:sz w:val="18"/>
      <w:szCs w:val="18"/>
    </w:rPr>
  </w:style>
  <w:style w:type="character" w:customStyle="1" w:styleId="FontStyle29">
    <w:name w:val="Font Style29"/>
    <w:rsid w:val="00231A90"/>
    <w:rPr>
      <w:rFonts w:ascii="Times New Roman" w:hAnsi="Times New Roman" w:cs="Times New Roman"/>
      <w:sz w:val="12"/>
      <w:szCs w:val="12"/>
    </w:rPr>
  </w:style>
  <w:style w:type="character" w:customStyle="1" w:styleId="FontStyle30">
    <w:name w:val="Font Style30"/>
    <w:rsid w:val="00231A90"/>
    <w:rPr>
      <w:rFonts w:ascii="Times New Roman" w:hAnsi="Times New Roman" w:cs="Times New Roman"/>
      <w:sz w:val="18"/>
      <w:szCs w:val="18"/>
    </w:rPr>
  </w:style>
  <w:style w:type="character" w:customStyle="1" w:styleId="FontStyle31">
    <w:name w:val="Font Style31"/>
    <w:rsid w:val="00231A90"/>
    <w:rPr>
      <w:rFonts w:ascii="Times New Roman" w:hAnsi="Times New Roman" w:cs="Times New Roman"/>
      <w:sz w:val="18"/>
      <w:szCs w:val="18"/>
    </w:rPr>
  </w:style>
  <w:style w:type="character" w:customStyle="1" w:styleId="FontStyle32">
    <w:name w:val="Font Style32"/>
    <w:rsid w:val="00231A90"/>
    <w:rPr>
      <w:rFonts w:ascii="Bookman Old Style" w:hAnsi="Bookman Old Style" w:cs="Bookman Old Style"/>
      <w:b/>
      <w:bCs/>
      <w:i/>
      <w:iCs/>
      <w:sz w:val="32"/>
      <w:szCs w:val="32"/>
    </w:rPr>
  </w:style>
  <w:style w:type="character" w:customStyle="1" w:styleId="FontStyle33">
    <w:name w:val="Font Style33"/>
    <w:rsid w:val="00231A90"/>
    <w:rPr>
      <w:rFonts w:ascii="Times New Roman" w:hAnsi="Times New Roman" w:cs="Times New Roman"/>
      <w:i/>
      <w:iCs/>
      <w:sz w:val="22"/>
      <w:szCs w:val="22"/>
    </w:rPr>
  </w:style>
  <w:style w:type="character" w:customStyle="1" w:styleId="FontStyle34">
    <w:name w:val="Font Style34"/>
    <w:rsid w:val="00231A90"/>
    <w:rPr>
      <w:rFonts w:ascii="Times New Roman" w:hAnsi="Times New Roman" w:cs="Times New Roman"/>
      <w:sz w:val="24"/>
      <w:szCs w:val="22"/>
    </w:rPr>
  </w:style>
  <w:style w:type="character" w:customStyle="1" w:styleId="FontStyle35">
    <w:name w:val="Font Style35"/>
    <w:rsid w:val="00231A90"/>
    <w:rPr>
      <w:rFonts w:ascii="Times New Roman" w:hAnsi="Times New Roman" w:cs="Times New Roman"/>
      <w:b/>
      <w:bCs/>
      <w:sz w:val="22"/>
      <w:szCs w:val="22"/>
    </w:rPr>
  </w:style>
  <w:style w:type="character" w:customStyle="1" w:styleId="FontStyle36">
    <w:name w:val="Font Style36"/>
    <w:rsid w:val="00231A90"/>
    <w:rPr>
      <w:rFonts w:ascii="Times New Roman" w:hAnsi="Times New Roman" w:cs="Times New Roman"/>
      <w:b/>
      <w:bCs/>
      <w:sz w:val="26"/>
      <w:szCs w:val="26"/>
    </w:rPr>
  </w:style>
  <w:style w:type="character" w:customStyle="1" w:styleId="FontStyle37">
    <w:name w:val="Font Style37"/>
    <w:rsid w:val="00231A90"/>
    <w:rPr>
      <w:rFonts w:ascii="Times New Roman" w:hAnsi="Times New Roman" w:cs="Times New Roman"/>
      <w:b/>
      <w:bCs/>
      <w:sz w:val="26"/>
      <w:szCs w:val="26"/>
    </w:rPr>
  </w:style>
  <w:style w:type="paragraph" w:customStyle="1" w:styleId="Default">
    <w:name w:val="Default"/>
    <w:rsid w:val="00231A90"/>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TableGrid">
    <w:name w:val="Table Grid"/>
    <w:basedOn w:val="TableNormal"/>
    <w:uiPriority w:val="39"/>
    <w:rsid w:val="00231A90"/>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231A90"/>
    <w:rPr>
      <w:color w:val="0000FF"/>
      <w:u w:val="single"/>
    </w:rPr>
  </w:style>
  <w:style w:type="character" w:customStyle="1" w:styleId="FontStyle12">
    <w:name w:val="Font Style12"/>
    <w:rsid w:val="00231A90"/>
    <w:rPr>
      <w:rFonts w:ascii="Times New Roman" w:hAnsi="Times New Roman" w:cs="Times New Roman"/>
      <w:sz w:val="20"/>
      <w:szCs w:val="20"/>
    </w:rPr>
  </w:style>
  <w:style w:type="paragraph" w:styleId="DocumentMap">
    <w:name w:val="Document Map"/>
    <w:basedOn w:val="Normal"/>
    <w:link w:val="DocumentMapChar"/>
    <w:semiHidden/>
    <w:rsid w:val="00231A90"/>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231A90"/>
    <w:rPr>
      <w:rFonts w:ascii="Tahoma" w:eastAsia="Times New Roman" w:hAnsi="Tahoma" w:cs="Tahoma"/>
      <w:sz w:val="20"/>
      <w:szCs w:val="20"/>
      <w:shd w:val="clear" w:color="auto" w:fill="000080"/>
    </w:rPr>
  </w:style>
  <w:style w:type="paragraph" w:styleId="Subtitle">
    <w:name w:val="Subtitle"/>
    <w:basedOn w:val="Normal"/>
    <w:link w:val="SubtitleChar"/>
    <w:qFormat/>
    <w:rsid w:val="00231A90"/>
    <w:pPr>
      <w:spacing w:after="60"/>
      <w:jc w:val="center"/>
      <w:outlineLvl w:val="1"/>
    </w:pPr>
    <w:rPr>
      <w:rFonts w:ascii="Arial" w:hAnsi="Arial" w:cs="Arial"/>
    </w:rPr>
  </w:style>
  <w:style w:type="character" w:customStyle="1" w:styleId="SubtitleChar">
    <w:name w:val="Subtitle Char"/>
    <w:basedOn w:val="DefaultParagraphFont"/>
    <w:link w:val="Subtitle"/>
    <w:rsid w:val="00231A90"/>
    <w:rPr>
      <w:rFonts w:ascii="Arial" w:eastAsia="Times New Roman" w:hAnsi="Arial" w:cs="Arial"/>
      <w:sz w:val="24"/>
      <w:szCs w:val="24"/>
    </w:rPr>
  </w:style>
  <w:style w:type="character" w:customStyle="1" w:styleId="FontStyle11">
    <w:name w:val="Font Style11"/>
    <w:rsid w:val="00231A90"/>
    <w:rPr>
      <w:rFonts w:ascii="Times New Roman" w:hAnsi="Times New Roman" w:cs="Times New Roman"/>
      <w:b/>
      <w:bCs/>
      <w:sz w:val="24"/>
      <w:szCs w:val="24"/>
    </w:rPr>
  </w:style>
  <w:style w:type="character" w:customStyle="1" w:styleId="FontStyle13">
    <w:name w:val="Font Style13"/>
    <w:rsid w:val="00231A90"/>
    <w:rPr>
      <w:rFonts w:ascii="Times New Roman" w:hAnsi="Times New Roman" w:cs="Times New Roman"/>
      <w:smallCaps/>
      <w:sz w:val="20"/>
      <w:szCs w:val="20"/>
    </w:rPr>
  </w:style>
  <w:style w:type="character" w:customStyle="1" w:styleId="FontStyle14">
    <w:name w:val="Font Style14"/>
    <w:rsid w:val="00231A90"/>
    <w:rPr>
      <w:rFonts w:ascii="Times New Roman" w:hAnsi="Times New Roman" w:cs="Times New Roman"/>
      <w:sz w:val="24"/>
      <w:szCs w:val="20"/>
    </w:rPr>
  </w:style>
  <w:style w:type="character" w:customStyle="1" w:styleId="FontStyle15">
    <w:name w:val="Font Style15"/>
    <w:rsid w:val="00231A90"/>
    <w:rPr>
      <w:rFonts w:ascii="Times New Roman" w:hAnsi="Times New Roman" w:cs="Times New Roman"/>
      <w:sz w:val="20"/>
      <w:szCs w:val="20"/>
    </w:rPr>
  </w:style>
  <w:style w:type="paragraph" w:styleId="BodyText">
    <w:name w:val="Body Text"/>
    <w:basedOn w:val="Normal"/>
    <w:link w:val="BodyTextChar"/>
    <w:rsid w:val="00231A90"/>
    <w:pPr>
      <w:widowControl/>
      <w:autoSpaceDE/>
      <w:autoSpaceDN/>
      <w:adjustRightInd/>
      <w:jc w:val="both"/>
    </w:pPr>
    <w:rPr>
      <w:szCs w:val="20"/>
      <w:lang w:val="sr-Cyrl-CS"/>
    </w:rPr>
  </w:style>
  <w:style w:type="character" w:customStyle="1" w:styleId="BodyTextChar">
    <w:name w:val="Body Text Char"/>
    <w:basedOn w:val="DefaultParagraphFont"/>
    <w:link w:val="BodyText"/>
    <w:rsid w:val="00231A90"/>
    <w:rPr>
      <w:rFonts w:ascii="Times New Roman" w:eastAsia="Times New Roman" w:hAnsi="Times New Roman" w:cs="Times New Roman"/>
      <w:sz w:val="24"/>
      <w:szCs w:val="20"/>
      <w:lang w:val="sr-Cyrl-CS"/>
    </w:rPr>
  </w:style>
  <w:style w:type="paragraph" w:customStyle="1" w:styleId="StyleStyle2211ptBefore625ptLinespacingExactly13">
    <w:name w:val="Style Style22 + 11 pt Before:  625 pt Line spacing:  Exactly 13..."/>
    <w:basedOn w:val="Style22"/>
    <w:autoRedefine/>
    <w:rsid w:val="00231A90"/>
    <w:pPr>
      <w:spacing w:before="125" w:line="274" w:lineRule="exact"/>
    </w:pPr>
    <w:rPr>
      <w:szCs w:val="20"/>
    </w:rPr>
  </w:style>
  <w:style w:type="character" w:customStyle="1" w:styleId="StyleFontStyle1411pt">
    <w:name w:val="Style Font Style14 + 11 pt"/>
    <w:rsid w:val="00231A90"/>
    <w:rPr>
      <w:rFonts w:ascii="Times New Roman" w:hAnsi="Times New Roman" w:cs="Times New Roman"/>
      <w:sz w:val="24"/>
      <w:szCs w:val="20"/>
    </w:rPr>
  </w:style>
  <w:style w:type="paragraph" w:customStyle="1" w:styleId="naslov1">
    <w:name w:val="naslov1"/>
    <w:basedOn w:val="Normal"/>
    <w:rsid w:val="00231A90"/>
    <w:pPr>
      <w:widowControl/>
      <w:autoSpaceDE/>
      <w:autoSpaceDN/>
      <w:adjustRightInd/>
      <w:spacing w:before="240"/>
      <w:jc w:val="both"/>
    </w:pPr>
    <w:rPr>
      <w:rFonts w:ascii="HelveticaBold" w:hAnsi="HelveticaBold"/>
      <w:bCs/>
      <w:sz w:val="22"/>
    </w:rPr>
  </w:style>
  <w:style w:type="paragraph" w:styleId="BodyText2">
    <w:name w:val="Body Text 2"/>
    <w:basedOn w:val="Normal"/>
    <w:link w:val="BodyText2Char"/>
    <w:unhideWhenUsed/>
    <w:rsid w:val="00231A90"/>
    <w:pPr>
      <w:spacing w:after="120" w:line="480" w:lineRule="auto"/>
    </w:pPr>
    <w:rPr>
      <w:bCs/>
      <w:lang w:val="sr-Latn-CS" w:eastAsia="sr-Latn-CS"/>
    </w:rPr>
  </w:style>
  <w:style w:type="character" w:customStyle="1" w:styleId="BodyText2Char">
    <w:name w:val="Body Text 2 Char"/>
    <w:basedOn w:val="DefaultParagraphFont"/>
    <w:link w:val="BodyText2"/>
    <w:rsid w:val="00231A90"/>
    <w:rPr>
      <w:rFonts w:ascii="Times New Roman" w:eastAsia="Times New Roman" w:hAnsi="Times New Roman" w:cs="Times New Roman"/>
      <w:bCs/>
      <w:sz w:val="24"/>
      <w:szCs w:val="24"/>
      <w:lang w:val="sr-Latn-CS" w:eastAsia="sr-Latn-CS"/>
    </w:rPr>
  </w:style>
  <w:style w:type="paragraph" w:customStyle="1" w:styleId="naslov2">
    <w:name w:val="naslov2"/>
    <w:basedOn w:val="Normal"/>
    <w:rsid w:val="00231A90"/>
    <w:pPr>
      <w:widowControl/>
      <w:autoSpaceDE/>
      <w:autoSpaceDN/>
      <w:adjustRightInd/>
      <w:spacing w:before="240"/>
      <w:ind w:left="2268"/>
    </w:pPr>
    <w:rPr>
      <w:rFonts w:ascii="HelveticaPlain" w:hAnsi="HelveticaPlain"/>
      <w:bCs/>
      <w:sz w:val="22"/>
      <w:u w:val="single"/>
    </w:rPr>
  </w:style>
  <w:style w:type="paragraph" w:customStyle="1" w:styleId="text">
    <w:name w:val="text"/>
    <w:basedOn w:val="Normal"/>
    <w:rsid w:val="00231A90"/>
    <w:pPr>
      <w:widowControl/>
      <w:autoSpaceDE/>
      <w:autoSpaceDN/>
      <w:adjustRightInd/>
      <w:spacing w:before="120"/>
      <w:ind w:left="142" w:right="142"/>
      <w:jc w:val="both"/>
    </w:pPr>
    <w:rPr>
      <w:rFonts w:ascii="CHelvPlain" w:hAnsi="CHelvPlain"/>
      <w:bCs/>
      <w:kern w:val="20"/>
      <w:sz w:val="22"/>
      <w:lang w:eastAsia="sr-Latn-CS"/>
    </w:rPr>
  </w:style>
  <w:style w:type="paragraph" w:customStyle="1" w:styleId="1nabrajanje">
    <w:name w:val="1. nabrajanje"/>
    <w:basedOn w:val="Normal"/>
    <w:rsid w:val="00231A90"/>
    <w:pPr>
      <w:widowControl/>
      <w:numPr>
        <w:numId w:val="6"/>
      </w:numPr>
      <w:autoSpaceDE/>
      <w:autoSpaceDN/>
      <w:adjustRightInd/>
      <w:spacing w:before="60"/>
      <w:ind w:right="289"/>
      <w:jc w:val="both"/>
    </w:pPr>
    <w:rPr>
      <w:rFonts w:ascii="CHelvPlain" w:hAnsi="CHelvPlain"/>
      <w:bCs/>
      <w:sz w:val="22"/>
      <w:lang w:eastAsia="sr-Latn-CS"/>
    </w:rPr>
  </w:style>
  <w:style w:type="paragraph" w:styleId="Header">
    <w:name w:val="header"/>
    <w:basedOn w:val="Normal"/>
    <w:link w:val="HeaderChar"/>
    <w:rsid w:val="00231A90"/>
    <w:pPr>
      <w:tabs>
        <w:tab w:val="center" w:pos="4680"/>
        <w:tab w:val="right" w:pos="9360"/>
      </w:tabs>
    </w:pPr>
  </w:style>
  <w:style w:type="character" w:customStyle="1" w:styleId="HeaderChar">
    <w:name w:val="Header Char"/>
    <w:basedOn w:val="DefaultParagraphFont"/>
    <w:link w:val="Header"/>
    <w:rsid w:val="00231A90"/>
    <w:rPr>
      <w:rFonts w:ascii="Times New Roman" w:eastAsia="Times New Roman" w:hAnsi="Times New Roman" w:cs="Times New Roman"/>
      <w:sz w:val="24"/>
      <w:szCs w:val="24"/>
    </w:rPr>
  </w:style>
  <w:style w:type="paragraph" w:styleId="Footer">
    <w:name w:val="footer"/>
    <w:basedOn w:val="Normal"/>
    <w:link w:val="FooterChar"/>
    <w:rsid w:val="00231A90"/>
    <w:pPr>
      <w:tabs>
        <w:tab w:val="center" w:pos="4680"/>
        <w:tab w:val="right" w:pos="9360"/>
      </w:tabs>
    </w:pPr>
  </w:style>
  <w:style w:type="character" w:customStyle="1" w:styleId="FooterChar">
    <w:name w:val="Footer Char"/>
    <w:basedOn w:val="DefaultParagraphFont"/>
    <w:link w:val="Footer"/>
    <w:rsid w:val="00231A90"/>
    <w:rPr>
      <w:rFonts w:ascii="Times New Roman" w:eastAsia="Times New Roman" w:hAnsi="Times New Roman" w:cs="Times New Roman"/>
      <w:sz w:val="24"/>
      <w:szCs w:val="24"/>
    </w:rPr>
  </w:style>
  <w:style w:type="paragraph" w:styleId="NormalWeb">
    <w:name w:val="Normal (Web)"/>
    <w:basedOn w:val="Normal"/>
    <w:uiPriority w:val="99"/>
    <w:unhideWhenUsed/>
    <w:rsid w:val="00231A90"/>
    <w:pPr>
      <w:widowControl/>
      <w:autoSpaceDE/>
      <w:autoSpaceDN/>
      <w:adjustRightInd/>
      <w:spacing w:before="100" w:beforeAutospacing="1" w:after="100" w:afterAutospacing="1"/>
    </w:pPr>
  </w:style>
  <w:style w:type="paragraph" w:styleId="CommentText">
    <w:name w:val="annotation text"/>
    <w:basedOn w:val="Normal"/>
    <w:link w:val="CommentTextChar"/>
    <w:rsid w:val="00231A90"/>
    <w:rPr>
      <w:bCs/>
      <w:lang w:val="sr-Latn-CS" w:eastAsia="sr-Latn-CS"/>
    </w:rPr>
  </w:style>
  <w:style w:type="character" w:customStyle="1" w:styleId="CommentTextChar">
    <w:name w:val="Comment Text Char"/>
    <w:basedOn w:val="DefaultParagraphFont"/>
    <w:link w:val="CommentText"/>
    <w:rsid w:val="00231A90"/>
    <w:rPr>
      <w:rFonts w:ascii="Times New Roman" w:eastAsia="Times New Roman" w:hAnsi="Times New Roman" w:cs="Times New Roman"/>
      <w:bCs/>
      <w:sz w:val="24"/>
      <w:szCs w:val="24"/>
      <w:lang w:val="sr-Latn-CS" w:eastAsia="sr-Latn-CS"/>
    </w:rPr>
  </w:style>
  <w:style w:type="character" w:styleId="CommentReference">
    <w:name w:val="annotation reference"/>
    <w:rsid w:val="00231A90"/>
    <w:rPr>
      <w:sz w:val="16"/>
      <w:szCs w:val="16"/>
    </w:rPr>
  </w:style>
  <w:style w:type="paragraph" w:styleId="BalloonText">
    <w:name w:val="Balloon Text"/>
    <w:basedOn w:val="Normal"/>
    <w:link w:val="BalloonTextChar"/>
    <w:rsid w:val="00231A90"/>
    <w:rPr>
      <w:rFonts w:ascii="Segoe UI" w:hAnsi="Segoe UI" w:cs="Segoe UI"/>
      <w:sz w:val="18"/>
      <w:szCs w:val="18"/>
    </w:rPr>
  </w:style>
  <w:style w:type="character" w:customStyle="1" w:styleId="BalloonTextChar">
    <w:name w:val="Balloon Text Char"/>
    <w:basedOn w:val="DefaultParagraphFont"/>
    <w:link w:val="BalloonText"/>
    <w:rsid w:val="00231A90"/>
    <w:rPr>
      <w:rFonts w:ascii="Segoe UI" w:eastAsia="Times New Roman" w:hAnsi="Segoe UI" w:cs="Segoe UI"/>
      <w:sz w:val="18"/>
      <w:szCs w:val="18"/>
    </w:rPr>
  </w:style>
  <w:style w:type="paragraph" w:customStyle="1" w:styleId="tekst">
    <w:name w:val="tekst"/>
    <w:basedOn w:val="Normal"/>
    <w:rsid w:val="00231A90"/>
    <w:pPr>
      <w:widowControl/>
      <w:autoSpaceDE/>
      <w:autoSpaceDN/>
      <w:adjustRightInd/>
      <w:spacing w:before="120"/>
      <w:jc w:val="both"/>
    </w:pPr>
    <w:rPr>
      <w:rFonts w:ascii="Garamond" w:hAnsi="Garamond"/>
      <w:bCs/>
      <w:sz w:val="22"/>
    </w:rPr>
  </w:style>
  <w:style w:type="paragraph" w:styleId="TOC1">
    <w:name w:val="toc 1"/>
    <w:basedOn w:val="Normal"/>
    <w:next w:val="Normal"/>
    <w:autoRedefine/>
    <w:rsid w:val="00231A90"/>
    <w:pPr>
      <w:widowControl/>
      <w:tabs>
        <w:tab w:val="left" w:pos="284"/>
        <w:tab w:val="right" w:leader="dot" w:pos="9628"/>
      </w:tabs>
      <w:autoSpaceDE/>
      <w:autoSpaceDN/>
      <w:adjustRightInd/>
      <w:spacing w:before="120"/>
      <w:jc w:val="both"/>
    </w:pPr>
    <w:rPr>
      <w:noProof/>
    </w:rPr>
  </w:style>
  <w:style w:type="character" w:customStyle="1" w:styleId="apple-converted-space">
    <w:name w:val="apple-converted-space"/>
    <w:rsid w:val="00231A90"/>
  </w:style>
  <w:style w:type="character" w:customStyle="1" w:styleId="fwb">
    <w:name w:val="fwb"/>
    <w:rsid w:val="00231A90"/>
  </w:style>
  <w:style w:type="character" w:styleId="Strong">
    <w:name w:val="Strong"/>
    <w:uiPriority w:val="22"/>
    <w:qFormat/>
    <w:rsid w:val="00231A90"/>
    <w:rPr>
      <w:b/>
      <w:bCs/>
    </w:rPr>
  </w:style>
  <w:style w:type="paragraph" w:styleId="ListParagraph">
    <w:name w:val="List Paragraph"/>
    <w:basedOn w:val="Normal"/>
    <w:uiPriority w:val="34"/>
    <w:qFormat/>
    <w:rsid w:val="00231A90"/>
    <w:pPr>
      <w:widowControl/>
      <w:autoSpaceDE/>
      <w:autoSpaceDN/>
      <w:adjustRightInd/>
      <w:ind w:left="720"/>
      <w:contextualSpacing/>
    </w:pPr>
    <w:rPr>
      <w:lang w:bidi="en-US"/>
    </w:rPr>
  </w:style>
  <w:style w:type="character" w:customStyle="1" w:styleId="usercontent">
    <w:name w:val="usercontent"/>
    <w:basedOn w:val="DefaultParagraphFont"/>
    <w:rsid w:val="00231A90"/>
  </w:style>
  <w:style w:type="character" w:customStyle="1" w:styleId="textexposedshow">
    <w:name w:val="text_exposed_show"/>
    <w:basedOn w:val="DefaultParagraphFont"/>
    <w:rsid w:val="00231A90"/>
  </w:style>
  <w:style w:type="paragraph" w:styleId="BlockText">
    <w:name w:val="Block Text"/>
    <w:basedOn w:val="Normal"/>
    <w:rsid w:val="00231A90"/>
    <w:pPr>
      <w:spacing w:after="120"/>
      <w:ind w:left="1440" w:right="1440"/>
    </w:pPr>
  </w:style>
  <w:style w:type="numbering" w:customStyle="1" w:styleId="Style24">
    <w:name w:val="Style24"/>
    <w:uiPriority w:val="99"/>
    <w:rsid w:val="009443B9"/>
    <w:pPr>
      <w:numPr>
        <w:numId w:val="6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3200452">
      <w:bodyDiv w:val="1"/>
      <w:marLeft w:val="0"/>
      <w:marRight w:val="0"/>
      <w:marTop w:val="0"/>
      <w:marBottom w:val="0"/>
      <w:divBdr>
        <w:top w:val="none" w:sz="0" w:space="0" w:color="auto"/>
        <w:left w:val="none" w:sz="0" w:space="0" w:color="auto"/>
        <w:bottom w:val="none" w:sz="0" w:space="0" w:color="auto"/>
        <w:right w:val="none" w:sz="0" w:space="0" w:color="auto"/>
      </w:divBdr>
    </w:div>
    <w:div w:id="1631597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D:\TMP\Prilozi%202015\Prilozi%20standarda%205\&#1048;&#1079;&#1074;&#1077;&#1096;&#1090;&#1072;&#1112;%20&#1086;%20&#1088;&#1077;&#1079;&#1091;&#1083;&#1090;&#1072;&#1090;&#1080;&#1084;&#1072;%20&#1072;&#1085;&#1082;&#1077;&#1090;&#1072;%20&#1089;&#1090;&#1091;&#1076;&#1077;&#1085;&#1072;&#1090;&#1072;%20&#1086;%20&#1082;&#1074;&#1072;&#1083;&#1080;&#1090;&#1077;&#1090;&#1091;%20&#1085;&#1072;&#1089;&#1090;&#1072;&#1074;&#1085;&#1080;&#1093;%20&#1087;&#1088;&#1086;&#1094;&#1077;&#1089;&#1072;.docx" TargetMode="External"/><Relationship Id="rId21" Type="http://schemas.openxmlformats.org/officeDocument/2006/relationships/hyperlink" Target="file:///D:\TMP\Prilozi%202015\Prilozi%20standarda%203\&#1048;&#1079;&#1074;&#1077;&#1096;&#1090;&#1072;&#1112;%20&#1086;%20&#1088;&#1077;&#1079;&#1091;&#1083;&#1090;&#1072;&#1090;&#1080;&#1084;&#1072;%20&#1072;&#1085;&#1082;&#1077;&#1090;&#1072;%20&#1089;&#1090;&#1091;&#1076;&#1077;&#1085;&#1072;&#1090;&#1072;%20&#1086;%20&#1082;&#1074;&#1072;&#1083;&#1080;&#1090;&#1077;&#1090;&#1091;%20&#1064;&#1082;&#1086;&#1083;&#1077;%20&#1091;%20&#1094;&#1077;&#1083;&#1080;&#1085;&#1080;.docx" TargetMode="External"/><Relationship Id="rId42" Type="http://schemas.openxmlformats.org/officeDocument/2006/relationships/hyperlink" Target="file:///D:\TMP\Prilozi%202015\Prilozi%20standarda%208\&#1040;&#1085;&#1082;&#1077;&#1090;&#1072;%20&#1089;&#1090;&#1091;&#1076;&#1077;&#1085;&#1072;&#1090;&#1072;%20&#1086;%20&#1088;&#1072;&#1076;&#1091;%20&#1064;&#1082;&#1086;&#1083;&#1077;%20&#1091;%20&#1094;&#1077;&#1083;&#1080;.docx" TargetMode="External"/><Relationship Id="rId47" Type="http://schemas.openxmlformats.org/officeDocument/2006/relationships/hyperlink" Target="file:///D:\TMP\Prilozi%202015\Prilozi%20standarda%209\&#1059;&#1075;&#1086;&#1074;&#1086;&#1088;%20&#1086;%20&#1082;&#1086;&#1088;&#1080;&#1096;&#1115;&#1077;&#1114;&#1091;%20&#1095;&#1080;&#1090;&#1072;&#1086;&#1085;&#1080;&#1095;&#1082;&#1086;&#1075;%20&#1087;&#1088;&#1086;&#1089;&#1090;&#1086;&#1088;&#1072;.pdf" TargetMode="External"/><Relationship Id="rId63" Type="http://schemas.openxmlformats.org/officeDocument/2006/relationships/hyperlink" Target="http://vts.edu.rs/images/dokumenta/opsta_akta/odluka_skolarina_i_druge_naknade_izmena.pdf" TargetMode="External"/><Relationship Id="rId68" Type="http://schemas.openxmlformats.org/officeDocument/2006/relationships/hyperlink" Target="http://vts.edu.rs/images/dokumenta/opsta_akta/Pravilnik_o_kvalitetu_i_samovrednovanju.pdf" TargetMode="External"/><Relationship Id="rId16" Type="http://schemas.openxmlformats.org/officeDocument/2006/relationships/hyperlink" Target="file:///D:\TMP\Prilozi%202015\Prilozi%20standarda%203\&#1054;&#1076;&#1083;&#1091;&#1082;&#1072;%20&#1086;%20&#1092;&#1086;&#1088;&#1084;&#1080;&#1088;&#1072;&#1114;&#1091;%20&#1050;&#1086;&#1084;&#1080;&#1089;&#1080;&#1112;&#1077;%20&#1079;&#1072;%20&#1086;&#1073;&#1077;&#1079;&#1073;&#1077;&#1106;&#1077;&#1114;&#1077;%20&#1080;%20&#1091;&#1085;&#1072;&#1087;&#1088;&#1077;&#1106;&#1077;&#1114;&#1077;%20&#1082;&#1074;&#1072;&#1083;&#1080;&#1090;&#1077;&#1090;&#1072;.pdf" TargetMode="External"/><Relationship Id="rId11" Type="http://schemas.openxmlformats.org/officeDocument/2006/relationships/footer" Target="footer1.xml"/><Relationship Id="rId24" Type="http://schemas.openxmlformats.org/officeDocument/2006/relationships/hyperlink" Target="file:///D:\TMP\Prilozi%202015\Prilozi%20standarda%204\&#1040;&#1085;&#1082;&#1077;&#1090;&#1072;%20&#1089;&#1074;&#1088;&#1096;&#1077;&#1085;&#1080;&#1093;%20&#1089;&#1090;&#1091;&#1076;&#1077;&#1085;&#1072;&#1090;&#1072;%20&#1042;&#1080;&#1089;&#1086;&#1082;&#1077;%20&#1090;&#1077;&#1093;&#1085;&#1080;&#1095;&#1082;&#1077;%20&#1096;&#1082;&#1086;&#1083;&#1077;%20&#1089;&#1090;&#1088;&#1091;&#1082;&#1086;&#1074;&#1085;&#1080;&#1093;%20&#1089;&#1090;&#1091;&#1076;&#1080;&#1112;&#1072;.docx" TargetMode="External"/><Relationship Id="rId32" Type="http://schemas.openxmlformats.org/officeDocument/2006/relationships/hyperlink" Target="file:///D:\TMP\Prilozi%202015\Prilozi%20standarda%206\&#1054;&#1076;&#1085;&#1086;&#1089;%20&#1073;&#1088;&#1086;&#1112;&#1072;%20SCI-&#1080;&#1085;&#1076;&#1077;&#1082;&#1089;&#1080;&#1088;&#1072;&#1085;&#1080;&#1093;%20%20&#1088;&#1072;&#1076;&#1086;&#1074;&#1072;%20&#1091;%20&#1086;&#1076;&#1085;&#1086;&#1089;&#1091;%20&#1085;&#1072;%20&#1091;&#1082;&#1091;&#1087;&#1072;&#1085;%20&#1073;&#1088;&#1086;&#1112;%20&#1085;&#1072;&#1089;&#1090;&#1072;&#1074;&#1085;&#1080;&#1082;&#1072;%20&#1080;%20&#1089;&#1072;&#1088;&#1072;&#1076;&#1085;&#1080;&#1082;&#1072;%20&#1085;&#1072;%20&#1074;&#1080;&#1089;&#1086;&#1082;&#1086;&#1096;&#1082;&#1086;&#1083;&#1089;&#1082;&#1086;&#1112;%20&#1091;&#1089;&#1090;&#1072;&#1085;&#1086;&#1074;&#1080;.doc" TargetMode="External"/><Relationship Id="rId37" Type="http://schemas.openxmlformats.org/officeDocument/2006/relationships/hyperlink" Target="file:///D:\TMP\Prilozi%202015\Prilozi%20standarda%207\&#1058;&#1072;&#1073;&#1077;&#1083;&#1072;%207.1.%20&#1055;&#1088;&#1077;&#1075;&#1083;&#1077;&#1076;%20&#1073;&#1088;&#1086;&#1112;&#1072;%20&#1085;&#1072;&#1089;&#1090;&#1072;&#1074;&#1085;&#1080;&#1082;&#1072;%20&#1087;&#1086;%20&#1079;&#1074;&#1072;&#1114;&#1080;&#1084;&#1072;%20&#1080;%20&#1089;&#1090;&#1072;&#1090;&#1091;&#1089;%20&#1085;&#1072;&#1089;&#1090;&#1072;&#1074;&#1085;&#1080;&#1082;&#1072;%20&#1091;%20&#1074;&#1080;&#1089;&#1086;&#1082;&#1086;&#1096;&#1082;&#1086;&#1083;&#1089;&#1082;&#1086;&#1112;%20&#1091;&#1089;&#1090;&#1072;&#1085;&#1086;&#1074;&#1080;%20(&#1088;&#1072;&#1076;&#1085;&#1080;%20&#1086;&#1076;&#1085;&#1086;&#1089;%20&#1089;&#1072;%20&#1087;&#1091;&#1085;&#1080;&#1084;%20&#1080;%20&#1085;&#1077;&#1087;~1.doc" TargetMode="External"/><Relationship Id="rId40" Type="http://schemas.openxmlformats.org/officeDocument/2006/relationships/hyperlink" Target="file:///D:\TMP\Prilozi%202015\Prilozi%20standarda%208\&#1040;&#1085;&#1082;&#1077;&#1090;&#1072;%20&#1089;&#1090;&#1091;&#1076;&#1077;&#1085;&#1072;&#1090;&#1072;%20&#1086;%20&#1082;&#1074;&#1072;&#1083;&#1080;&#1090;&#1077;&#1090;&#1091;%20&#1089;&#1090;&#1091;&#1076;&#1080;&#1112;&#1072;%20&#1080;%20&#1089;&#1090;&#1091;&#1076;&#1080;&#1112;&#1089;&#1082;&#1080;&#1093;%20&#1087;&#1088;&#1086;&#1075;&#1088;&#1072;&#1084;&#1072;.docx" TargetMode="External"/><Relationship Id="rId45" Type="http://schemas.openxmlformats.org/officeDocument/2006/relationships/hyperlink" Target="file:///D:\TMP\Prilozi%202015\Prilozi%20standarda%208\&#1058;&#1072;&#1073;&#1077;&#1083;&#1072;%208.1.%20&#1055;&#1088;&#1077;&#1075;&#1083;&#1077;&#1076;%20&#1073;&#1088;&#1086;&#1112;&#1072;%20&#1089;&#1090;&#1091;&#1076;&#1077;&#1085;&#1072;&#1090;&#1072;%20&#1087;&#1086;%20&#1089;&#1090;&#1091;&#1076;&#1080;&#1112;&#1089;&#1082;&#1080;&#1084;%20&#1087;&#1088;&#1086;&#1075;&#1088;&#1072;&#1084;&#1080;&#1084;&#1072;%20&#1080;%20&#1075;&#1086;&#1076;&#1080;&#1085;&#1072;&#1084;&#1072;%20&#1089;&#1090;&#1091;&#1076;&#1080;&#1112;&#1072;.doc" TargetMode="External"/><Relationship Id="rId53" Type="http://schemas.openxmlformats.org/officeDocument/2006/relationships/hyperlink" Target="http://vts.edu.rs/images/dokumenta/opsta_akta/Pravilnik_o_sistematizaciji.pdf" TargetMode="External"/><Relationship Id="rId58" Type="http://schemas.openxmlformats.org/officeDocument/2006/relationships/hyperlink" Target="http://vts.edu.rs/images/dokumenta/opsta_akta/Pravilnik_o_skolarini_i_drugome.pdf" TargetMode="External"/><Relationship Id="rId66" Type="http://schemas.openxmlformats.org/officeDocument/2006/relationships/hyperlink" Target="http://vts.edu.rs/images/dokumenta/opsta_akta/Statut.pdf" TargetMode="External"/><Relationship Id="rId74" Type="http://schemas.openxmlformats.org/officeDocument/2006/relationships/hyperlink" Target="file:///D:\TMP\Prilozi%202015\Prilozi%20standarda%2013\&#1048;&#1079;&#1074;&#1077;&#1096;&#1090;&#1072;&#1112;%20&#1086;%20&#1088;&#1077;&#1079;&#1091;&#1083;&#1090;&#1072;&#1090;&#1080;&#1084;&#1072;%20&#1072;&#1085;&#1082;&#1077;&#1090;&#1072;%20&#1089;&#1090;&#1091;&#1076;&#1077;&#1085;&#1072;&#1090;&#1072;%20&#1086;%20&#1082;&#1074;&#1072;&#1083;&#1080;&#1090;&#1077;&#1090;&#1091;%20&#1064;&#1082;&#1086;&#1083;&#1077;%20&#1091;%20&#1094;&#1077;&#1083;&#1080;&#1085;&#1080;.docx" TargetMode="External"/><Relationship Id="rId5" Type="http://schemas.openxmlformats.org/officeDocument/2006/relationships/webSettings" Target="webSettings.xml"/><Relationship Id="rId61" Type="http://schemas.openxmlformats.org/officeDocument/2006/relationships/hyperlink" Target="file:///D:\TMP\Prilozi%202015\Prilozi%20standarda%2012\&#1060;&#1080;&#1085;&#1072;&#1085;&#1089;&#1080;&#1112;&#1089;&#1082;&#1080;%20&#1080;&#1079;&#1074;&#1077;&#1096;&#1090;&#1072;&#1112;%20&#1079;&#1072;%20&#1087;&#1088;&#1077;&#1090;&#1093;&#1086;&#1076;&#1085;&#1091;%20&#1075;&#1086;&#1076;&#1080;&#1085;&#1091;%20(01-393,%20&#1086;&#1076;%2025.01.%202103).pdf" TargetMode="External"/><Relationship Id="rId19" Type="http://schemas.openxmlformats.org/officeDocument/2006/relationships/hyperlink" Target="file:///D:\TMP\Prilozi%202015\Prilozi%20standarda%203\&#1040;&#1085;&#1082;&#1077;&#1090;&#1072;%20&#1089;&#1090;&#1091;&#1076;&#1077;&#1085;&#1072;&#1090;&#1072;%20&#1086;%20&#1088;&#1072;&#1076;&#1091;%20&#1064;&#1082;&#1086;&#1083;&#1077;%20&#1091;%20&#1094;&#1077;&#1083;&#1080;.docx" TargetMode="External"/><Relationship Id="rId14" Type="http://schemas.openxmlformats.org/officeDocument/2006/relationships/hyperlink" Target="file:///D:\TMP\Prilozi%202015\Prilozi%20standarda%202\&#1051;&#1080;&#1089;&#1090;&#1072;%20&#1089;&#1090;&#1072;&#1076;&#1072;&#1088;&#1076;&#1072;%20&#1080;%20&#1087;&#1088;&#1086;&#1094;&#1077;&#1076;&#1091;&#1088;&#1072;%20&#1079;&#1072;%20&#1086;&#1073;&#1077;&#1079;&#1073;&#1077;&#1106;&#1077;&#1114;&#1077;%20&#1082;&#1074;&#1072;&#1083;&#1080;&#1090;&#1077;&#1090;&#1072;%20&#1085;&#1072;&#1089;&#1090;&#1072;&#1074;&#1085;&#1086;&#1075;%20&#1087;&#1088;&#1086;&#1094;&#1077;&#1089;&#1072;.docx" TargetMode="External"/><Relationship Id="rId22" Type="http://schemas.openxmlformats.org/officeDocument/2006/relationships/hyperlink" Target="file:///D:\TMP\Prilozi%202015\Prilozi%20standarda%204\&#1057;&#1090;&#1088;&#1091;&#1082;&#1090;&#1091;&#1088;&#1072;%20&#1091;&#1087;&#1080;&#1089;&#1072;&#1085;&#1080;&#1093;%20&#1089;&#1090;&#1091;&#1076;&#1077;&#1085;&#1072;&#1090;&#1072;%20&#1087;&#1086;%20&#1089;&#1077;&#1084;&#1077;&#1089;&#1090;&#1088;&#1080;&#1084;&#1072;%20&#1080;%20&#1086;&#1076;&#1089;&#1077;&#1094;&#1080;&#1084;&#1072;%20&#1085;&#1072;%20&#1086;&#1089;&#1085;&#1086;&#1074;&#1085;&#1080;&#1084;%20&#1080;%20&#1089;&#1087;&#1077;&#1094;&#1080;&#1112;&#1072;&#1083;&#1080;&#1089;&#1090;&#1080;&#1095;&#1082;&#1080;&#1084;%20&#1089;&#1090;&#1091;&#1076;&#1080;&#1112;&#1072;&#1084;&#1072;,%202011,%202012,%202013.%20&#1075;&#1086;&#1076;&#1080;&#1085;&#1077;.doc" TargetMode="External"/><Relationship Id="rId27" Type="http://schemas.openxmlformats.org/officeDocument/2006/relationships/hyperlink" Target="file:///D:\TMP\Prilozi%202015\Prilozi%20standarda%205\&#1055;&#1088;&#1086;&#1094;&#1077;&#1076;&#1091;&#1088;&#1072;%20&#1079;&#1072;%20&#1088;&#1077;&#1072;&#1083;&#1080;&#1079;&#1072;&#1094;&#1080;&#1112;&#1091;%20&#1085;&#1072;&#1089;&#1090;&#1072;&#1074;&#1085;&#1086;&#1075;%20&#1087;&#1088;&#1086;&#1094;&#1077;&#1089;&#1072;.doc" TargetMode="External"/><Relationship Id="rId30" Type="http://schemas.openxmlformats.org/officeDocument/2006/relationships/hyperlink" Target="file:///D:\TMP\Prilozi%202015\Prilozi%20standarda%206\&#1053;&#1072;&#1075;&#1088;&#1072;&#1076;&#1077;%20&#1080;%20&#1087;&#1088;&#1080;&#1079;&#1085;&#1072;&#1114;&#1072;%20&#1085;&#1072;&#1089;&#1090;&#1072;&#1074;&#1085;&#1080;&#1082;&#1072;,%20&#1089;&#1072;&#1088;&#1072;&#1076;&#1085;&#1080;&#1082;&#1072;%20&#1080;%20&#1089;&#1090;&#1091;&#1076;&#1077;&#1085;&#1072;&#1090;&#1072;%20&#1079;&#1072;%20&#1086;&#1089;&#1090;&#1074;&#1072;&#1088;&#1077;&#1085;&#1077;%20&#1088;&#1077;&#1079;&#1091;&#1083;&#1090;&#1072;&#1090;&#1077;%20&#1091;%20&#1080;&#1089;&#1090;&#1088;&#1072;&#1078;&#1080;&#1074;&#1072;&#1095;&#1082;&#1086;&#1084;%20&#1088;&#1072;&#1076;&#1091;.doc" TargetMode="External"/><Relationship Id="rId35" Type="http://schemas.openxmlformats.org/officeDocument/2006/relationships/hyperlink" Target="file:///D:\TMP\Prilozi%202015\Prilozi%20standarda%206\&#1058;&#1072;&#1073;&#1077;&#1083;&#1072;%206.3.%20&#1047;&#1073;&#1080;&#1088;&#1085;&#1080;%20&#1087;&#1088;&#1077;&#1075;&#1083;&#1077;&#1076;%20&#1080;&#1089;&#1090;&#1088;&#1072;&#1078;&#1080;&#1074;&#1072;&#1095;&#1082;&#1080;&#1093;%20&#1088;&#1077;&#1079;&#1091;&#1083;&#1090;&#1072;&#1090;&#1072;%20(&#1087;&#1091;&#1073;&#1083;&#1080;&#1082;&#1072;&#1094;&#1080;&#1112;&#1072;)%20&#1091;%20&#1091;&#1089;&#1090;&#1072;&#1085;&#1086;&#1074;&#1080;%20&#1091;%20&#1087;&#1088;&#1077;&#1090;&#1093;&#1086;&#1076;&#1085;&#1086;&#1112;%20&#1082;&#1072;&#1083;&#1077;&#1085;&#1076;&#1072;&#1088;&#1089;&#1082;&#1086;&#1112;%20&#1075;&#1086;&#1076;&#1080;&#1085;&#1080;.doc" TargetMode="External"/><Relationship Id="rId43" Type="http://schemas.openxmlformats.org/officeDocument/2006/relationships/hyperlink" Target="file:///D:\TMP\Prilozi%202015\Prilozi%20standarda%208\&#1040;&#1085;&#1082;&#1077;&#1090;&#1072;%20&#1086;%20&#1087;&#1077;&#1076;&#1072;&#1075;&#1086;&#1096;&#1082;&#1080;&#1084;%20&#1082;&#1074;&#1072;&#1083;&#1080;&#1090;&#1077;&#1090;&#1080;&#1084;&#1072;%20&#1085;&#1072;&#1089;&#1090;&#1072;&#1074;&#1085;&#1080;&#1082;&#1072;%20&#1080;%20&#1089;&#1072;&#1088;&#1072;&#1076;&#1085;&#1080;&#1082;&#1072;.docx" TargetMode="External"/><Relationship Id="rId48" Type="http://schemas.openxmlformats.org/officeDocument/2006/relationships/hyperlink" Target="http://vts.edu.rs/images/dokumenta/opsta_akta/Pravilnik_o_udzbenicima.pdf" TargetMode="External"/><Relationship Id="rId56" Type="http://schemas.openxmlformats.org/officeDocument/2006/relationships/hyperlink" Target="file:///D:\TMP\Prilozi%202015\Prilozi%20standarda%2011\&#1058;&#1072;&#1073;&#1077;&#1083;&#1072;%2011.1.%20&#1051;&#1080;&#1089;&#1090;&#1072;%20&#1087;&#1088;&#1086;&#1089;&#1090;&#1086;&#1088;&#1080;&#1112;&#1072;%20&#1089;&#1072;%20&#1087;&#1086;&#1074;&#1088;&#1096;&#1080;&#1085;&#1086;&#1084;.docx" TargetMode="External"/><Relationship Id="rId64" Type="http://schemas.openxmlformats.org/officeDocument/2006/relationships/hyperlink" Target="file:///D:\TMP\Prilozi%202015\Prilozi%20standarda%2012\&#1056;&#1077;&#1096;&#1077;&#1114;&#1077;%20&#1086;%20&#1080;&#1089;&#1087;&#1083;&#1072;&#1090;&#1080;%20&#1089;&#1088;&#1077;&#1076;&#1089;&#1090;&#1072;&#1074;&#1072;%20&#1052;&#1080;&#1085;&#1080;&#1089;&#1090;&#1072;&#1088;&#1089;&#1090;&#1074;&#1072;%20&#1087;&#1088;&#1086;&#1089;&#1074;&#1077;&#1090;&#1077;,%20&#1085;&#1072;&#1091;&#1082;&#1077;%20&#1080;%20&#1090;&#1077;&#1093;&#1085;&#1086;&#1083;&#1086;&#1096;&#1082;&#1086;&#1075;%20&#1088;&#1072;&#1079;&#1074;&#1086;&#1112;&#1072;%20(451-02-17322014-05,%20&#1086;&#1076;%2020.%2005.%202104).pdf" TargetMode="External"/><Relationship Id="rId69" Type="http://schemas.openxmlformats.org/officeDocument/2006/relationships/hyperlink" Target="http://vts.edu.rs/images/dokumenta/opsta_akta/Poslovnik_o_radu_Saveta.pdf" TargetMode="External"/><Relationship Id="rId77"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file:///D:\TMP\Prilozi%202015\Prilozi%20standarda%2010\&#1041;&#1088;&#1086;&#1112;%20&#1085;&#1077;&#1089;&#1090;&#1072;&#1089;&#1090;&#1072;&#1074;&#1085;&#1080;&#1093;%20&#1088;&#1072;&#1076;&#1085;&#1080;&#1082;&#1072;%20&#1089;&#1090;&#1072;&#1083;&#1085;&#1086;%20&#1079;&#1072;&#1087;&#1086;&#1089;&#1083;&#1077;&#1085;&#1080;&#1093;.doc" TargetMode="External"/><Relationship Id="rId72" Type="http://schemas.openxmlformats.org/officeDocument/2006/relationships/hyperlink" Target="file:///D:\TMP\Prilozi%202015\Prilozi%20standarda%2013\&#1040;&#1085;&#1082;&#1077;&#1090;&#1072;%20&#1089;&#1090;&#1091;&#1076;&#1077;&#1085;&#1072;&#1090;&#1072;%20&#1086;%20&#1088;&#1072;&#1076;&#1091;%20&#1064;&#1082;&#1086;&#1083;&#1077;%20&#1091;%20&#1094;&#1077;&#1083;&#1080;.docx" TargetMode="External"/><Relationship Id="rId3" Type="http://schemas.openxmlformats.org/officeDocument/2006/relationships/styles" Target="styles.xml"/><Relationship Id="rId12" Type="http://schemas.openxmlformats.org/officeDocument/2006/relationships/hyperlink" Target="http://www.vts.edu.rs/" TargetMode="External"/><Relationship Id="rId17" Type="http://schemas.openxmlformats.org/officeDocument/2006/relationships/hyperlink" Target="file:///D:\TMP\Prilozi%202015\Prilozi%20standarda%203\&#1056;&#1077;&#1096;&#1077;&#1114;&#1077;%20&#1086;%20&#1080;&#1084;&#1077;&#1085;&#1086;&#1074;&#1072;&#1114;&#1091;%20&#1050;&#1086;&#1086;&#1088;&#1076;&#1080;&#1085;&#1072;&#1090;&#1086;&#1088;&#1072;%20&#1079;&#1072;%20&#1086;&#1073;&#1077;&#1079;&#1073;&#1077;&#1106;&#1077;&#1114;&#1077;%20&#1082;&#1074;&#1072;&#1083;&#1080;&#1090;&#1077;&#1090;&#1072;.pdf" TargetMode="External"/><Relationship Id="rId25" Type="http://schemas.openxmlformats.org/officeDocument/2006/relationships/hyperlink" Target="file:///D:\TMP\Prilozi%202015\Prilozi%20standarda%205\&#1040;&#1085;&#1082;&#1077;&#1090;&#1072;%20&#1089;&#1090;&#1091;&#1076;&#1077;&#1085;&#1072;&#1090;&#1072;%20&#1086;%20&#1082;&#1074;&#1072;&#1083;&#1080;&#1090;&#1077;&#1090;&#1091;%20&#1085;&#1072;&#1089;&#1090;&#1072;&#1074;&#1085;&#1080;&#1093;%20&#1087;&#1088;&#1086;&#1094;&#1077;&#1089;&#1072;.docx" TargetMode="External"/><Relationship Id="rId33" Type="http://schemas.openxmlformats.org/officeDocument/2006/relationships/hyperlink" Target="file:///D:\TMP\Prilozi%202015\Prilozi%20standarda%206\&#1058;&#1072;&#1073;&#1077;&#1083;&#1072;%206.1.%20%20&#1041;&#1088;&#1086;&#1112;%20&#1080;%20&#1089;&#1087;&#1080;&#1089;&#1072;&#1082;%20SCI-&#1080;&#1085;&#1076;&#1077;&#1082;&#1089;&#1080;&#1088;&#1072;&#1085;&#1080;&#1093;%20&#1088;&#1072;&#1076;&#1086;&#1074;&#1072;%20&#1087;&#1086;%20&#1075;&#1086;&#1076;&#1080;&#1085;&#1072;&#1084;&#1072;%20&#1079;&#1072;%20&#1087;&#1088;&#1077;&#1090;&#1093;&#1086;&#1076;&#1085;&#1080;%20&#1087;&#1077;&#1090;&#1086;&#1075;&#1086;&#1076;&#1080;&#1096;&#1114;&#1080;%20&#1087;&#1077;&#1088;&#1080;&#1086;&#1076;.doc" TargetMode="External"/><Relationship Id="rId38" Type="http://schemas.openxmlformats.org/officeDocument/2006/relationships/hyperlink" Target="file:///D:\TMP\Prilozi%202015\Prilozi%20standarda%208\&#1055;&#1088;&#1086;&#1094;&#1077;&#1076;&#1091;&#1088;&#1077;%20&#1079;&#1072;%20&#1087;&#1088;&#1080;&#1112;&#1077;&#1084;%20&#1089;&#1090;&#1091;&#1076;&#1077;&#1085;&#1072;&#1090;&#1072;.doc" TargetMode="External"/><Relationship Id="rId46" Type="http://schemas.openxmlformats.org/officeDocument/2006/relationships/hyperlink" Target="http://www.vts.edu.rs" TargetMode="External"/><Relationship Id="rId59" Type="http://schemas.openxmlformats.org/officeDocument/2006/relationships/hyperlink" Target="http://vts.edu.rs/images/dokumenta/opsta_akta/Pravilnik_o_raspodeli_sopstvenih_prihoda.pdf" TargetMode="External"/><Relationship Id="rId67" Type="http://schemas.openxmlformats.org/officeDocument/2006/relationships/hyperlink" Target="file:///D:\TMP\Prilozi%202015\Prilozi%20standarda%2013\&#1054;&#1076;&#1083;&#1091;&#1082;&#1072;%20&#1086;%20&#1092;&#1086;&#1088;&#1084;&#1080;&#1088;&#1072;&#1114;&#1091;%20&#1050;&#1086;&#1084;&#1080;&#1089;&#1080;&#1112;&#1077;%20&#1079;&#1072;%20&#1082;&#1074;&#1072;&#1083;&#1080;&#1090;&#1077;&#1090;%20&#1080;%20&#1089;&#1072;&#1084;&#1086;&#1074;&#1088;&#1077;&#1076;&#1085;&#1086;&#1074;&#1072;&#1114;&#1077;%20(&#1041;&#1088;&#1086;&#1112;%2001-6110,%20&#1086;&#1076;%2027.01.2014.%20&#1075;&#1086;&#1076;&#1080;&#1085;&#1077;).pdf" TargetMode="External"/><Relationship Id="rId20" Type="http://schemas.openxmlformats.org/officeDocument/2006/relationships/hyperlink" Target="file:///D:\TMP\Prilozi%202015\Prilozi%20standarda%203\&#1048;&#1079;&#1074;&#1077;&#1096;&#1090;&#1072;&#1112;%20&#1086;%20&#1088;&#1077;&#1079;&#1091;&#1083;&#1090;&#1072;&#1090;&#1080;&#1084;&#1072;%20&#1072;&#1085;&#1082;&#1077;&#1090;&#1072;%20&#1089;&#1090;&#1091;&#1076;&#1077;&#1085;&#1072;&#1090;&#1072;%20&#1086;%20&#1082;&#1074;&#1072;&#1083;&#1080;&#1090;&#1077;&#1090;&#1091;%20&#1085;&#1072;&#1089;&#1090;&#1072;&#1074;&#1085;&#1080;&#1093;%20&#1087;&#1088;&#1086;&#1094;&#1077;&#1089;&#1072;.docx" TargetMode="External"/><Relationship Id="rId41" Type="http://schemas.openxmlformats.org/officeDocument/2006/relationships/hyperlink" Target="file:///D:\TMP\Prilozi%202015\Prilozi%20standarda%208\&#1040;&#1085;&#1082;&#1077;&#1090;&#1072;%20&#1086;%20&#1086;&#1094;&#1077;&#1085;&#1080;%20&#1089;&#1090;&#1091;&#1076;&#1080;&#1112;&#1089;&#1082;&#1077;%20&#1075;&#1088;&#1091;&#1087;&#1077;.docx" TargetMode="External"/><Relationship Id="rId54" Type="http://schemas.openxmlformats.org/officeDocument/2006/relationships/hyperlink" Target="file:///D:\TMP\Prilozi%202015\Prilozi%20standarda%2010\&#1040;&#1085;&#1082;&#1077;&#1090;&#1072;%20&#1089;&#1090;&#1091;&#1076;&#1077;&#1085;&#1072;&#1090;&#1072;%20&#1086;%20&#1088;&#1072;&#1076;&#1091;%20&#1064;&#1082;&#1086;&#1083;&#1077;%20&#1091;%20&#1094;&#1077;&#1083;&#1080;.docx" TargetMode="External"/><Relationship Id="rId62" Type="http://schemas.openxmlformats.org/officeDocument/2006/relationships/hyperlink" Target="http://vts.edu.rs/images/dokumenta/opsta_akta/odluka_skolarina_i_druge_naknade.pdf" TargetMode="External"/><Relationship Id="rId70" Type="http://schemas.openxmlformats.org/officeDocument/2006/relationships/hyperlink" Target="file:///D:\TMP\Prilozi%202015\Prilozi%20standarda%2013\&#1040;&#1085;&#1082;&#1077;&#1090;&#1072;%20&#1089;&#1090;&#1091;&#1076;&#1077;&#1085;&#1072;&#1090;&#1072;%20&#1086;%20&#1082;&#1074;&#1072;&#1083;&#1080;&#1090;&#1077;&#1090;&#1091;%20&#1089;&#1090;&#1091;&#1076;&#1080;&#1112;&#1072;%20&#1080;%20&#1089;&#1090;&#1091;&#1076;&#1080;&#1112;&#1089;&#1082;&#1080;&#1093;%20&#1087;&#1088;&#1086;&#1075;&#1088;&#1072;&#1084;&#1072;.docx" TargetMode="External"/><Relationship Id="rId75" Type="http://schemas.openxmlformats.org/officeDocument/2006/relationships/hyperlink" Target="file:///D:\TMP\Prilozi%202015\Prilozi%20standarda%2014\&#1048;&#1079;&#1074;&#1077;&#1096;&#1090;&#1072;&#1112;%20&#1086;%20&#1088;&#1077;&#1079;&#1091;&#1083;&#1090;&#1072;&#1090;&#1080;&#1084;&#1072;%20&#1072;&#1085;&#1082;&#1077;&#1090;&#1072;%20&#1089;&#1090;&#1091;&#1076;&#1077;&#1085;&#1072;&#1090;&#1072;%20&#1086;%20&#1082;&#1074;&#1072;&#1083;&#1080;&#1090;&#1077;&#1090;&#1091;%20&#1085;&#1072;&#1089;&#1090;&#1072;&#1074;&#1085;&#1080;&#1093;%20&#1087;&#1088;&#1086;&#1094;&#1077;&#1089;&#1072;.docx"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file:///D:\TMP\Prilozi%202015\Prilozi%20standarda%203\&#1048;&#1079;&#1074;&#1086;&#1076;%20&#1080;&#1079;%20&#1057;&#1090;&#1072;&#1090;&#1091;&#1090;&#1072;%20&#1042;&#1080;&#1089;&#1086;&#1082;&#1077;%20&#1090;&#1077;&#1093;&#1085;&#1080;&#1095;&#1082;&#1077;%20&#1096;&#1082;&#1086;&#1083;&#1077;%20&#1089;&#1090;&#1088;&#1091;&#1082;&#1086;&#1074;&#1085;&#1080;&#1093;%20&#1089;&#1090;&#1091;&#1076;&#1080;&#1112;&#1072;%20&#1091;%20&#1050;&#1088;&#1072;&#1075;&#1091;&#1112;&#1077;&#1074;&#1094;&#1091;.pdf" TargetMode="External"/><Relationship Id="rId23" Type="http://schemas.openxmlformats.org/officeDocument/2006/relationships/hyperlink" Target="file:///D:\TMP\Prilozi%202015\Prilozi%20standarda%204\&#1055;&#1088;&#1086;&#1094;&#1077;&#1085;&#1072;&#1090;%20&#1089;&#1074;&#1088;&#1096;&#1077;&#1085;&#1080;&#1093;%20&#1089;&#1090;&#1091;&#1076;&#1077;&#1085;&#1072;&#1090;&#1072;%20&#1087;&#1086;%20&#1075;&#1086;&#1076;&#1080;&#1085;&#1072;&#1084;&#1072;%20&#1080;%20&#1054;&#1076;&#1089;&#1077;&#1094;&#1080;&#1084;&#1072;%20&#1079;&#1072;%20&#1086;&#1089;&#1085;&#1086;&#1074;&#1085;&#1077;%20&#1080;%20&#1089;&#1087;&#1077;&#1094;&#1080;&#1112;&#1072;&#1083;&#1080;&#1089;&#1090;&#1080;&#1095;&#1082;&#1077;%20&#1089;&#1090;&#1091;&#1076;&#1080;&#1112;&#1077;.doc" TargetMode="External"/><Relationship Id="rId28" Type="http://schemas.openxmlformats.org/officeDocument/2006/relationships/hyperlink" Target="https://www.facebook.com/pages/U-susret-humanom-gradu-Towards-a-Humane-City-2013/583486445018362?hc_location=timeline" TargetMode="External"/><Relationship Id="rId36" Type="http://schemas.openxmlformats.org/officeDocument/2006/relationships/hyperlink" Target="file:///D:\TMP\Prilozi%202015\Prilozi%20standarda%207\&#1055;&#1088;&#1072;&#1074;&#1080;&#1083;&#1085;&#1080;&#1082;%20&#1086;%20&#1080;&#1079;&#1073;&#1086;&#1088;&#1091;%20&#1085;&#1072;&#1089;&#1090;&#1072;&#1074;&#1085;&#1080;&#1082;&#1072;%20&#1080;%20&#1089;&#1072;&#1088;&#1072;&#1076;&#1085;&#1080;&#1082;&#1072;.pdf" TargetMode="External"/><Relationship Id="rId49" Type="http://schemas.openxmlformats.org/officeDocument/2006/relationships/hyperlink" Target="file:///D:\TMP\Prilozi%202015\Prilozi%20standarda%209\&#1047;&#1073;&#1080;&#1088;&#1085;&#1080;%20&#1087;&#1088;&#1077;&#1075;&#1083;&#1077;&#1076;%20&#1073;&#1088;&#1086;&#1112;&#1072;%20&#1073;&#1080;&#1073;&#1083;&#1080;&#1086;&#1090;&#1077;&#1095;&#1082;&#1080;&#1093;%20&#1112;&#1077;&#1076;&#1080;&#1085;&#1080;&#1094;&#1072;.docx" TargetMode="External"/><Relationship Id="rId57" Type="http://schemas.openxmlformats.org/officeDocument/2006/relationships/hyperlink" Target="http://vts.edu.rs/images/dokumenta/opsta_akta/Pravilnik_o_racunovodstvu.pdf" TargetMode="External"/><Relationship Id="rId10" Type="http://schemas.openxmlformats.org/officeDocument/2006/relationships/image" Target="media/image2.jpeg"/><Relationship Id="rId31" Type="http://schemas.openxmlformats.org/officeDocument/2006/relationships/hyperlink" Target="file:///D:\TMP\Prilozi%202015\Prilozi%20standarda%206\&#1054;&#1076;&#1085;&#1086;&#1089;%20&#1085;&#1072;&#1089;&#1090;&#1072;&#1074;&#1085;&#1080;&#1082;&#1072;%20&#1080;%20&#1089;&#1072;&#1088;&#1072;&#1076;&#1085;&#1080;&#1082;&#1072;%20&#1091;&#1082;&#1113;&#1091;&#1095;&#1077;&#1085;&#1080;&#1093;%20&#1091;%20&#1087;&#1088;&#1086;&#1112;&#1077;&#1082;&#1090;&#1077;%20&#1091;%20&#1086;&#1076;&#1085;&#1086;&#1089;&#1091;%20&#1085;&#1072;%20&#1091;&#1082;&#1091;&#1087;&#1072;&#1085;%20&#1073;&#1088;&#1086;&#1112;%20&#1085;&#1072;&#1089;&#1090;&#1072;&#1074;&#1085;&#1080;&#1082;&#1072;%20&#1080;%20&#1089;&#1072;&#1088;&#1072;&#1076;&#1085;&#1080;&#1082;&#1072;%20&#1085;&#1072;%20&#1074;&#1080;&#1089;&#1086;&#1082;&#1086;&#1096;&#1082;&#1086;&#1083;&#1089;&#1082;&#1086;&#1112;%20&#1091;&#1089;&#1090;&#1072;&#1085;&#1086;&#1074;&#1080;.doc" TargetMode="External"/><Relationship Id="rId44" Type="http://schemas.openxmlformats.org/officeDocument/2006/relationships/hyperlink" Target="file:///D:\TMP\Prilozi%202015\Prilozi%20standarda%208\&#1045;&#1074;&#1080;&#1076;&#1077;&#1085;&#1094;&#1080;&#1112;&#1072;%20&#1087;&#1088;&#1086;&#1083;&#1072;&#1079;&#1085;&#1086;&#1089;&#1090;&#1080;%20&#1085;&#1072;%20&#1080;&#1089;&#1087;&#1080;&#1090;&#1080;&#1084;&#1072;%20&#1091;%202013.docx" TargetMode="External"/><Relationship Id="rId52" Type="http://schemas.openxmlformats.org/officeDocument/2006/relationships/hyperlink" Target="http://vts.edu.rs/images/dokumenta/opsta_akta/Statut.pdf" TargetMode="External"/><Relationship Id="rId60" Type="http://schemas.openxmlformats.org/officeDocument/2006/relationships/hyperlink" Target="file:///D:\TMP\Prilozi%202015\Prilozi%20standarda%2012\&#1060;&#1080;&#1085;&#1072;&#1085;&#1089;&#1080;&#1112;&#1089;&#1082;&#1080;%20&#1087;&#1083;&#1072;&#1085;%20(01-624,%20&#1086;&#1076;%2029.01.%202104).xls" TargetMode="External"/><Relationship Id="rId65" Type="http://schemas.openxmlformats.org/officeDocument/2006/relationships/hyperlink" Target="file:///D:\TMP\Prilozi%202015\Prilozi%20standarda%2012\&#1058;&#1077;&#1084;&#1087;&#1091;&#1089;%20&#1087;&#1088;&#1086;&#1112;&#1077;&#1082;&#1072;&#1090;%20-%20Partnership%20Agreement%20(5436622013VTSKG,%20&#1086;&#1076;%2018.%2002.%202014.%20&#1075;&#1086;&#1076;&#1080;&#1085;&#1077;,%20&#1079;&#1072;&#1074;&#1077;&#1076;&#1077;&#1085;&#1086;%20&#1091;%20&#1064;&#1082;&#1086;&#1083;&#1080;,%2022.%2002.%202014.%20&#1075;&#1086;&#1076;&#1080;&#1085;&#1077;%20).pdf" TargetMode="External"/><Relationship Id="rId73" Type="http://schemas.openxmlformats.org/officeDocument/2006/relationships/hyperlink" Target="file:///D:\TMP\Prilozi%202015\Prilozi%20standarda%2013\&#1048;&#1079;&#1074;&#1077;&#1096;&#1090;&#1072;&#1112;%20&#1086;%20&#1088;&#1077;&#1079;&#1091;&#1083;&#1090;&#1072;&#1090;&#1080;&#1084;&#1072;%20&#1072;&#1085;&#1082;&#1077;&#1090;&#1072;%20&#1089;&#1090;&#1091;&#1076;&#1077;&#1085;&#1072;&#1090;&#1072;%20&#1086;%20&#1082;&#1074;&#1072;&#1083;&#1080;&#1090;&#1077;&#1090;&#1091;%20&#1085;&#1072;&#1089;&#1090;&#1072;&#1074;&#1085;&#1080;&#1093;%20&#1087;&#1088;&#1086;&#1094;&#1077;&#1089;&#1072;.docx" TargetMode="External"/><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3" Type="http://schemas.openxmlformats.org/officeDocument/2006/relationships/hyperlink" Target="file:///D:\TMP\Prilozi%202015\Prilozi%20standarda%202\&#1055;&#1088;&#1077;&#1076;&#1083;&#1086;&#1075;%20&#1085;&#1086;&#1074;&#1086;&#1075;%20&#1055;&#1088;&#1072;&#1074;&#1080;&#1083;&#1085;&#1080;&#1082;&#1072;%20&#1086;%20&#1082;&#1074;&#1072;&#1083;&#1080;&#1090;&#1077;&#1090;&#1091;%20&#1080;%20&#1089;&#1072;&#1084;&#1086;&#1074;&#1088;&#1077;&#1076;&#1085;&#1086;&#1074;&#1072;&#1114;&#1091;.doc" TargetMode="External"/><Relationship Id="rId18" Type="http://schemas.openxmlformats.org/officeDocument/2006/relationships/hyperlink" Target="file:///D:\TMP\Prilozi%202015\Prilozi%20standarda%203\&#1040;&#1085;&#1082;&#1077;&#1090;&#1072;%20&#1089;&#1090;&#1091;&#1076;&#1077;&#1085;&#1072;&#1090;&#1072;%20&#1086;%20&#1082;&#1074;&#1072;&#1083;&#1080;&#1090;&#1077;&#1090;&#1091;%20&#1085;&#1072;&#1089;&#1090;&#1072;&#1074;&#1085;&#1080;&#1093;%20&#1087;&#1088;&#1086;&#1094;&#1077;&#1089;&#1072;.docx" TargetMode="External"/><Relationship Id="rId39" Type="http://schemas.openxmlformats.org/officeDocument/2006/relationships/hyperlink" Target="http://vts.edu.rs/images/dokumenta/opsta_akta/Pravilnik_o_polaganju_ispita.pdf" TargetMode="External"/><Relationship Id="rId34" Type="http://schemas.openxmlformats.org/officeDocument/2006/relationships/hyperlink" Target="file:///D:\TMP\Prilozi%202015\Prilozi%20standarda%206\&#1058;&#1072;&#1073;&#1077;&#1083;&#1072;%206.2.%20&#1057;&#1087;&#1080;&#1089;&#1072;&#1082;%20&#1085;&#1072;&#1089;&#1090;&#1072;&#1074;&#1085;&#1080;&#1082;&#1072;%20&#1080;%20&#1089;&#1072;&#1088;&#1072;&#1076;&#1085;&#1080;&#1082;&#1072;%20&#1079;&#1072;&#1087;&#1086;&#1089;&#1083;&#1077;&#1085;&#1080;&#1093;%20&#1080;%20&#1072;&#1085;&#1075;&#1072;&#1078;&#1086;&#1074;&#1072;&#1085;&#1080;&#1093;%20&#1091;%20&#1074;&#1080;&#1089;&#1086;&#1082;&#1086;&#1096;&#1082;&#1086;&#1083;&#1089;&#1082;&#1086;&#1112;%20&#1091;&#1089;&#1090;&#1072;&#1085;&#1086;&#1074;&#1080;,%20&#1091;&#1095;&#1077;&#1089;&#1085;&#1080;&#1082;&#1072;%20&#1091;%20&#1084;&#1077;&#1106;&#1091;&#1085;&#1072;&#1088;&#1086;&#1076;&#1085;&#1080;&#1084;%20&#1087;&#1088;&#1086;~1.doc" TargetMode="External"/><Relationship Id="rId50" Type="http://schemas.openxmlformats.org/officeDocument/2006/relationships/hyperlink" Target="file:///D:\TMP\Prilozi%202015\Prilozi%20standarda%209\&#1055;&#1088;&#1077;&#1076;&#1083;&#1086;&#1075;%20&#1055;&#1088;&#1072;&#1074;&#1080;&#1083;&#1085;&#1080;&#1082;&#1072;%20&#1086;%20&#1080;&#1079;&#1076;&#1072;&#1074;&#1072;&#1095;&#1082;&#1086;&#1112;%20&#1076;&#1077;&#1083;&#1072;&#1090;&#1085;&#1086;&#1089;&#1090;&#1080;.doc" TargetMode="External"/><Relationship Id="rId55" Type="http://schemas.openxmlformats.org/officeDocument/2006/relationships/hyperlink" Target="file:///D:\TMP\Prilozi%202015\Prilozi%20standarda%2010\&#1048;&#1079;&#1074;&#1077;&#1096;&#1090;&#1072;&#1112;%20&#1086;%20&#1088;&#1077;&#1079;&#1091;&#1083;&#1090;&#1072;&#1090;&#1080;&#1084;&#1072;%20&#1072;&#1085;&#1082;&#1077;&#1090;&#1072;%20&#1089;&#1090;&#1091;&#1076;&#1077;&#1085;&#1072;&#1090;&#1072;%20&#1086;%20&#1082;&#1074;&#1072;&#1083;&#1080;&#1090;&#1077;&#1090;&#1091;%20&#1064;&#1082;&#1086;&#1083;&#1077;%20&#1091;%20&#1094;&#1077;&#1083;&#1080;&#1085;&#1080;.docx" TargetMode="External"/><Relationship Id="rId76" Type="http://schemas.openxmlformats.org/officeDocument/2006/relationships/hyperlink" Target="file:///D:\TMP\Prilozi%202015\Prilozi%20standarda%2014\&#1048;&#1079;&#1074;&#1077;&#1096;&#1090;&#1072;&#1112;%20&#1086;%20&#1088;&#1077;&#1079;&#1091;&#1083;&#1090;&#1072;&#1090;&#1080;&#1084;&#1072;%20&#1072;&#1085;&#1082;&#1077;&#1090;&#1072;%20&#1089;&#1090;&#1091;&#1076;&#1077;&#1085;&#1072;&#1090;&#1072;%20&#1086;%20&#1082;&#1074;&#1072;&#1083;&#1080;&#1090;&#1077;&#1090;&#1091;%20&#1064;&#1082;&#1086;&#1083;&#1077;%20&#1091;%20&#1094;&#1077;&#1083;&#1080;&#1085;&#1080;.docx" TargetMode="External"/><Relationship Id="rId7" Type="http://schemas.openxmlformats.org/officeDocument/2006/relationships/endnotes" Target="endnotes.xml"/><Relationship Id="rId71" Type="http://schemas.openxmlformats.org/officeDocument/2006/relationships/hyperlink" Target="file:///D:\TMP\Prilozi%202015\Prilozi%20standarda%2013\&#1040;&#1085;&#1082;&#1077;&#1090;&#1072;%20&#1089;&#1090;&#1091;&#1076;&#1077;&#1085;&#1072;&#1090;&#1072;%20&#1086;%20&#1082;&#1074;&#1072;&#1083;&#1080;&#1090;&#1077;&#1090;&#1091;%20&#1085;&#1072;&#1089;&#1090;&#1072;&#1074;&#1085;&#1080;&#1093;%20&#1087;&#1088;&#1086;&#1094;&#1077;&#1089;&#1072;.docx" TargetMode="External"/><Relationship Id="rId2" Type="http://schemas.openxmlformats.org/officeDocument/2006/relationships/numbering" Target="numbering.xml"/><Relationship Id="rId29" Type="http://schemas.openxmlformats.org/officeDocument/2006/relationships/hyperlink" Target="http://www.mvm.fink.rs/congres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6095FA-5984-44E0-804D-C470BF3D0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84</Pages>
  <Words>26195</Words>
  <Characters>149314</Characters>
  <Application>Microsoft Office Word</Application>
  <DocSecurity>0</DocSecurity>
  <Lines>1244</Lines>
  <Paragraphs>350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2016-04-27T06:48:00Z</cp:lastPrinted>
  <dcterms:created xsi:type="dcterms:W3CDTF">2016-04-27T13:03:00Z</dcterms:created>
  <dcterms:modified xsi:type="dcterms:W3CDTF">2016-04-27T13:03:00Z</dcterms:modified>
</cp:coreProperties>
</file>